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D8E" w:rsidRDefault="00E21D8E" w:rsidP="00927906">
      <w:pPr>
        <w:spacing w:line="240" w:lineRule="auto"/>
        <w:jc w:val="both"/>
        <w:rPr>
          <w:rFonts w:ascii="Arial" w:hAnsi="Arial" w:cs="Arial"/>
          <w:b/>
          <w:sz w:val="48"/>
        </w:rPr>
      </w:pPr>
    </w:p>
    <w:p w:rsidR="00E21D8E" w:rsidRDefault="00E21D8E" w:rsidP="00927906">
      <w:pPr>
        <w:spacing w:line="240" w:lineRule="auto"/>
        <w:jc w:val="both"/>
        <w:rPr>
          <w:rFonts w:ascii="Arial" w:hAnsi="Arial" w:cs="Arial"/>
          <w:b/>
          <w:sz w:val="48"/>
        </w:rPr>
      </w:pPr>
    </w:p>
    <w:p w:rsidR="00E21D8E" w:rsidRDefault="00E21D8E" w:rsidP="00927906">
      <w:pPr>
        <w:spacing w:line="240" w:lineRule="auto"/>
        <w:jc w:val="both"/>
        <w:rPr>
          <w:rFonts w:ascii="Arial" w:hAnsi="Arial" w:cs="Arial"/>
          <w:b/>
          <w:sz w:val="48"/>
        </w:rPr>
      </w:pPr>
    </w:p>
    <w:p w:rsidR="00E21D8E" w:rsidRPr="00DB5D33" w:rsidRDefault="00E21D8E" w:rsidP="00927906">
      <w:pPr>
        <w:spacing w:line="240" w:lineRule="auto"/>
        <w:jc w:val="center"/>
        <w:rPr>
          <w:rFonts w:ascii="Arial" w:hAnsi="Arial" w:cs="Arial"/>
          <w:b/>
          <w:sz w:val="48"/>
        </w:rPr>
      </w:pPr>
      <w:r w:rsidRPr="00DB5D33">
        <w:rPr>
          <w:rFonts w:ascii="Arial" w:hAnsi="Arial" w:cs="Arial"/>
          <w:b/>
          <w:sz w:val="48"/>
        </w:rPr>
        <w:t>PROGRAMACIÓN DIDÁCTICA</w:t>
      </w:r>
    </w:p>
    <w:p w:rsidR="00E21D8E" w:rsidRDefault="00E21D8E" w:rsidP="00927906">
      <w:pPr>
        <w:spacing w:line="240" w:lineRule="auto"/>
        <w:jc w:val="center"/>
        <w:rPr>
          <w:rFonts w:ascii="Arial" w:hAnsi="Arial" w:cs="Arial"/>
          <w:b/>
          <w:sz w:val="28"/>
        </w:rPr>
      </w:pPr>
    </w:p>
    <w:p w:rsidR="00E21D8E" w:rsidRDefault="00E21D8E" w:rsidP="00927906">
      <w:pPr>
        <w:spacing w:line="240" w:lineRule="auto"/>
        <w:jc w:val="center"/>
        <w:rPr>
          <w:rFonts w:ascii="Arial" w:hAnsi="Arial" w:cs="Arial"/>
          <w:b/>
          <w:sz w:val="28"/>
        </w:rPr>
      </w:pPr>
    </w:p>
    <w:p w:rsidR="00E21D8E" w:rsidRDefault="00E21D8E" w:rsidP="00927906">
      <w:pPr>
        <w:spacing w:line="240" w:lineRule="auto"/>
        <w:jc w:val="center"/>
        <w:rPr>
          <w:rFonts w:ascii="Arial" w:hAnsi="Arial" w:cs="Arial"/>
          <w:b/>
          <w:sz w:val="28"/>
        </w:rPr>
      </w:pPr>
    </w:p>
    <w:p w:rsidR="00E21D8E" w:rsidRDefault="004E379F" w:rsidP="00927906">
      <w:pPr>
        <w:spacing w:line="240" w:lineRule="auto"/>
        <w:jc w:val="center"/>
        <w:rPr>
          <w:rFonts w:ascii="Arial" w:hAnsi="Arial" w:cs="Arial"/>
          <w:b/>
          <w:sz w:val="32"/>
          <w:szCs w:val="32"/>
        </w:rPr>
      </w:pPr>
      <w:r>
        <w:rPr>
          <w:rFonts w:ascii="Arial" w:hAnsi="Arial" w:cs="Arial"/>
          <w:b/>
          <w:sz w:val="32"/>
          <w:szCs w:val="32"/>
        </w:rPr>
        <w:t>FORMACIÓN</w:t>
      </w:r>
      <w:r w:rsidR="006D01AA">
        <w:rPr>
          <w:rFonts w:ascii="Arial" w:hAnsi="Arial" w:cs="Arial"/>
          <w:b/>
          <w:sz w:val="32"/>
          <w:szCs w:val="32"/>
        </w:rPr>
        <w:t xml:space="preserve"> PROFESIONAL DUAL DE GRADO SUPERIOR</w:t>
      </w:r>
    </w:p>
    <w:p w:rsidR="002E2B67" w:rsidRDefault="002E2B67" w:rsidP="00927906">
      <w:pPr>
        <w:spacing w:line="240" w:lineRule="auto"/>
        <w:jc w:val="center"/>
        <w:rPr>
          <w:rFonts w:ascii="Arial" w:hAnsi="Arial" w:cs="Arial"/>
          <w:b/>
          <w:sz w:val="32"/>
          <w:szCs w:val="32"/>
        </w:rPr>
      </w:pPr>
      <w:r>
        <w:rPr>
          <w:rFonts w:ascii="Arial" w:hAnsi="Arial" w:cs="Arial"/>
          <w:b/>
          <w:sz w:val="32"/>
          <w:szCs w:val="32"/>
        </w:rPr>
        <w:t xml:space="preserve">TÉCNICO </w:t>
      </w:r>
      <w:r w:rsidR="001B2B97">
        <w:rPr>
          <w:rFonts w:ascii="Arial" w:hAnsi="Arial" w:cs="Arial"/>
          <w:b/>
          <w:sz w:val="32"/>
          <w:szCs w:val="32"/>
        </w:rPr>
        <w:t>SUPERIOR EN ADMINISTRACIÓN Y FINANZAS</w:t>
      </w:r>
    </w:p>
    <w:p w:rsidR="00E21D8E" w:rsidRPr="00E21D8E" w:rsidRDefault="00E21D8E" w:rsidP="00927906">
      <w:pPr>
        <w:spacing w:line="240" w:lineRule="auto"/>
        <w:jc w:val="center"/>
        <w:rPr>
          <w:rFonts w:ascii="Arial" w:hAnsi="Arial" w:cs="Arial"/>
          <w:b/>
          <w:sz w:val="32"/>
          <w:szCs w:val="32"/>
        </w:rPr>
      </w:pPr>
      <w:r>
        <w:rPr>
          <w:rFonts w:ascii="Arial" w:hAnsi="Arial" w:cs="Arial"/>
          <w:b/>
          <w:sz w:val="32"/>
          <w:szCs w:val="32"/>
        </w:rPr>
        <w:t>“</w:t>
      </w:r>
      <w:r w:rsidR="001B2B97">
        <w:rPr>
          <w:rFonts w:ascii="Arial" w:hAnsi="Arial" w:cs="Arial"/>
          <w:b/>
          <w:sz w:val="32"/>
          <w:szCs w:val="32"/>
        </w:rPr>
        <w:t>Gestión logística y comercial</w:t>
      </w:r>
      <w:r>
        <w:rPr>
          <w:rFonts w:ascii="Arial" w:hAnsi="Arial" w:cs="Arial"/>
          <w:b/>
          <w:sz w:val="32"/>
          <w:szCs w:val="32"/>
        </w:rPr>
        <w:t>”</w:t>
      </w:r>
    </w:p>
    <w:p w:rsidR="00E21D8E" w:rsidRDefault="00E21D8E" w:rsidP="00927906">
      <w:pPr>
        <w:spacing w:line="240" w:lineRule="auto"/>
        <w:jc w:val="both"/>
        <w:rPr>
          <w:rFonts w:ascii="Arial" w:hAnsi="Arial" w:cs="Arial"/>
          <w:b/>
          <w:sz w:val="28"/>
        </w:rPr>
      </w:pPr>
    </w:p>
    <w:p w:rsidR="00E21D8E" w:rsidRDefault="00E21D8E" w:rsidP="00927906">
      <w:pPr>
        <w:spacing w:line="240" w:lineRule="auto"/>
        <w:jc w:val="both"/>
        <w:rPr>
          <w:rFonts w:ascii="Arial" w:hAnsi="Arial" w:cs="Arial"/>
          <w:b/>
          <w:sz w:val="28"/>
        </w:rPr>
      </w:pPr>
    </w:p>
    <w:p w:rsidR="00E21D8E" w:rsidRDefault="00E21D8E" w:rsidP="00927906">
      <w:pPr>
        <w:spacing w:line="240" w:lineRule="auto"/>
        <w:jc w:val="both"/>
        <w:rPr>
          <w:rFonts w:ascii="Arial" w:hAnsi="Arial" w:cs="Arial"/>
          <w:b/>
          <w:sz w:val="28"/>
        </w:rPr>
      </w:pPr>
    </w:p>
    <w:p w:rsidR="00E21D8E" w:rsidRDefault="00E21D8E" w:rsidP="00927906">
      <w:pPr>
        <w:spacing w:line="240" w:lineRule="auto"/>
        <w:jc w:val="both"/>
        <w:rPr>
          <w:rFonts w:ascii="Arial" w:hAnsi="Arial" w:cs="Arial"/>
          <w:b/>
          <w:sz w:val="28"/>
        </w:rPr>
      </w:pPr>
    </w:p>
    <w:p w:rsidR="00E21D8E" w:rsidRDefault="00E21D8E" w:rsidP="00927906">
      <w:pPr>
        <w:spacing w:line="240" w:lineRule="auto"/>
        <w:jc w:val="both"/>
        <w:rPr>
          <w:rFonts w:ascii="Arial" w:hAnsi="Arial" w:cs="Arial"/>
          <w:b/>
          <w:sz w:val="28"/>
        </w:rPr>
      </w:pPr>
    </w:p>
    <w:p w:rsidR="00E21D8E" w:rsidRDefault="00E21D8E" w:rsidP="00927906">
      <w:pPr>
        <w:spacing w:line="240" w:lineRule="auto"/>
        <w:jc w:val="both"/>
        <w:rPr>
          <w:rFonts w:ascii="Arial" w:hAnsi="Arial" w:cs="Arial"/>
          <w:b/>
          <w:sz w:val="28"/>
        </w:rPr>
      </w:pPr>
    </w:p>
    <w:p w:rsidR="00E21D8E" w:rsidRDefault="00E21D8E" w:rsidP="00927906">
      <w:pPr>
        <w:spacing w:line="240" w:lineRule="auto"/>
        <w:jc w:val="both"/>
        <w:rPr>
          <w:rFonts w:ascii="Arial" w:hAnsi="Arial" w:cs="Arial"/>
          <w:b/>
          <w:sz w:val="28"/>
        </w:rPr>
      </w:pPr>
    </w:p>
    <w:p w:rsidR="005005CB" w:rsidRDefault="005005CB" w:rsidP="00927906">
      <w:pPr>
        <w:spacing w:line="240" w:lineRule="auto"/>
        <w:jc w:val="both"/>
        <w:rPr>
          <w:rFonts w:ascii="Arial" w:hAnsi="Arial" w:cs="Arial"/>
          <w:b/>
          <w:sz w:val="28"/>
        </w:rPr>
      </w:pPr>
    </w:p>
    <w:p w:rsidR="005005CB" w:rsidRDefault="005005CB" w:rsidP="00927906">
      <w:pPr>
        <w:spacing w:line="240" w:lineRule="auto"/>
        <w:jc w:val="both"/>
        <w:rPr>
          <w:rFonts w:ascii="Arial" w:hAnsi="Arial" w:cs="Arial"/>
          <w:b/>
          <w:sz w:val="28"/>
        </w:rPr>
      </w:pPr>
    </w:p>
    <w:p w:rsidR="005005CB" w:rsidRDefault="005005CB" w:rsidP="00927906">
      <w:pPr>
        <w:spacing w:line="240" w:lineRule="auto"/>
        <w:jc w:val="both"/>
        <w:rPr>
          <w:rFonts w:ascii="Arial" w:hAnsi="Arial" w:cs="Arial"/>
          <w:b/>
          <w:sz w:val="28"/>
        </w:rPr>
      </w:pPr>
    </w:p>
    <w:p w:rsidR="00E21D8E" w:rsidRDefault="00E21D8E" w:rsidP="00927906">
      <w:pPr>
        <w:spacing w:line="240" w:lineRule="auto"/>
        <w:jc w:val="both"/>
        <w:rPr>
          <w:rFonts w:ascii="Arial" w:hAnsi="Arial" w:cs="Arial"/>
          <w:b/>
          <w:sz w:val="28"/>
        </w:rPr>
      </w:pPr>
    </w:p>
    <w:p w:rsidR="005005CB" w:rsidRDefault="005005CB" w:rsidP="00927906">
      <w:pPr>
        <w:spacing w:line="240" w:lineRule="auto"/>
        <w:jc w:val="both"/>
        <w:rPr>
          <w:rFonts w:ascii="Arial" w:hAnsi="Arial" w:cs="Arial"/>
          <w:b/>
          <w:sz w:val="28"/>
        </w:rPr>
      </w:pPr>
    </w:p>
    <w:p w:rsidR="00E21D8E" w:rsidRPr="00C2583A" w:rsidRDefault="00882891" w:rsidP="00927906">
      <w:pPr>
        <w:spacing w:line="240" w:lineRule="auto"/>
        <w:jc w:val="right"/>
        <w:rPr>
          <w:rFonts w:ascii="Arial" w:hAnsi="Arial" w:cs="Arial"/>
          <w:b/>
          <w:bCs/>
          <w:sz w:val="24"/>
          <w:szCs w:val="24"/>
        </w:rPr>
      </w:pPr>
      <w:r>
        <w:rPr>
          <w:rFonts w:ascii="Arial" w:hAnsi="Arial" w:cs="Arial"/>
          <w:b/>
          <w:bCs/>
          <w:sz w:val="24"/>
          <w:szCs w:val="24"/>
        </w:rPr>
        <w:t>IES GASPAR MELCHOR DE JOVELLANOS</w:t>
      </w:r>
    </w:p>
    <w:p w:rsidR="00E21D8E" w:rsidRPr="00C2583A" w:rsidRDefault="00882891" w:rsidP="00927906">
      <w:pPr>
        <w:spacing w:line="240" w:lineRule="auto"/>
        <w:jc w:val="right"/>
        <w:rPr>
          <w:rFonts w:ascii="Arial" w:hAnsi="Arial" w:cs="Arial"/>
          <w:b/>
          <w:bCs/>
          <w:sz w:val="24"/>
          <w:szCs w:val="24"/>
        </w:rPr>
      </w:pPr>
      <w:r>
        <w:rPr>
          <w:rFonts w:ascii="Arial" w:hAnsi="Arial" w:cs="Arial"/>
          <w:b/>
          <w:bCs/>
          <w:sz w:val="24"/>
          <w:szCs w:val="24"/>
        </w:rPr>
        <w:t>Curso 2016-2017</w:t>
      </w:r>
    </w:p>
    <w:p w:rsidR="005005CB" w:rsidRDefault="005005CB" w:rsidP="00927906">
      <w:pPr>
        <w:widowControl/>
        <w:spacing w:line="240" w:lineRule="auto"/>
        <w:jc w:val="both"/>
        <w:rPr>
          <w:rFonts w:ascii="Arial" w:hAnsi="Arial" w:cs="Arial"/>
        </w:rPr>
      </w:pPr>
    </w:p>
    <w:p w:rsidR="00310401" w:rsidRDefault="00310401">
      <w:pPr>
        <w:pStyle w:val="TtulodeTDC"/>
      </w:pPr>
      <w:r>
        <w:lastRenderedPageBreak/>
        <w:t>Contenido</w:t>
      </w:r>
    </w:p>
    <w:p w:rsidR="003B7F4E" w:rsidRDefault="004D7935">
      <w:pPr>
        <w:pStyle w:val="TDC1"/>
        <w:tabs>
          <w:tab w:val="right" w:leader="dot" w:pos="9621"/>
        </w:tabs>
        <w:rPr>
          <w:rFonts w:asciiTheme="minorHAnsi" w:eastAsiaTheme="minorEastAsia" w:hAnsiTheme="minorHAnsi" w:cstheme="minorBidi"/>
          <w:noProof/>
          <w:lang w:eastAsia="es-ES"/>
        </w:rPr>
      </w:pPr>
      <w:r>
        <w:fldChar w:fldCharType="begin"/>
      </w:r>
      <w:r w:rsidR="00310401">
        <w:instrText xml:space="preserve"> TOC \o "1-3" \h \z \u </w:instrText>
      </w:r>
      <w:r>
        <w:fldChar w:fldCharType="separate"/>
      </w:r>
      <w:hyperlink w:anchor="_Toc469662795" w:history="1">
        <w:r w:rsidR="003B7F4E" w:rsidRPr="005E2F06">
          <w:rPr>
            <w:rStyle w:val="Hipervnculo"/>
            <w:rFonts w:eastAsia="Arial"/>
            <w:noProof/>
          </w:rPr>
          <w:t>1.</w:t>
        </w:r>
        <w:r w:rsidR="003B7F4E" w:rsidRPr="005E2F06">
          <w:rPr>
            <w:rStyle w:val="Hipervnculo"/>
            <w:rFonts w:eastAsia="Arial"/>
            <w:noProof/>
            <w:spacing w:val="2"/>
          </w:rPr>
          <w:t xml:space="preserve"> </w:t>
        </w:r>
        <w:r w:rsidR="003B7F4E" w:rsidRPr="005E2F06">
          <w:rPr>
            <w:rStyle w:val="Hipervnculo"/>
            <w:rFonts w:eastAsia="Arial"/>
            <w:noProof/>
            <w:spacing w:val="6"/>
          </w:rPr>
          <w:t>INTRODUCCIÓN</w:t>
        </w:r>
        <w:r w:rsidR="003B7F4E" w:rsidRPr="005E2F06">
          <w:rPr>
            <w:rStyle w:val="Hipervnculo"/>
            <w:rFonts w:eastAsia="Arial"/>
            <w:noProof/>
          </w:rPr>
          <w:t>.</w:t>
        </w:r>
        <w:r w:rsidR="003B7F4E">
          <w:rPr>
            <w:noProof/>
            <w:webHidden/>
          </w:rPr>
          <w:tab/>
        </w:r>
        <w:r>
          <w:rPr>
            <w:noProof/>
            <w:webHidden/>
          </w:rPr>
          <w:fldChar w:fldCharType="begin"/>
        </w:r>
        <w:r w:rsidR="003B7F4E">
          <w:rPr>
            <w:noProof/>
            <w:webHidden/>
          </w:rPr>
          <w:instrText xml:space="preserve"> PAGEREF _Toc469662795 \h </w:instrText>
        </w:r>
        <w:r>
          <w:rPr>
            <w:noProof/>
            <w:webHidden/>
          </w:rPr>
        </w:r>
        <w:r>
          <w:rPr>
            <w:noProof/>
            <w:webHidden/>
          </w:rPr>
          <w:fldChar w:fldCharType="separate"/>
        </w:r>
        <w:r w:rsidR="003B7F4E">
          <w:rPr>
            <w:noProof/>
            <w:webHidden/>
          </w:rPr>
          <w:t>3</w:t>
        </w:r>
        <w:r>
          <w:rPr>
            <w:noProof/>
            <w:webHidden/>
          </w:rPr>
          <w:fldChar w:fldCharType="end"/>
        </w:r>
      </w:hyperlink>
    </w:p>
    <w:p w:rsidR="003B7F4E" w:rsidRDefault="004D7935">
      <w:pPr>
        <w:pStyle w:val="TDC1"/>
        <w:tabs>
          <w:tab w:val="right" w:leader="dot" w:pos="9621"/>
        </w:tabs>
        <w:rPr>
          <w:rFonts w:asciiTheme="minorHAnsi" w:eastAsiaTheme="minorEastAsia" w:hAnsiTheme="minorHAnsi" w:cstheme="minorBidi"/>
          <w:noProof/>
          <w:lang w:eastAsia="es-ES"/>
        </w:rPr>
      </w:pPr>
      <w:hyperlink w:anchor="_Toc469662796" w:history="1">
        <w:r w:rsidR="003B7F4E" w:rsidRPr="005E2F06">
          <w:rPr>
            <w:rStyle w:val="Hipervnculo"/>
            <w:noProof/>
          </w:rPr>
          <w:t>2. PERFIL PROFESIONAL.</w:t>
        </w:r>
        <w:r w:rsidR="003B7F4E">
          <w:rPr>
            <w:noProof/>
            <w:webHidden/>
          </w:rPr>
          <w:tab/>
        </w:r>
        <w:r>
          <w:rPr>
            <w:noProof/>
            <w:webHidden/>
          </w:rPr>
          <w:fldChar w:fldCharType="begin"/>
        </w:r>
        <w:r w:rsidR="003B7F4E">
          <w:rPr>
            <w:noProof/>
            <w:webHidden/>
          </w:rPr>
          <w:instrText xml:space="preserve"> PAGEREF _Toc469662796 \h </w:instrText>
        </w:r>
        <w:r>
          <w:rPr>
            <w:noProof/>
            <w:webHidden/>
          </w:rPr>
        </w:r>
        <w:r>
          <w:rPr>
            <w:noProof/>
            <w:webHidden/>
          </w:rPr>
          <w:fldChar w:fldCharType="separate"/>
        </w:r>
        <w:r w:rsidR="003B7F4E">
          <w:rPr>
            <w:noProof/>
            <w:webHidden/>
          </w:rPr>
          <w:t>3</w:t>
        </w:r>
        <w:r>
          <w:rPr>
            <w:noProof/>
            <w:webHidden/>
          </w:rPr>
          <w:fldChar w:fldCharType="end"/>
        </w:r>
      </w:hyperlink>
    </w:p>
    <w:p w:rsidR="003B7F4E" w:rsidRDefault="004D7935">
      <w:pPr>
        <w:pStyle w:val="TDC1"/>
        <w:tabs>
          <w:tab w:val="right" w:leader="dot" w:pos="9621"/>
        </w:tabs>
        <w:rPr>
          <w:rFonts w:asciiTheme="minorHAnsi" w:eastAsiaTheme="minorEastAsia" w:hAnsiTheme="minorHAnsi" w:cstheme="minorBidi"/>
          <w:noProof/>
          <w:lang w:eastAsia="es-ES"/>
        </w:rPr>
      </w:pPr>
      <w:hyperlink w:anchor="_Toc469662797" w:history="1">
        <w:r w:rsidR="003B7F4E" w:rsidRPr="005E2F06">
          <w:rPr>
            <w:rStyle w:val="Hipervnculo"/>
            <w:noProof/>
          </w:rPr>
          <w:t>3. ENSEÑANZAS DEL CICLO FORMATIVO.</w:t>
        </w:r>
        <w:r w:rsidR="003B7F4E">
          <w:rPr>
            <w:noProof/>
            <w:webHidden/>
          </w:rPr>
          <w:tab/>
        </w:r>
        <w:r>
          <w:rPr>
            <w:noProof/>
            <w:webHidden/>
          </w:rPr>
          <w:fldChar w:fldCharType="begin"/>
        </w:r>
        <w:r w:rsidR="003B7F4E">
          <w:rPr>
            <w:noProof/>
            <w:webHidden/>
          </w:rPr>
          <w:instrText xml:space="preserve"> PAGEREF _Toc469662797 \h </w:instrText>
        </w:r>
        <w:r>
          <w:rPr>
            <w:noProof/>
            <w:webHidden/>
          </w:rPr>
        </w:r>
        <w:r>
          <w:rPr>
            <w:noProof/>
            <w:webHidden/>
          </w:rPr>
          <w:fldChar w:fldCharType="separate"/>
        </w:r>
        <w:r w:rsidR="003B7F4E">
          <w:rPr>
            <w:noProof/>
            <w:webHidden/>
          </w:rPr>
          <w:t>6</w:t>
        </w:r>
        <w:r>
          <w:rPr>
            <w:noProof/>
            <w:webHidden/>
          </w:rPr>
          <w:fldChar w:fldCharType="end"/>
        </w:r>
      </w:hyperlink>
    </w:p>
    <w:p w:rsidR="003B7F4E" w:rsidRDefault="004D7935">
      <w:pPr>
        <w:pStyle w:val="TDC1"/>
        <w:tabs>
          <w:tab w:val="right" w:leader="dot" w:pos="9621"/>
        </w:tabs>
        <w:rPr>
          <w:rFonts w:asciiTheme="minorHAnsi" w:eastAsiaTheme="minorEastAsia" w:hAnsiTheme="minorHAnsi" w:cstheme="minorBidi"/>
          <w:noProof/>
          <w:lang w:eastAsia="es-ES"/>
        </w:rPr>
      </w:pPr>
      <w:hyperlink w:anchor="_Toc469662798" w:history="1">
        <w:r w:rsidR="003B7F4E" w:rsidRPr="005E2F06">
          <w:rPr>
            <w:rStyle w:val="Hipervnculo"/>
            <w:noProof/>
          </w:rPr>
          <w:t>4. RESULTADOS DE APRENDIZAJE Y CRITERIOS DE EVALUACIÓN.</w:t>
        </w:r>
        <w:r w:rsidR="003B7F4E">
          <w:rPr>
            <w:noProof/>
            <w:webHidden/>
          </w:rPr>
          <w:tab/>
        </w:r>
        <w:r>
          <w:rPr>
            <w:noProof/>
            <w:webHidden/>
          </w:rPr>
          <w:fldChar w:fldCharType="begin"/>
        </w:r>
        <w:r w:rsidR="003B7F4E">
          <w:rPr>
            <w:noProof/>
            <w:webHidden/>
          </w:rPr>
          <w:instrText xml:space="preserve"> PAGEREF _Toc469662798 \h </w:instrText>
        </w:r>
        <w:r>
          <w:rPr>
            <w:noProof/>
            <w:webHidden/>
          </w:rPr>
        </w:r>
        <w:r>
          <w:rPr>
            <w:noProof/>
            <w:webHidden/>
          </w:rPr>
          <w:fldChar w:fldCharType="separate"/>
        </w:r>
        <w:r w:rsidR="003B7F4E">
          <w:rPr>
            <w:noProof/>
            <w:webHidden/>
          </w:rPr>
          <w:t>8</w:t>
        </w:r>
        <w:r>
          <w:rPr>
            <w:noProof/>
            <w:webHidden/>
          </w:rPr>
          <w:fldChar w:fldCharType="end"/>
        </w:r>
      </w:hyperlink>
    </w:p>
    <w:p w:rsidR="003B7F4E" w:rsidRDefault="004D7935">
      <w:pPr>
        <w:pStyle w:val="TDC1"/>
        <w:tabs>
          <w:tab w:val="right" w:leader="dot" w:pos="9621"/>
        </w:tabs>
        <w:rPr>
          <w:rFonts w:asciiTheme="minorHAnsi" w:eastAsiaTheme="minorEastAsia" w:hAnsiTheme="minorHAnsi" w:cstheme="minorBidi"/>
          <w:noProof/>
          <w:lang w:eastAsia="es-ES"/>
        </w:rPr>
      </w:pPr>
      <w:hyperlink w:anchor="_Toc469662799" w:history="1">
        <w:r w:rsidR="003B7F4E" w:rsidRPr="005E2F06">
          <w:rPr>
            <w:rStyle w:val="Hipervnculo"/>
            <w:noProof/>
          </w:rPr>
          <w:t>5. CONTENIDOS BÁSICOS.</w:t>
        </w:r>
        <w:r w:rsidR="003B7F4E">
          <w:rPr>
            <w:noProof/>
            <w:webHidden/>
          </w:rPr>
          <w:tab/>
        </w:r>
        <w:r>
          <w:rPr>
            <w:noProof/>
            <w:webHidden/>
          </w:rPr>
          <w:fldChar w:fldCharType="begin"/>
        </w:r>
        <w:r w:rsidR="003B7F4E">
          <w:rPr>
            <w:noProof/>
            <w:webHidden/>
          </w:rPr>
          <w:instrText xml:space="preserve"> PAGEREF _Toc469662799 \h </w:instrText>
        </w:r>
        <w:r>
          <w:rPr>
            <w:noProof/>
            <w:webHidden/>
          </w:rPr>
        </w:r>
        <w:r>
          <w:rPr>
            <w:noProof/>
            <w:webHidden/>
          </w:rPr>
          <w:fldChar w:fldCharType="separate"/>
        </w:r>
        <w:r w:rsidR="003B7F4E">
          <w:rPr>
            <w:noProof/>
            <w:webHidden/>
          </w:rPr>
          <w:t>11</w:t>
        </w:r>
        <w:r>
          <w:rPr>
            <w:noProof/>
            <w:webHidden/>
          </w:rPr>
          <w:fldChar w:fldCharType="end"/>
        </w:r>
      </w:hyperlink>
    </w:p>
    <w:p w:rsidR="003B7F4E" w:rsidRDefault="004D7935">
      <w:pPr>
        <w:pStyle w:val="TDC1"/>
        <w:tabs>
          <w:tab w:val="right" w:leader="dot" w:pos="9621"/>
        </w:tabs>
        <w:rPr>
          <w:rFonts w:asciiTheme="minorHAnsi" w:eastAsiaTheme="minorEastAsia" w:hAnsiTheme="minorHAnsi" w:cstheme="minorBidi"/>
          <w:noProof/>
          <w:lang w:eastAsia="es-ES"/>
        </w:rPr>
      </w:pPr>
      <w:hyperlink w:anchor="_Toc469662800" w:history="1">
        <w:r w:rsidR="003B7F4E" w:rsidRPr="005E2F06">
          <w:rPr>
            <w:rStyle w:val="Hipervnculo"/>
            <w:noProof/>
          </w:rPr>
          <w:t>6. ORIENTACIONES PEDAGÓGICAS.</w:t>
        </w:r>
        <w:r w:rsidR="003B7F4E">
          <w:rPr>
            <w:noProof/>
            <w:webHidden/>
          </w:rPr>
          <w:tab/>
        </w:r>
        <w:r>
          <w:rPr>
            <w:noProof/>
            <w:webHidden/>
          </w:rPr>
          <w:fldChar w:fldCharType="begin"/>
        </w:r>
        <w:r w:rsidR="003B7F4E">
          <w:rPr>
            <w:noProof/>
            <w:webHidden/>
          </w:rPr>
          <w:instrText xml:space="preserve"> PAGEREF _Toc469662800 \h </w:instrText>
        </w:r>
        <w:r>
          <w:rPr>
            <w:noProof/>
            <w:webHidden/>
          </w:rPr>
        </w:r>
        <w:r>
          <w:rPr>
            <w:noProof/>
            <w:webHidden/>
          </w:rPr>
          <w:fldChar w:fldCharType="separate"/>
        </w:r>
        <w:r w:rsidR="003B7F4E">
          <w:rPr>
            <w:noProof/>
            <w:webHidden/>
          </w:rPr>
          <w:t>12</w:t>
        </w:r>
        <w:r>
          <w:rPr>
            <w:noProof/>
            <w:webHidden/>
          </w:rPr>
          <w:fldChar w:fldCharType="end"/>
        </w:r>
      </w:hyperlink>
    </w:p>
    <w:p w:rsidR="003B7F4E" w:rsidRDefault="004D7935">
      <w:pPr>
        <w:pStyle w:val="TDC1"/>
        <w:tabs>
          <w:tab w:val="right" w:leader="dot" w:pos="9621"/>
        </w:tabs>
        <w:rPr>
          <w:rFonts w:asciiTheme="minorHAnsi" w:eastAsiaTheme="minorEastAsia" w:hAnsiTheme="minorHAnsi" w:cstheme="minorBidi"/>
          <w:noProof/>
          <w:lang w:eastAsia="es-ES"/>
        </w:rPr>
      </w:pPr>
      <w:hyperlink w:anchor="_Toc469662801" w:history="1">
        <w:r w:rsidR="003B7F4E" w:rsidRPr="005E2F06">
          <w:rPr>
            <w:rStyle w:val="Hipervnculo"/>
            <w:rFonts w:eastAsia="Arial"/>
            <w:noProof/>
          </w:rPr>
          <w:t xml:space="preserve">7. </w:t>
        </w:r>
        <w:r w:rsidR="003B7F4E" w:rsidRPr="005E2F06">
          <w:rPr>
            <w:rStyle w:val="Hipervnculo"/>
            <w:rFonts w:eastAsia="Arial"/>
            <w:noProof/>
            <w:spacing w:val="-8"/>
          </w:rPr>
          <w:t>A</w:t>
        </w:r>
        <w:r w:rsidR="003B7F4E" w:rsidRPr="005E2F06">
          <w:rPr>
            <w:rStyle w:val="Hipervnculo"/>
            <w:rFonts w:eastAsia="Arial"/>
            <w:noProof/>
            <w:spacing w:val="3"/>
          </w:rPr>
          <w:t>C</w:t>
        </w:r>
        <w:r w:rsidR="003B7F4E" w:rsidRPr="005E2F06">
          <w:rPr>
            <w:rStyle w:val="Hipervnculo"/>
            <w:rFonts w:eastAsia="Arial"/>
            <w:noProof/>
            <w:spacing w:val="-1"/>
          </w:rPr>
          <w:t>T</w:t>
        </w:r>
        <w:r w:rsidR="003B7F4E" w:rsidRPr="005E2F06">
          <w:rPr>
            <w:rStyle w:val="Hipervnculo"/>
            <w:rFonts w:eastAsia="Arial"/>
            <w:noProof/>
          </w:rPr>
          <w:t>IVI</w:t>
        </w:r>
        <w:r w:rsidR="003B7F4E" w:rsidRPr="005E2F06">
          <w:rPr>
            <w:rStyle w:val="Hipervnculo"/>
            <w:rFonts w:eastAsia="Arial"/>
            <w:noProof/>
            <w:spacing w:val="3"/>
          </w:rPr>
          <w:t>D</w:t>
        </w:r>
        <w:r w:rsidR="003B7F4E" w:rsidRPr="005E2F06">
          <w:rPr>
            <w:rStyle w:val="Hipervnculo"/>
            <w:rFonts w:eastAsia="Arial"/>
            <w:noProof/>
            <w:spacing w:val="-5"/>
          </w:rPr>
          <w:t>A</w:t>
        </w:r>
        <w:r w:rsidR="003B7F4E" w:rsidRPr="005E2F06">
          <w:rPr>
            <w:rStyle w:val="Hipervnculo"/>
            <w:rFonts w:eastAsia="Arial"/>
            <w:noProof/>
            <w:spacing w:val="6"/>
          </w:rPr>
          <w:t>D</w:t>
        </w:r>
        <w:r w:rsidR="003B7F4E" w:rsidRPr="005E2F06">
          <w:rPr>
            <w:rStyle w:val="Hipervnculo"/>
            <w:rFonts w:eastAsia="Arial"/>
            <w:noProof/>
            <w:spacing w:val="-3"/>
          </w:rPr>
          <w:t>E</w:t>
        </w:r>
        <w:r w:rsidR="003B7F4E" w:rsidRPr="005E2F06">
          <w:rPr>
            <w:rStyle w:val="Hipervnculo"/>
            <w:rFonts w:eastAsia="Arial"/>
            <w:noProof/>
          </w:rPr>
          <w:t>S</w:t>
        </w:r>
        <w:r w:rsidR="003B7F4E" w:rsidRPr="005E2F06">
          <w:rPr>
            <w:rStyle w:val="Hipervnculo"/>
            <w:rFonts w:eastAsia="Arial"/>
            <w:noProof/>
            <w:spacing w:val="45"/>
          </w:rPr>
          <w:t xml:space="preserve"> </w:t>
        </w:r>
        <w:r w:rsidR="003B7F4E" w:rsidRPr="005E2F06">
          <w:rPr>
            <w:rStyle w:val="Hipervnculo"/>
            <w:rFonts w:eastAsia="Arial"/>
            <w:noProof/>
            <w:spacing w:val="-1"/>
          </w:rPr>
          <w:t>D</w:t>
        </w:r>
        <w:r w:rsidR="003B7F4E" w:rsidRPr="005E2F06">
          <w:rPr>
            <w:rStyle w:val="Hipervnculo"/>
            <w:rFonts w:eastAsia="Arial"/>
            <w:noProof/>
          </w:rPr>
          <w:t>E</w:t>
        </w:r>
        <w:r w:rsidR="003B7F4E" w:rsidRPr="005E2F06">
          <w:rPr>
            <w:rStyle w:val="Hipervnculo"/>
            <w:rFonts w:eastAsia="Arial"/>
            <w:noProof/>
            <w:spacing w:val="3"/>
          </w:rPr>
          <w:t xml:space="preserve"> </w:t>
        </w:r>
        <w:r w:rsidR="003B7F4E" w:rsidRPr="005E2F06">
          <w:rPr>
            <w:rStyle w:val="Hipervnculo"/>
            <w:rFonts w:eastAsia="Arial"/>
            <w:noProof/>
          </w:rPr>
          <w:t>E</w:t>
        </w:r>
        <w:r w:rsidR="003B7F4E" w:rsidRPr="005E2F06">
          <w:rPr>
            <w:rStyle w:val="Hipervnculo"/>
            <w:rFonts w:eastAsia="Arial"/>
            <w:noProof/>
            <w:spacing w:val="-1"/>
          </w:rPr>
          <w:t>N</w:t>
        </w:r>
        <w:r w:rsidR="003B7F4E" w:rsidRPr="005E2F06">
          <w:rPr>
            <w:rStyle w:val="Hipervnculo"/>
            <w:rFonts w:eastAsia="Arial"/>
            <w:noProof/>
          </w:rPr>
          <w:t>SE</w:t>
        </w:r>
        <w:r w:rsidR="003B7F4E" w:rsidRPr="005E2F06">
          <w:rPr>
            <w:rStyle w:val="Hipervnculo"/>
            <w:rFonts w:eastAsia="Arial"/>
            <w:noProof/>
            <w:spacing w:val="6"/>
          </w:rPr>
          <w:t>Ñ</w:t>
        </w:r>
        <w:r w:rsidR="003B7F4E" w:rsidRPr="005E2F06">
          <w:rPr>
            <w:rStyle w:val="Hipervnculo"/>
            <w:rFonts w:eastAsia="Arial"/>
            <w:noProof/>
            <w:spacing w:val="-4"/>
            <w:w w:val="109"/>
          </w:rPr>
          <w:t>A</w:t>
        </w:r>
        <w:r w:rsidR="003B7F4E" w:rsidRPr="005E2F06">
          <w:rPr>
            <w:rStyle w:val="Hipervnculo"/>
            <w:rFonts w:eastAsia="Arial"/>
            <w:noProof/>
            <w:spacing w:val="-1"/>
          </w:rPr>
          <w:t>N</w:t>
        </w:r>
        <w:r w:rsidR="003B7F4E" w:rsidRPr="005E2F06">
          <w:rPr>
            <w:rStyle w:val="Hipervnculo"/>
            <w:rFonts w:eastAsia="Arial"/>
            <w:noProof/>
            <w:spacing w:val="3"/>
          </w:rPr>
          <w:t>Z</w:t>
        </w:r>
        <w:r w:rsidR="003B7F4E" w:rsidRPr="005E2F06">
          <w:rPr>
            <w:rStyle w:val="Hipervnculo"/>
            <w:rFonts w:eastAsia="Arial"/>
            <w:noProof/>
            <w:spacing w:val="-8"/>
            <w:w w:val="109"/>
          </w:rPr>
          <w:t>A</w:t>
        </w:r>
        <w:r w:rsidR="003B7F4E" w:rsidRPr="005E2F06">
          <w:rPr>
            <w:rStyle w:val="Hipervnculo"/>
            <w:rFonts w:eastAsia="Arial"/>
            <w:noProof/>
            <w:spacing w:val="12"/>
          </w:rPr>
          <w:t>–</w:t>
        </w:r>
        <w:r w:rsidR="003B7F4E" w:rsidRPr="005E2F06">
          <w:rPr>
            <w:rStyle w:val="Hipervnculo"/>
            <w:rFonts w:eastAsia="Arial"/>
            <w:noProof/>
            <w:spacing w:val="-8"/>
            <w:w w:val="109"/>
          </w:rPr>
          <w:t>A</w:t>
        </w:r>
        <w:r w:rsidR="003B7F4E" w:rsidRPr="005E2F06">
          <w:rPr>
            <w:rStyle w:val="Hipervnculo"/>
            <w:rFonts w:eastAsia="Arial"/>
            <w:noProof/>
            <w:spacing w:val="4"/>
          </w:rPr>
          <w:t>P</w:t>
        </w:r>
        <w:r w:rsidR="003B7F4E" w:rsidRPr="005E2F06">
          <w:rPr>
            <w:rStyle w:val="Hipervnculo"/>
            <w:rFonts w:eastAsia="Arial"/>
            <w:noProof/>
            <w:spacing w:val="-1"/>
          </w:rPr>
          <w:t>R</w:t>
        </w:r>
        <w:r w:rsidR="003B7F4E" w:rsidRPr="005E2F06">
          <w:rPr>
            <w:rStyle w:val="Hipervnculo"/>
            <w:rFonts w:eastAsia="Arial"/>
            <w:noProof/>
          </w:rPr>
          <w:t>E</w:t>
        </w:r>
        <w:r w:rsidR="003B7F4E" w:rsidRPr="005E2F06">
          <w:rPr>
            <w:rStyle w:val="Hipervnculo"/>
            <w:rFonts w:eastAsia="Arial"/>
            <w:noProof/>
            <w:spacing w:val="-1"/>
          </w:rPr>
          <w:t>ND</w:t>
        </w:r>
        <w:r w:rsidR="003B7F4E" w:rsidRPr="005E2F06">
          <w:rPr>
            <w:rStyle w:val="Hipervnculo"/>
            <w:rFonts w:eastAsia="Arial"/>
            <w:noProof/>
            <w:spacing w:val="4"/>
          </w:rPr>
          <w:t>I</w:t>
        </w:r>
        <w:r w:rsidR="003B7F4E" w:rsidRPr="005E2F06">
          <w:rPr>
            <w:rStyle w:val="Hipervnculo"/>
            <w:rFonts w:eastAsia="Arial"/>
            <w:noProof/>
            <w:spacing w:val="3"/>
          </w:rPr>
          <w:t>Z</w:t>
        </w:r>
        <w:r w:rsidR="003B7F4E" w:rsidRPr="005E2F06">
          <w:rPr>
            <w:rStyle w:val="Hipervnculo"/>
            <w:rFonts w:eastAsia="Arial"/>
            <w:noProof/>
            <w:spacing w:val="-8"/>
            <w:w w:val="109"/>
          </w:rPr>
          <w:t>A</w:t>
        </w:r>
        <w:r w:rsidR="003B7F4E" w:rsidRPr="005E2F06">
          <w:rPr>
            <w:rStyle w:val="Hipervnculo"/>
            <w:rFonts w:eastAsia="Arial"/>
            <w:noProof/>
            <w:w w:val="112"/>
          </w:rPr>
          <w:t>J</w:t>
        </w:r>
        <w:r w:rsidR="003B7F4E" w:rsidRPr="005E2F06">
          <w:rPr>
            <w:rStyle w:val="Hipervnculo"/>
            <w:rFonts w:eastAsia="Arial"/>
            <w:noProof/>
          </w:rPr>
          <w:t>E.</w:t>
        </w:r>
        <w:r w:rsidR="003B7F4E">
          <w:rPr>
            <w:noProof/>
            <w:webHidden/>
          </w:rPr>
          <w:tab/>
        </w:r>
        <w:r>
          <w:rPr>
            <w:noProof/>
            <w:webHidden/>
          </w:rPr>
          <w:fldChar w:fldCharType="begin"/>
        </w:r>
        <w:r w:rsidR="003B7F4E">
          <w:rPr>
            <w:noProof/>
            <w:webHidden/>
          </w:rPr>
          <w:instrText xml:space="preserve"> PAGEREF _Toc469662801 \h </w:instrText>
        </w:r>
        <w:r>
          <w:rPr>
            <w:noProof/>
            <w:webHidden/>
          </w:rPr>
        </w:r>
        <w:r>
          <w:rPr>
            <w:noProof/>
            <w:webHidden/>
          </w:rPr>
          <w:fldChar w:fldCharType="separate"/>
        </w:r>
        <w:r w:rsidR="003B7F4E">
          <w:rPr>
            <w:noProof/>
            <w:webHidden/>
          </w:rPr>
          <w:t>13</w:t>
        </w:r>
        <w:r>
          <w:rPr>
            <w:noProof/>
            <w:webHidden/>
          </w:rPr>
          <w:fldChar w:fldCharType="end"/>
        </w:r>
      </w:hyperlink>
    </w:p>
    <w:p w:rsidR="003B7F4E" w:rsidRDefault="004D7935">
      <w:pPr>
        <w:pStyle w:val="TDC1"/>
        <w:tabs>
          <w:tab w:val="right" w:leader="dot" w:pos="9621"/>
        </w:tabs>
        <w:rPr>
          <w:rFonts w:asciiTheme="minorHAnsi" w:eastAsiaTheme="minorEastAsia" w:hAnsiTheme="minorHAnsi" w:cstheme="minorBidi"/>
          <w:noProof/>
          <w:lang w:eastAsia="es-ES"/>
        </w:rPr>
      </w:pPr>
      <w:hyperlink w:anchor="_Toc469662802" w:history="1">
        <w:r w:rsidR="003B7F4E" w:rsidRPr="005E2F06">
          <w:rPr>
            <w:rStyle w:val="Hipervnculo"/>
            <w:rFonts w:eastAsia="Arial"/>
            <w:noProof/>
          </w:rPr>
          <w:t>8.</w:t>
        </w:r>
        <w:r w:rsidR="003B7F4E" w:rsidRPr="005E2F06">
          <w:rPr>
            <w:rStyle w:val="Hipervnculo"/>
            <w:rFonts w:eastAsia="Arial"/>
            <w:noProof/>
            <w:spacing w:val="2"/>
          </w:rPr>
          <w:t xml:space="preserve"> </w:t>
        </w:r>
        <w:r w:rsidR="003B7F4E" w:rsidRPr="005E2F06">
          <w:rPr>
            <w:rStyle w:val="Hipervnculo"/>
            <w:rFonts w:eastAsia="Arial"/>
            <w:noProof/>
          </w:rPr>
          <w:t>DISTRIBUCIÓN TEMPORAL</w:t>
        </w:r>
        <w:r w:rsidR="003B7F4E" w:rsidRPr="005E2F06">
          <w:rPr>
            <w:rStyle w:val="Hipervnculo"/>
            <w:rFonts w:eastAsia="Arial"/>
            <w:noProof/>
            <w:w w:val="102"/>
          </w:rPr>
          <w:t>.</w:t>
        </w:r>
        <w:r w:rsidR="003B7F4E">
          <w:rPr>
            <w:noProof/>
            <w:webHidden/>
          </w:rPr>
          <w:tab/>
        </w:r>
        <w:r>
          <w:rPr>
            <w:noProof/>
            <w:webHidden/>
          </w:rPr>
          <w:fldChar w:fldCharType="begin"/>
        </w:r>
        <w:r w:rsidR="003B7F4E">
          <w:rPr>
            <w:noProof/>
            <w:webHidden/>
          </w:rPr>
          <w:instrText xml:space="preserve"> PAGEREF _Toc469662802 \h </w:instrText>
        </w:r>
        <w:r>
          <w:rPr>
            <w:noProof/>
            <w:webHidden/>
          </w:rPr>
        </w:r>
        <w:r>
          <w:rPr>
            <w:noProof/>
            <w:webHidden/>
          </w:rPr>
          <w:fldChar w:fldCharType="separate"/>
        </w:r>
        <w:r w:rsidR="003B7F4E">
          <w:rPr>
            <w:noProof/>
            <w:webHidden/>
          </w:rPr>
          <w:t>14</w:t>
        </w:r>
        <w:r>
          <w:rPr>
            <w:noProof/>
            <w:webHidden/>
          </w:rPr>
          <w:fldChar w:fldCharType="end"/>
        </w:r>
      </w:hyperlink>
    </w:p>
    <w:p w:rsidR="003B7F4E" w:rsidRDefault="004D7935">
      <w:pPr>
        <w:pStyle w:val="TDC1"/>
        <w:tabs>
          <w:tab w:val="right" w:leader="dot" w:pos="9621"/>
        </w:tabs>
        <w:rPr>
          <w:rFonts w:asciiTheme="minorHAnsi" w:eastAsiaTheme="minorEastAsia" w:hAnsiTheme="minorHAnsi" w:cstheme="minorBidi"/>
          <w:noProof/>
          <w:lang w:eastAsia="es-ES"/>
        </w:rPr>
      </w:pPr>
      <w:hyperlink w:anchor="_Toc469662803" w:history="1">
        <w:r w:rsidR="003B7F4E" w:rsidRPr="005E2F06">
          <w:rPr>
            <w:rStyle w:val="Hipervnculo"/>
            <w:noProof/>
          </w:rPr>
          <w:t>9. METODOLOGÍA.</w:t>
        </w:r>
        <w:r w:rsidR="003B7F4E">
          <w:rPr>
            <w:noProof/>
            <w:webHidden/>
          </w:rPr>
          <w:tab/>
        </w:r>
        <w:r>
          <w:rPr>
            <w:noProof/>
            <w:webHidden/>
          </w:rPr>
          <w:fldChar w:fldCharType="begin"/>
        </w:r>
        <w:r w:rsidR="003B7F4E">
          <w:rPr>
            <w:noProof/>
            <w:webHidden/>
          </w:rPr>
          <w:instrText xml:space="preserve"> PAGEREF _Toc469662803 \h </w:instrText>
        </w:r>
        <w:r>
          <w:rPr>
            <w:noProof/>
            <w:webHidden/>
          </w:rPr>
        </w:r>
        <w:r>
          <w:rPr>
            <w:noProof/>
            <w:webHidden/>
          </w:rPr>
          <w:fldChar w:fldCharType="separate"/>
        </w:r>
        <w:r w:rsidR="003B7F4E">
          <w:rPr>
            <w:noProof/>
            <w:webHidden/>
          </w:rPr>
          <w:t>16</w:t>
        </w:r>
        <w:r>
          <w:rPr>
            <w:noProof/>
            <w:webHidden/>
          </w:rPr>
          <w:fldChar w:fldCharType="end"/>
        </w:r>
      </w:hyperlink>
    </w:p>
    <w:p w:rsidR="003B7F4E" w:rsidRDefault="004D7935">
      <w:pPr>
        <w:pStyle w:val="TDC1"/>
        <w:tabs>
          <w:tab w:val="right" w:leader="dot" w:pos="9621"/>
        </w:tabs>
        <w:rPr>
          <w:rFonts w:asciiTheme="minorHAnsi" w:eastAsiaTheme="minorEastAsia" w:hAnsiTheme="minorHAnsi" w:cstheme="minorBidi"/>
          <w:noProof/>
          <w:lang w:eastAsia="es-ES"/>
        </w:rPr>
      </w:pPr>
      <w:hyperlink w:anchor="_Toc469662804" w:history="1">
        <w:r w:rsidR="003B7F4E" w:rsidRPr="005E2F06">
          <w:rPr>
            <w:rStyle w:val="Hipervnculo"/>
            <w:noProof/>
          </w:rPr>
          <w:t>10. EVALUACIÓN DEL ALUMNADO Y RECUPERACIÓN DE EVALUACIONES Y MÓDULOS PENDIENTES.</w:t>
        </w:r>
        <w:r w:rsidR="003B7F4E">
          <w:rPr>
            <w:noProof/>
            <w:webHidden/>
          </w:rPr>
          <w:tab/>
        </w:r>
        <w:r>
          <w:rPr>
            <w:noProof/>
            <w:webHidden/>
          </w:rPr>
          <w:fldChar w:fldCharType="begin"/>
        </w:r>
        <w:r w:rsidR="003B7F4E">
          <w:rPr>
            <w:noProof/>
            <w:webHidden/>
          </w:rPr>
          <w:instrText xml:space="preserve"> PAGEREF _Toc469662804 \h </w:instrText>
        </w:r>
        <w:r>
          <w:rPr>
            <w:noProof/>
            <w:webHidden/>
          </w:rPr>
        </w:r>
        <w:r>
          <w:rPr>
            <w:noProof/>
            <w:webHidden/>
          </w:rPr>
          <w:fldChar w:fldCharType="separate"/>
        </w:r>
        <w:r w:rsidR="003B7F4E">
          <w:rPr>
            <w:noProof/>
            <w:webHidden/>
          </w:rPr>
          <w:t>16</w:t>
        </w:r>
        <w:r>
          <w:rPr>
            <w:noProof/>
            <w:webHidden/>
          </w:rPr>
          <w:fldChar w:fldCharType="end"/>
        </w:r>
      </w:hyperlink>
    </w:p>
    <w:p w:rsidR="003B7F4E" w:rsidRDefault="004D7935">
      <w:pPr>
        <w:pStyle w:val="TDC1"/>
        <w:tabs>
          <w:tab w:val="right" w:leader="dot" w:pos="9621"/>
        </w:tabs>
        <w:rPr>
          <w:rFonts w:asciiTheme="minorHAnsi" w:eastAsiaTheme="minorEastAsia" w:hAnsiTheme="minorHAnsi" w:cstheme="minorBidi"/>
          <w:noProof/>
          <w:lang w:eastAsia="es-ES"/>
        </w:rPr>
      </w:pPr>
      <w:hyperlink w:anchor="_Toc469662805" w:history="1">
        <w:r w:rsidR="003B7F4E" w:rsidRPr="005E2F06">
          <w:rPr>
            <w:rStyle w:val="Hipervnculo"/>
            <w:noProof/>
          </w:rPr>
          <w:t>11. PROMOCIÓN A SEGUNDO CURSO Y PROGRAMA FORMATIVO DEL MISMO.</w:t>
        </w:r>
        <w:r w:rsidR="003B7F4E">
          <w:rPr>
            <w:noProof/>
            <w:webHidden/>
          </w:rPr>
          <w:tab/>
        </w:r>
        <w:r>
          <w:rPr>
            <w:noProof/>
            <w:webHidden/>
          </w:rPr>
          <w:fldChar w:fldCharType="begin"/>
        </w:r>
        <w:r w:rsidR="003B7F4E">
          <w:rPr>
            <w:noProof/>
            <w:webHidden/>
          </w:rPr>
          <w:instrText xml:space="preserve"> PAGEREF _Toc469662805 \h </w:instrText>
        </w:r>
        <w:r>
          <w:rPr>
            <w:noProof/>
            <w:webHidden/>
          </w:rPr>
        </w:r>
        <w:r>
          <w:rPr>
            <w:noProof/>
            <w:webHidden/>
          </w:rPr>
          <w:fldChar w:fldCharType="separate"/>
        </w:r>
        <w:r w:rsidR="003B7F4E">
          <w:rPr>
            <w:noProof/>
            <w:webHidden/>
          </w:rPr>
          <w:t>17</w:t>
        </w:r>
        <w:r>
          <w:rPr>
            <w:noProof/>
            <w:webHidden/>
          </w:rPr>
          <w:fldChar w:fldCharType="end"/>
        </w:r>
      </w:hyperlink>
    </w:p>
    <w:p w:rsidR="003B7F4E" w:rsidRDefault="004D7935">
      <w:pPr>
        <w:pStyle w:val="TDC1"/>
        <w:tabs>
          <w:tab w:val="right" w:leader="dot" w:pos="9621"/>
        </w:tabs>
        <w:rPr>
          <w:rFonts w:asciiTheme="minorHAnsi" w:eastAsiaTheme="minorEastAsia" w:hAnsiTheme="minorHAnsi" w:cstheme="minorBidi"/>
          <w:noProof/>
          <w:lang w:eastAsia="es-ES"/>
        </w:rPr>
      </w:pPr>
      <w:hyperlink w:anchor="_Toc469662806" w:history="1">
        <w:r w:rsidR="003B7F4E" w:rsidRPr="005E2F06">
          <w:rPr>
            <w:rStyle w:val="Hipervnculo"/>
            <w:noProof/>
          </w:rPr>
          <w:t>12. CRITERIOS DE CALIFICACIÓN.</w:t>
        </w:r>
        <w:r w:rsidR="003B7F4E">
          <w:rPr>
            <w:noProof/>
            <w:webHidden/>
          </w:rPr>
          <w:tab/>
        </w:r>
        <w:r>
          <w:rPr>
            <w:noProof/>
            <w:webHidden/>
          </w:rPr>
          <w:fldChar w:fldCharType="begin"/>
        </w:r>
        <w:r w:rsidR="003B7F4E">
          <w:rPr>
            <w:noProof/>
            <w:webHidden/>
          </w:rPr>
          <w:instrText xml:space="preserve"> PAGEREF _Toc469662806 \h </w:instrText>
        </w:r>
        <w:r>
          <w:rPr>
            <w:noProof/>
            <w:webHidden/>
          </w:rPr>
        </w:r>
        <w:r>
          <w:rPr>
            <w:noProof/>
            <w:webHidden/>
          </w:rPr>
          <w:fldChar w:fldCharType="separate"/>
        </w:r>
        <w:r w:rsidR="003B7F4E">
          <w:rPr>
            <w:noProof/>
            <w:webHidden/>
          </w:rPr>
          <w:t>17</w:t>
        </w:r>
        <w:r>
          <w:rPr>
            <w:noProof/>
            <w:webHidden/>
          </w:rPr>
          <w:fldChar w:fldCharType="end"/>
        </w:r>
      </w:hyperlink>
    </w:p>
    <w:p w:rsidR="003B7F4E" w:rsidRDefault="004D7935">
      <w:pPr>
        <w:pStyle w:val="TDC1"/>
        <w:tabs>
          <w:tab w:val="right" w:leader="dot" w:pos="9621"/>
        </w:tabs>
        <w:rPr>
          <w:rFonts w:asciiTheme="minorHAnsi" w:eastAsiaTheme="minorEastAsia" w:hAnsiTheme="minorHAnsi" w:cstheme="minorBidi"/>
          <w:noProof/>
          <w:lang w:eastAsia="es-ES"/>
        </w:rPr>
      </w:pPr>
      <w:hyperlink w:anchor="_Toc469662807" w:history="1">
        <w:r w:rsidR="003B7F4E" w:rsidRPr="005E2F06">
          <w:rPr>
            <w:rStyle w:val="Hipervnculo"/>
            <w:rFonts w:eastAsia="Arial"/>
            <w:noProof/>
          </w:rPr>
          <w:t>13. MEDIDAS DE ATENCIÓN A LA DIVERSIDAD.</w:t>
        </w:r>
        <w:r w:rsidR="003B7F4E">
          <w:rPr>
            <w:noProof/>
            <w:webHidden/>
          </w:rPr>
          <w:tab/>
        </w:r>
        <w:r>
          <w:rPr>
            <w:noProof/>
            <w:webHidden/>
          </w:rPr>
          <w:fldChar w:fldCharType="begin"/>
        </w:r>
        <w:r w:rsidR="003B7F4E">
          <w:rPr>
            <w:noProof/>
            <w:webHidden/>
          </w:rPr>
          <w:instrText xml:space="preserve"> PAGEREF _Toc469662807 \h </w:instrText>
        </w:r>
        <w:r>
          <w:rPr>
            <w:noProof/>
            <w:webHidden/>
          </w:rPr>
        </w:r>
        <w:r>
          <w:rPr>
            <w:noProof/>
            <w:webHidden/>
          </w:rPr>
          <w:fldChar w:fldCharType="separate"/>
        </w:r>
        <w:r w:rsidR="003B7F4E">
          <w:rPr>
            <w:noProof/>
            <w:webHidden/>
          </w:rPr>
          <w:t>18</w:t>
        </w:r>
        <w:r>
          <w:rPr>
            <w:noProof/>
            <w:webHidden/>
          </w:rPr>
          <w:fldChar w:fldCharType="end"/>
        </w:r>
      </w:hyperlink>
    </w:p>
    <w:p w:rsidR="003B7F4E" w:rsidRDefault="004D7935">
      <w:pPr>
        <w:pStyle w:val="TDC1"/>
        <w:tabs>
          <w:tab w:val="right" w:leader="dot" w:pos="9621"/>
        </w:tabs>
        <w:rPr>
          <w:rFonts w:asciiTheme="minorHAnsi" w:eastAsiaTheme="minorEastAsia" w:hAnsiTheme="minorHAnsi" w:cstheme="minorBidi"/>
          <w:noProof/>
          <w:lang w:eastAsia="es-ES"/>
        </w:rPr>
      </w:pPr>
      <w:hyperlink w:anchor="_Toc469662808" w:history="1">
        <w:r w:rsidR="003B7F4E" w:rsidRPr="005E2F06">
          <w:rPr>
            <w:rStyle w:val="Hipervnculo"/>
            <w:noProof/>
          </w:rPr>
          <w:t>14. MATERIALES Y RECURSOS DIDÁCTICOS.</w:t>
        </w:r>
        <w:r w:rsidR="003B7F4E">
          <w:rPr>
            <w:noProof/>
            <w:webHidden/>
          </w:rPr>
          <w:tab/>
        </w:r>
        <w:r>
          <w:rPr>
            <w:noProof/>
            <w:webHidden/>
          </w:rPr>
          <w:fldChar w:fldCharType="begin"/>
        </w:r>
        <w:r w:rsidR="003B7F4E">
          <w:rPr>
            <w:noProof/>
            <w:webHidden/>
          </w:rPr>
          <w:instrText xml:space="preserve"> PAGEREF _Toc469662808 \h </w:instrText>
        </w:r>
        <w:r>
          <w:rPr>
            <w:noProof/>
            <w:webHidden/>
          </w:rPr>
        </w:r>
        <w:r>
          <w:rPr>
            <w:noProof/>
            <w:webHidden/>
          </w:rPr>
          <w:fldChar w:fldCharType="separate"/>
        </w:r>
        <w:r w:rsidR="003B7F4E">
          <w:rPr>
            <w:noProof/>
            <w:webHidden/>
          </w:rPr>
          <w:t>18</w:t>
        </w:r>
        <w:r>
          <w:rPr>
            <w:noProof/>
            <w:webHidden/>
          </w:rPr>
          <w:fldChar w:fldCharType="end"/>
        </w:r>
      </w:hyperlink>
    </w:p>
    <w:p w:rsidR="003B7F4E" w:rsidRDefault="004D7935">
      <w:pPr>
        <w:pStyle w:val="TDC1"/>
        <w:tabs>
          <w:tab w:val="right" w:leader="dot" w:pos="9621"/>
        </w:tabs>
        <w:rPr>
          <w:rFonts w:asciiTheme="minorHAnsi" w:eastAsiaTheme="minorEastAsia" w:hAnsiTheme="minorHAnsi" w:cstheme="minorBidi"/>
          <w:noProof/>
          <w:lang w:eastAsia="es-ES"/>
        </w:rPr>
      </w:pPr>
      <w:hyperlink w:anchor="_Toc469662809" w:history="1">
        <w:r w:rsidR="003B7F4E" w:rsidRPr="005E2F06">
          <w:rPr>
            <w:rStyle w:val="Hipervnculo"/>
            <w:noProof/>
          </w:rPr>
          <w:t>15. DIFUSIÓN DE LA PROGRAMACIÓN AL ALUMNADO Y SUS FAMILIAS.</w:t>
        </w:r>
        <w:r w:rsidR="003B7F4E">
          <w:rPr>
            <w:noProof/>
            <w:webHidden/>
          </w:rPr>
          <w:tab/>
        </w:r>
        <w:r>
          <w:rPr>
            <w:noProof/>
            <w:webHidden/>
          </w:rPr>
          <w:fldChar w:fldCharType="begin"/>
        </w:r>
        <w:r w:rsidR="003B7F4E">
          <w:rPr>
            <w:noProof/>
            <w:webHidden/>
          </w:rPr>
          <w:instrText xml:space="preserve"> PAGEREF _Toc469662809 \h </w:instrText>
        </w:r>
        <w:r>
          <w:rPr>
            <w:noProof/>
            <w:webHidden/>
          </w:rPr>
        </w:r>
        <w:r>
          <w:rPr>
            <w:noProof/>
            <w:webHidden/>
          </w:rPr>
          <w:fldChar w:fldCharType="separate"/>
        </w:r>
        <w:r w:rsidR="003B7F4E">
          <w:rPr>
            <w:noProof/>
            <w:webHidden/>
          </w:rPr>
          <w:t>18</w:t>
        </w:r>
        <w:r>
          <w:rPr>
            <w:noProof/>
            <w:webHidden/>
          </w:rPr>
          <w:fldChar w:fldCharType="end"/>
        </w:r>
      </w:hyperlink>
    </w:p>
    <w:p w:rsidR="003B7F4E" w:rsidRDefault="004D7935">
      <w:pPr>
        <w:pStyle w:val="TDC1"/>
        <w:tabs>
          <w:tab w:val="right" w:leader="dot" w:pos="9621"/>
        </w:tabs>
        <w:rPr>
          <w:rFonts w:asciiTheme="minorHAnsi" w:eastAsiaTheme="minorEastAsia" w:hAnsiTheme="minorHAnsi" w:cstheme="minorBidi"/>
          <w:noProof/>
          <w:lang w:eastAsia="es-ES"/>
        </w:rPr>
      </w:pPr>
      <w:hyperlink w:anchor="_Toc469662810" w:history="1">
        <w:r w:rsidR="003B7F4E" w:rsidRPr="005E2F06">
          <w:rPr>
            <w:rStyle w:val="Hipervnculo"/>
            <w:noProof/>
            <w:lang w:eastAsia="es-ES"/>
          </w:rPr>
          <w:t>16. EVALUACIÓN DE LA PROGRAMACIÓN Y LA PRÁCTICA DOCENTE.</w:t>
        </w:r>
        <w:r w:rsidR="003B7F4E">
          <w:rPr>
            <w:noProof/>
            <w:webHidden/>
          </w:rPr>
          <w:tab/>
        </w:r>
        <w:r>
          <w:rPr>
            <w:noProof/>
            <w:webHidden/>
          </w:rPr>
          <w:fldChar w:fldCharType="begin"/>
        </w:r>
        <w:r w:rsidR="003B7F4E">
          <w:rPr>
            <w:noProof/>
            <w:webHidden/>
          </w:rPr>
          <w:instrText xml:space="preserve"> PAGEREF _Toc469662810 \h </w:instrText>
        </w:r>
        <w:r>
          <w:rPr>
            <w:noProof/>
            <w:webHidden/>
          </w:rPr>
        </w:r>
        <w:r>
          <w:rPr>
            <w:noProof/>
            <w:webHidden/>
          </w:rPr>
          <w:fldChar w:fldCharType="separate"/>
        </w:r>
        <w:r w:rsidR="003B7F4E">
          <w:rPr>
            <w:noProof/>
            <w:webHidden/>
          </w:rPr>
          <w:t>19</w:t>
        </w:r>
        <w:r>
          <w:rPr>
            <w:noProof/>
            <w:webHidden/>
          </w:rPr>
          <w:fldChar w:fldCharType="end"/>
        </w:r>
      </w:hyperlink>
    </w:p>
    <w:p w:rsidR="00310401" w:rsidRDefault="004D7935">
      <w:r>
        <w:fldChar w:fldCharType="end"/>
      </w:r>
    </w:p>
    <w:p w:rsidR="00310401" w:rsidRDefault="00310401" w:rsidP="00927906">
      <w:pPr>
        <w:widowControl/>
        <w:spacing w:line="240" w:lineRule="auto"/>
        <w:jc w:val="both"/>
        <w:rPr>
          <w:rFonts w:ascii="Arial" w:hAnsi="Arial" w:cs="Arial"/>
        </w:rPr>
      </w:pPr>
    </w:p>
    <w:p w:rsidR="00310401" w:rsidRDefault="00310401" w:rsidP="00927906">
      <w:pPr>
        <w:widowControl/>
        <w:spacing w:line="240" w:lineRule="auto"/>
        <w:jc w:val="both"/>
        <w:rPr>
          <w:rFonts w:ascii="Arial" w:hAnsi="Arial" w:cs="Arial"/>
        </w:rPr>
      </w:pPr>
    </w:p>
    <w:p w:rsidR="00310401" w:rsidRDefault="00310401" w:rsidP="00927906">
      <w:pPr>
        <w:widowControl/>
        <w:spacing w:line="240" w:lineRule="auto"/>
        <w:jc w:val="both"/>
        <w:rPr>
          <w:rFonts w:ascii="Arial" w:hAnsi="Arial" w:cs="Arial"/>
        </w:rPr>
      </w:pPr>
    </w:p>
    <w:p w:rsidR="00310401" w:rsidRDefault="00310401" w:rsidP="00927906">
      <w:pPr>
        <w:widowControl/>
        <w:spacing w:line="240" w:lineRule="auto"/>
        <w:jc w:val="both"/>
        <w:rPr>
          <w:rFonts w:ascii="Arial" w:hAnsi="Arial" w:cs="Arial"/>
        </w:rPr>
      </w:pPr>
    </w:p>
    <w:p w:rsidR="00310401" w:rsidRDefault="00310401" w:rsidP="00927906">
      <w:pPr>
        <w:widowControl/>
        <w:spacing w:line="240" w:lineRule="auto"/>
        <w:jc w:val="both"/>
        <w:rPr>
          <w:rFonts w:ascii="Arial" w:hAnsi="Arial" w:cs="Arial"/>
        </w:rPr>
      </w:pPr>
    </w:p>
    <w:p w:rsidR="00310401" w:rsidRDefault="00310401" w:rsidP="00927906">
      <w:pPr>
        <w:widowControl/>
        <w:spacing w:line="240" w:lineRule="auto"/>
        <w:jc w:val="both"/>
        <w:rPr>
          <w:rFonts w:ascii="Arial" w:hAnsi="Arial" w:cs="Arial"/>
        </w:rPr>
      </w:pPr>
    </w:p>
    <w:p w:rsidR="00310401" w:rsidRDefault="00310401" w:rsidP="00927906">
      <w:pPr>
        <w:widowControl/>
        <w:spacing w:line="240" w:lineRule="auto"/>
        <w:jc w:val="both"/>
        <w:rPr>
          <w:rFonts w:ascii="Arial" w:hAnsi="Arial" w:cs="Arial"/>
        </w:rPr>
      </w:pPr>
    </w:p>
    <w:p w:rsidR="00310401" w:rsidRDefault="00310401" w:rsidP="00927906">
      <w:pPr>
        <w:widowControl/>
        <w:spacing w:line="240" w:lineRule="auto"/>
        <w:jc w:val="both"/>
        <w:rPr>
          <w:rFonts w:ascii="Arial" w:hAnsi="Arial" w:cs="Arial"/>
        </w:rPr>
      </w:pPr>
    </w:p>
    <w:p w:rsidR="00310401" w:rsidRDefault="00310401" w:rsidP="00927906">
      <w:pPr>
        <w:widowControl/>
        <w:spacing w:line="240" w:lineRule="auto"/>
        <w:jc w:val="both"/>
        <w:rPr>
          <w:rFonts w:ascii="Arial" w:hAnsi="Arial" w:cs="Arial"/>
        </w:rPr>
      </w:pPr>
    </w:p>
    <w:p w:rsidR="00310401" w:rsidRDefault="00310401" w:rsidP="00927906">
      <w:pPr>
        <w:widowControl/>
        <w:spacing w:line="240" w:lineRule="auto"/>
        <w:jc w:val="both"/>
        <w:rPr>
          <w:rFonts w:ascii="Arial" w:hAnsi="Arial" w:cs="Arial"/>
        </w:rPr>
      </w:pPr>
    </w:p>
    <w:p w:rsidR="00310401" w:rsidRDefault="00310401" w:rsidP="00927906">
      <w:pPr>
        <w:widowControl/>
        <w:spacing w:line="240" w:lineRule="auto"/>
        <w:jc w:val="both"/>
        <w:rPr>
          <w:rFonts w:ascii="Arial" w:hAnsi="Arial" w:cs="Arial"/>
        </w:rPr>
      </w:pPr>
    </w:p>
    <w:p w:rsidR="00882891" w:rsidRDefault="009C20F0" w:rsidP="00310401">
      <w:pPr>
        <w:pStyle w:val="Ttulo1"/>
        <w:rPr>
          <w:rFonts w:eastAsia="Arial"/>
        </w:rPr>
      </w:pPr>
      <w:bookmarkStart w:id="0" w:name="_Toc469662795"/>
      <w:r w:rsidRPr="00C2583A">
        <w:rPr>
          <w:rFonts w:eastAsia="Arial"/>
        </w:rPr>
        <w:lastRenderedPageBreak/>
        <w:t>1.</w:t>
      </w:r>
      <w:r w:rsidRPr="00C2583A">
        <w:rPr>
          <w:rFonts w:eastAsia="Arial"/>
          <w:spacing w:val="2"/>
        </w:rPr>
        <w:t xml:space="preserve"> </w:t>
      </w:r>
      <w:r w:rsidR="00882891">
        <w:rPr>
          <w:rFonts w:eastAsia="Arial"/>
          <w:spacing w:val="6"/>
        </w:rPr>
        <w:t>INTRODUCCIÓN</w:t>
      </w:r>
      <w:r w:rsidRPr="00C2583A">
        <w:rPr>
          <w:rFonts w:eastAsia="Arial"/>
        </w:rPr>
        <w:t>.</w:t>
      </w:r>
      <w:bookmarkEnd w:id="0"/>
    </w:p>
    <w:p w:rsidR="00CC57D3" w:rsidRDefault="00CC57D3" w:rsidP="0020697D">
      <w:pPr>
        <w:spacing w:before="66" w:after="0" w:line="240" w:lineRule="auto"/>
        <w:ind w:right="-20"/>
        <w:jc w:val="both"/>
        <w:rPr>
          <w:rFonts w:ascii="Arial" w:eastAsia="Arial" w:hAnsi="Arial" w:cs="Arial"/>
          <w:color w:val="231F20"/>
          <w:sz w:val="24"/>
          <w:szCs w:val="24"/>
        </w:rPr>
      </w:pPr>
    </w:p>
    <w:p w:rsidR="003F5CD1" w:rsidRDefault="00882891" w:rsidP="0020697D">
      <w:pPr>
        <w:spacing w:before="66" w:after="0" w:line="240" w:lineRule="auto"/>
        <w:ind w:right="-20"/>
        <w:jc w:val="both"/>
        <w:rPr>
          <w:rFonts w:ascii="Arial" w:eastAsia="Times New Roman" w:hAnsi="Arial" w:cs="Arial"/>
          <w:color w:val="231F20"/>
          <w:spacing w:val="-1"/>
          <w:sz w:val="24"/>
          <w:szCs w:val="24"/>
        </w:rPr>
      </w:pPr>
      <w:r>
        <w:rPr>
          <w:rFonts w:ascii="Arial" w:eastAsia="Arial" w:hAnsi="Arial" w:cs="Arial"/>
          <w:color w:val="231F20"/>
          <w:sz w:val="24"/>
          <w:szCs w:val="24"/>
        </w:rPr>
        <w:t xml:space="preserve">La </w:t>
      </w:r>
      <w:r w:rsidRPr="00882891">
        <w:rPr>
          <w:rFonts w:ascii="Arial" w:eastAsia="Times New Roman" w:hAnsi="Arial" w:cs="Arial"/>
          <w:color w:val="231F20"/>
          <w:spacing w:val="-1"/>
          <w:sz w:val="24"/>
          <w:szCs w:val="24"/>
        </w:rPr>
        <w:t>f</w:t>
      </w:r>
      <w:r w:rsidR="003F5CD1">
        <w:rPr>
          <w:rFonts w:ascii="Arial" w:eastAsia="Times New Roman" w:hAnsi="Arial" w:cs="Arial"/>
          <w:color w:val="231F20"/>
          <w:spacing w:val="-1"/>
          <w:sz w:val="24"/>
          <w:szCs w:val="24"/>
        </w:rPr>
        <w:t>ormación profesional dual se basa</w:t>
      </w:r>
      <w:r w:rsidRPr="00882891">
        <w:rPr>
          <w:rFonts w:ascii="Arial" w:eastAsia="Times New Roman" w:hAnsi="Arial" w:cs="Arial"/>
          <w:color w:val="231F20"/>
          <w:spacing w:val="-1"/>
          <w:sz w:val="24"/>
          <w:szCs w:val="24"/>
        </w:rPr>
        <w:t xml:space="preserve"> en una mayor colaboración y participación de las empresas en los sistemas de formación profesional, propiciando una participación más activa de la empresa en el propio proceso formativo del alumnado y, así, permitir que éstas conozcan de manera más cercana la formación que reciben los jóvenes, cada vez más adaptada a las demandas de los sectores productivos y a las necesidades específicas de las empresas. Con la formación dual se pretende que la empresa y el centro de formación profesional estrechen sus vínculos, aúnen esfuerzos y favorezcan una mayor inserción del alumnado en el mundo laboral durante el periodo de formación.</w:t>
      </w:r>
    </w:p>
    <w:p w:rsidR="00CC57D3" w:rsidRPr="00CC57D3" w:rsidRDefault="00CC57D3" w:rsidP="00CC57D3">
      <w:pPr>
        <w:spacing w:before="66" w:after="0" w:line="240" w:lineRule="auto"/>
        <w:ind w:right="-20"/>
        <w:jc w:val="both"/>
        <w:rPr>
          <w:rFonts w:ascii="Arial" w:eastAsia="Times New Roman" w:hAnsi="Arial" w:cs="Arial"/>
          <w:color w:val="231F20"/>
          <w:spacing w:val="-1"/>
          <w:sz w:val="24"/>
          <w:szCs w:val="24"/>
        </w:rPr>
      </w:pPr>
      <w:r>
        <w:rPr>
          <w:rFonts w:ascii="Arial" w:eastAsia="Times New Roman" w:hAnsi="Arial" w:cs="Arial"/>
          <w:color w:val="231F20"/>
          <w:spacing w:val="-1"/>
          <w:sz w:val="24"/>
          <w:szCs w:val="24"/>
        </w:rPr>
        <w:t>La normativa legal principal por la que se rige esta programación es:</w:t>
      </w:r>
    </w:p>
    <w:p w:rsidR="001B2B97" w:rsidRDefault="00CC57D3" w:rsidP="001B2B97">
      <w:pPr>
        <w:numPr>
          <w:ilvl w:val="0"/>
          <w:numId w:val="23"/>
        </w:numPr>
        <w:spacing w:before="66" w:after="0" w:line="240" w:lineRule="auto"/>
        <w:ind w:right="-20"/>
        <w:jc w:val="both"/>
        <w:rPr>
          <w:rFonts w:ascii="Arial" w:eastAsia="Times New Roman" w:hAnsi="Arial" w:cs="Arial"/>
          <w:color w:val="231F20"/>
          <w:spacing w:val="-1"/>
          <w:sz w:val="24"/>
          <w:szCs w:val="24"/>
        </w:rPr>
      </w:pPr>
      <w:r w:rsidRPr="00CC57D3">
        <w:rPr>
          <w:rFonts w:ascii="Arial" w:hAnsi="Arial" w:cs="Arial"/>
          <w:color w:val="000000"/>
          <w:sz w:val="24"/>
          <w:szCs w:val="24"/>
          <w:lang w:eastAsia="es-ES"/>
        </w:rPr>
        <w:t xml:space="preserve"> </w:t>
      </w:r>
      <w:r w:rsidRPr="00CC57D3">
        <w:rPr>
          <w:rFonts w:ascii="Arial" w:eastAsia="Times New Roman" w:hAnsi="Arial" w:cs="Arial"/>
          <w:color w:val="231F20"/>
          <w:spacing w:val="-1"/>
          <w:sz w:val="24"/>
          <w:szCs w:val="24"/>
        </w:rPr>
        <w:t>Real Decreto 1529/2012, de 8 de noviembre, por el que se desarrolla el contrato para la formación y el aprendizaje y se establecen las bases d</w:t>
      </w:r>
      <w:r>
        <w:rPr>
          <w:rFonts w:ascii="Arial" w:eastAsia="Times New Roman" w:hAnsi="Arial" w:cs="Arial"/>
          <w:color w:val="231F20"/>
          <w:spacing w:val="-1"/>
          <w:sz w:val="24"/>
          <w:szCs w:val="24"/>
        </w:rPr>
        <w:t>e la formación profesional dual.</w:t>
      </w:r>
    </w:p>
    <w:p w:rsidR="003034FD" w:rsidRPr="001B2B97" w:rsidRDefault="003034FD" w:rsidP="003034FD">
      <w:pPr>
        <w:spacing w:before="66" w:after="0" w:line="240" w:lineRule="auto"/>
        <w:ind w:left="788" w:right="-20"/>
        <w:jc w:val="both"/>
        <w:rPr>
          <w:rFonts w:ascii="Arial" w:eastAsia="Times New Roman" w:hAnsi="Arial" w:cs="Arial"/>
          <w:color w:val="231F20"/>
          <w:spacing w:val="-1"/>
          <w:sz w:val="24"/>
          <w:szCs w:val="24"/>
        </w:rPr>
      </w:pPr>
    </w:p>
    <w:p w:rsidR="00BA3C96" w:rsidRDefault="001B2B97" w:rsidP="00BA3C96">
      <w:pPr>
        <w:numPr>
          <w:ilvl w:val="0"/>
          <w:numId w:val="23"/>
        </w:numPr>
        <w:spacing w:before="66" w:after="0" w:line="240" w:lineRule="auto"/>
        <w:ind w:right="-20"/>
        <w:jc w:val="both"/>
        <w:rPr>
          <w:rFonts w:ascii="Arial" w:eastAsia="Times New Roman" w:hAnsi="Arial" w:cs="Arial"/>
          <w:color w:val="231F20"/>
          <w:spacing w:val="-1"/>
          <w:sz w:val="24"/>
          <w:szCs w:val="24"/>
        </w:rPr>
      </w:pPr>
      <w:r w:rsidRPr="001B2B97">
        <w:rPr>
          <w:rFonts w:ascii="Arial" w:hAnsi="Arial" w:cs="Arial"/>
          <w:color w:val="000000"/>
          <w:sz w:val="24"/>
          <w:szCs w:val="24"/>
          <w:lang w:eastAsia="es-ES"/>
        </w:rPr>
        <w:t xml:space="preserve"> </w:t>
      </w:r>
      <w:r w:rsidRPr="001B2B97">
        <w:rPr>
          <w:rFonts w:ascii="Arial" w:eastAsia="Times New Roman" w:hAnsi="Arial" w:cs="Arial"/>
          <w:color w:val="231F20"/>
          <w:spacing w:val="-1"/>
          <w:sz w:val="24"/>
          <w:szCs w:val="24"/>
        </w:rPr>
        <w:t>Real Decreto 1584/2011, de 4 de noviembre, por el que se establece el Título de Técnico Superior en Administración y Finanzas y se fijan sus enseñanzas mínimas.</w:t>
      </w:r>
    </w:p>
    <w:p w:rsidR="003034FD" w:rsidRPr="00BA3C96" w:rsidRDefault="003034FD" w:rsidP="003034FD">
      <w:pPr>
        <w:spacing w:before="66" w:after="0" w:line="240" w:lineRule="auto"/>
        <w:ind w:left="788" w:right="-20"/>
        <w:jc w:val="both"/>
        <w:rPr>
          <w:rFonts w:ascii="Arial" w:eastAsia="Times New Roman" w:hAnsi="Arial" w:cs="Arial"/>
          <w:color w:val="231F20"/>
          <w:spacing w:val="-1"/>
          <w:sz w:val="24"/>
          <w:szCs w:val="24"/>
        </w:rPr>
      </w:pPr>
    </w:p>
    <w:p w:rsidR="003034FD" w:rsidRDefault="00BA3C96" w:rsidP="003034FD">
      <w:pPr>
        <w:widowControl/>
        <w:numPr>
          <w:ilvl w:val="0"/>
          <w:numId w:val="23"/>
        </w:numPr>
        <w:spacing w:after="0" w:line="240" w:lineRule="auto"/>
        <w:jc w:val="both"/>
        <w:rPr>
          <w:rFonts w:ascii="Arial" w:eastAsia="Times New Roman" w:hAnsi="Arial" w:cs="Arial"/>
          <w:color w:val="231F20"/>
          <w:spacing w:val="-1"/>
          <w:sz w:val="24"/>
          <w:szCs w:val="24"/>
        </w:rPr>
      </w:pPr>
      <w:r>
        <w:rPr>
          <w:rFonts w:ascii="Arial" w:eastAsia="Times New Roman" w:hAnsi="Arial" w:cs="Arial"/>
          <w:color w:val="231F20"/>
          <w:spacing w:val="-1"/>
          <w:sz w:val="24"/>
          <w:szCs w:val="24"/>
        </w:rPr>
        <w:t xml:space="preserve"> Decreto</w:t>
      </w:r>
      <w:r w:rsidRPr="00BA3C96">
        <w:rPr>
          <w:rFonts w:ascii="Arial" w:eastAsia="Times New Roman" w:hAnsi="Arial" w:cs="Arial"/>
          <w:color w:val="231F20"/>
          <w:spacing w:val="-1"/>
          <w:sz w:val="24"/>
          <w:szCs w:val="24"/>
        </w:rPr>
        <w:t xml:space="preserve"> 92/2012, de 30 de agosto, del Consejo de Gobierno, por el que se establece para la Comunidad de Madrid el plan de estudios del ciclo formativo de</w:t>
      </w:r>
      <w:r>
        <w:rPr>
          <w:rFonts w:ascii="Arial" w:eastAsia="Times New Roman" w:hAnsi="Arial" w:cs="Arial"/>
          <w:color w:val="231F20"/>
          <w:spacing w:val="-1"/>
          <w:sz w:val="24"/>
          <w:szCs w:val="24"/>
        </w:rPr>
        <w:t xml:space="preserve"> </w:t>
      </w:r>
      <w:r w:rsidRPr="00BA3C96">
        <w:rPr>
          <w:rFonts w:ascii="Arial" w:eastAsia="Times New Roman" w:hAnsi="Arial" w:cs="Arial"/>
          <w:color w:val="231F20"/>
          <w:spacing w:val="-1"/>
          <w:sz w:val="24"/>
          <w:szCs w:val="24"/>
        </w:rPr>
        <w:t xml:space="preserve">grado superior correspondiente al título de Técnico Superior en Administración  </w:t>
      </w:r>
      <w:r>
        <w:rPr>
          <w:rFonts w:ascii="Arial" w:eastAsia="Times New Roman" w:hAnsi="Arial" w:cs="Arial"/>
          <w:color w:val="231F20"/>
          <w:spacing w:val="-1"/>
          <w:sz w:val="24"/>
          <w:szCs w:val="24"/>
        </w:rPr>
        <w:t xml:space="preserve">y </w:t>
      </w:r>
      <w:r w:rsidRPr="00BA3C96">
        <w:rPr>
          <w:rFonts w:ascii="Arial" w:eastAsia="Times New Roman" w:hAnsi="Arial" w:cs="Arial"/>
          <w:color w:val="231F20"/>
          <w:spacing w:val="-1"/>
          <w:sz w:val="24"/>
          <w:szCs w:val="24"/>
        </w:rPr>
        <w:t>Finanzas.</w:t>
      </w:r>
    </w:p>
    <w:p w:rsidR="00A550D9" w:rsidRDefault="00A550D9" w:rsidP="00A550D9">
      <w:pPr>
        <w:widowControl/>
        <w:spacing w:after="0" w:line="240" w:lineRule="auto"/>
        <w:ind w:left="788"/>
        <w:jc w:val="both"/>
        <w:rPr>
          <w:rFonts w:ascii="Arial" w:eastAsia="Times New Roman" w:hAnsi="Arial" w:cs="Arial"/>
          <w:color w:val="231F20"/>
          <w:spacing w:val="-1"/>
          <w:sz w:val="24"/>
          <w:szCs w:val="24"/>
        </w:rPr>
      </w:pPr>
    </w:p>
    <w:p w:rsidR="00A550D9" w:rsidRDefault="00A550D9" w:rsidP="0042457C">
      <w:pPr>
        <w:jc w:val="both"/>
        <w:rPr>
          <w:rFonts w:ascii="Arial" w:eastAsia="Times New Roman" w:hAnsi="Arial" w:cs="Arial"/>
          <w:color w:val="231F20"/>
          <w:spacing w:val="-1"/>
          <w:sz w:val="24"/>
          <w:szCs w:val="24"/>
        </w:rPr>
      </w:pPr>
      <w:r>
        <w:rPr>
          <w:rFonts w:ascii="Arial" w:eastAsia="Times New Roman" w:hAnsi="Arial" w:cs="Arial"/>
          <w:color w:val="231F20"/>
          <w:spacing w:val="-1"/>
          <w:sz w:val="24"/>
          <w:szCs w:val="24"/>
        </w:rPr>
        <w:t>Además, también toma como referencia los siguientes documentos:</w:t>
      </w:r>
    </w:p>
    <w:p w:rsidR="00A550D9" w:rsidRDefault="00A550D9" w:rsidP="0042457C">
      <w:pPr>
        <w:numPr>
          <w:ilvl w:val="0"/>
          <w:numId w:val="28"/>
        </w:numPr>
        <w:jc w:val="both"/>
        <w:rPr>
          <w:rFonts w:ascii="Arial" w:eastAsia="Times New Roman" w:hAnsi="Arial" w:cs="Arial"/>
          <w:color w:val="231F20"/>
          <w:spacing w:val="-1"/>
          <w:sz w:val="24"/>
          <w:szCs w:val="24"/>
        </w:rPr>
      </w:pPr>
      <w:r>
        <w:rPr>
          <w:rFonts w:ascii="Arial" w:eastAsia="Times New Roman" w:hAnsi="Arial" w:cs="Arial"/>
          <w:color w:val="231F20"/>
          <w:spacing w:val="-1"/>
          <w:sz w:val="24"/>
          <w:szCs w:val="24"/>
        </w:rPr>
        <w:t>Instrucciones de la Dirección General de Formación Profesional y Enseñanzas de Régimen Especial, relativas al proceso de evaluación de los alumnos de centros públicos de la Comunidad de Madrid incorporados al primer curso de ciclos formativos de Formación Profesional en régimen dual y otros aspectos organizativos para el curso 2016-2017.</w:t>
      </w:r>
    </w:p>
    <w:p w:rsidR="00967CE1" w:rsidRPr="00912244" w:rsidRDefault="00967CE1" w:rsidP="00967CE1">
      <w:pPr>
        <w:numPr>
          <w:ilvl w:val="0"/>
          <w:numId w:val="28"/>
        </w:numPr>
        <w:jc w:val="both"/>
        <w:rPr>
          <w:rFonts w:ascii="Arial" w:eastAsia="Times New Roman" w:hAnsi="Arial" w:cs="Arial"/>
          <w:color w:val="231F20"/>
          <w:spacing w:val="-1"/>
          <w:sz w:val="24"/>
          <w:szCs w:val="24"/>
        </w:rPr>
      </w:pPr>
      <w:r>
        <w:rPr>
          <w:rFonts w:ascii="Arial" w:eastAsia="Times New Roman" w:hAnsi="Arial" w:cs="Arial"/>
          <w:color w:val="231F20"/>
          <w:spacing w:val="-1"/>
          <w:sz w:val="24"/>
          <w:szCs w:val="24"/>
        </w:rPr>
        <w:t>Las Concreciones Curriculares de la Programación General Anual del IES Gaspar Melchor de Jovellanos, a la que nos remitimos respecto a los criterios de promoción de primer a segundo curso.</w:t>
      </w:r>
    </w:p>
    <w:p w:rsidR="004076CB" w:rsidRPr="00C2583A" w:rsidRDefault="00C2583A" w:rsidP="00310401">
      <w:pPr>
        <w:pStyle w:val="Ttulo1"/>
      </w:pPr>
      <w:bookmarkStart w:id="1" w:name="_Toc469662796"/>
      <w:r>
        <w:t>2. PERFIL PROFESIONAL</w:t>
      </w:r>
      <w:r w:rsidR="004076CB" w:rsidRPr="00C2583A">
        <w:t>.</w:t>
      </w:r>
      <w:bookmarkEnd w:id="1"/>
    </w:p>
    <w:p w:rsidR="004076CB" w:rsidRPr="00C2583A" w:rsidRDefault="004076CB" w:rsidP="00927906">
      <w:pPr>
        <w:autoSpaceDE w:val="0"/>
        <w:autoSpaceDN w:val="0"/>
        <w:adjustRightInd w:val="0"/>
        <w:spacing w:after="0" w:line="240" w:lineRule="auto"/>
        <w:jc w:val="both"/>
        <w:rPr>
          <w:rFonts w:ascii="Arial" w:hAnsi="Arial" w:cs="Arial"/>
          <w:sz w:val="24"/>
          <w:szCs w:val="24"/>
        </w:rPr>
      </w:pPr>
    </w:p>
    <w:p w:rsidR="004076CB" w:rsidRPr="00C2583A" w:rsidRDefault="004076CB" w:rsidP="00927906">
      <w:pPr>
        <w:autoSpaceDE w:val="0"/>
        <w:autoSpaceDN w:val="0"/>
        <w:adjustRightInd w:val="0"/>
        <w:spacing w:after="0" w:line="240" w:lineRule="auto"/>
        <w:jc w:val="both"/>
        <w:rPr>
          <w:rFonts w:ascii="Arial" w:hAnsi="Arial" w:cs="Arial"/>
          <w:sz w:val="24"/>
          <w:szCs w:val="24"/>
        </w:rPr>
      </w:pPr>
      <w:r w:rsidRPr="00C2583A">
        <w:rPr>
          <w:rFonts w:ascii="Arial" w:hAnsi="Arial" w:cs="Arial"/>
          <w:b/>
          <w:bCs/>
          <w:sz w:val="24"/>
          <w:szCs w:val="24"/>
        </w:rPr>
        <w:t>2.1. Competencia general del título.</w:t>
      </w:r>
    </w:p>
    <w:p w:rsidR="003F5CD1" w:rsidRDefault="003F5CD1" w:rsidP="00927906">
      <w:pPr>
        <w:autoSpaceDE w:val="0"/>
        <w:autoSpaceDN w:val="0"/>
        <w:adjustRightInd w:val="0"/>
        <w:spacing w:after="0" w:line="240" w:lineRule="auto"/>
        <w:jc w:val="both"/>
        <w:rPr>
          <w:color w:val="000000"/>
          <w:sz w:val="20"/>
          <w:szCs w:val="20"/>
        </w:rPr>
      </w:pPr>
    </w:p>
    <w:p w:rsidR="003F5CD1" w:rsidRPr="001B2B97" w:rsidRDefault="001B2B97" w:rsidP="00927906">
      <w:pPr>
        <w:autoSpaceDE w:val="0"/>
        <w:autoSpaceDN w:val="0"/>
        <w:adjustRightInd w:val="0"/>
        <w:spacing w:after="0" w:line="240" w:lineRule="auto"/>
        <w:jc w:val="both"/>
        <w:rPr>
          <w:rFonts w:ascii="Arial" w:eastAsia="Times New Roman" w:hAnsi="Arial" w:cs="Arial"/>
          <w:color w:val="231F20"/>
          <w:spacing w:val="-1"/>
          <w:sz w:val="24"/>
          <w:szCs w:val="24"/>
        </w:rPr>
      </w:pPr>
      <w:r w:rsidRPr="001B2B97">
        <w:rPr>
          <w:rFonts w:ascii="Arial" w:eastAsia="Times New Roman" w:hAnsi="Arial" w:cs="Arial"/>
          <w:color w:val="231F20"/>
          <w:spacing w:val="-1"/>
          <w:sz w:val="24"/>
          <w:szCs w:val="24"/>
        </w:rPr>
        <w:t>La competencia general de este título consiste en organizar y ejecutar las operaciones de gestión y administración en los procesos comerciales, laborales, contables, fiscales y financieros de una empresa pública o privada, aplicando la normativa vigente y los protocolos de gestión de calidad, gestionando la información, asegurando la satisfacción del cliente y/o usuario y actuando según las normas de prevención de riesgos laborales y protección medioambiental.</w:t>
      </w:r>
    </w:p>
    <w:p w:rsidR="0042457C" w:rsidRDefault="0042457C" w:rsidP="00927906">
      <w:pPr>
        <w:autoSpaceDE w:val="0"/>
        <w:autoSpaceDN w:val="0"/>
        <w:adjustRightInd w:val="0"/>
        <w:spacing w:after="0" w:line="240" w:lineRule="auto"/>
        <w:jc w:val="both"/>
        <w:rPr>
          <w:color w:val="000000"/>
          <w:sz w:val="20"/>
          <w:szCs w:val="20"/>
        </w:rPr>
      </w:pPr>
    </w:p>
    <w:p w:rsidR="004076CB" w:rsidRPr="00C2583A" w:rsidRDefault="004076CB" w:rsidP="00927906">
      <w:pPr>
        <w:autoSpaceDE w:val="0"/>
        <w:autoSpaceDN w:val="0"/>
        <w:adjustRightInd w:val="0"/>
        <w:spacing w:after="0" w:line="240" w:lineRule="auto"/>
        <w:jc w:val="both"/>
        <w:rPr>
          <w:rFonts w:ascii="Arial" w:hAnsi="Arial" w:cs="Arial"/>
          <w:sz w:val="24"/>
          <w:szCs w:val="24"/>
        </w:rPr>
      </w:pPr>
      <w:r w:rsidRPr="00C2583A">
        <w:rPr>
          <w:rFonts w:ascii="Arial" w:hAnsi="Arial" w:cs="Arial"/>
          <w:b/>
          <w:bCs/>
          <w:sz w:val="24"/>
          <w:szCs w:val="24"/>
        </w:rPr>
        <w:lastRenderedPageBreak/>
        <w:t>2.2. Competencias del título</w:t>
      </w:r>
      <w:r w:rsidR="00C2583A">
        <w:rPr>
          <w:rFonts w:ascii="Arial" w:hAnsi="Arial" w:cs="Arial"/>
          <w:b/>
          <w:bCs/>
          <w:sz w:val="24"/>
          <w:szCs w:val="24"/>
        </w:rPr>
        <w:t>.</w:t>
      </w:r>
    </w:p>
    <w:p w:rsidR="004076CB" w:rsidRPr="00C2583A" w:rsidRDefault="004076CB" w:rsidP="00927906">
      <w:pPr>
        <w:autoSpaceDE w:val="0"/>
        <w:autoSpaceDN w:val="0"/>
        <w:adjustRightInd w:val="0"/>
        <w:spacing w:after="0" w:line="240" w:lineRule="auto"/>
        <w:jc w:val="both"/>
        <w:rPr>
          <w:rFonts w:ascii="Arial" w:hAnsi="Arial" w:cs="Arial"/>
          <w:sz w:val="24"/>
          <w:szCs w:val="24"/>
        </w:rPr>
      </w:pPr>
    </w:p>
    <w:p w:rsidR="00417CCB" w:rsidRPr="00417CCB" w:rsidRDefault="00417CCB" w:rsidP="00417CCB">
      <w:pPr>
        <w:pStyle w:val="Pa6"/>
        <w:jc w:val="both"/>
        <w:rPr>
          <w:rFonts w:eastAsia="Times New Roman"/>
          <w:color w:val="231F20"/>
          <w:spacing w:val="-1"/>
          <w:lang w:eastAsia="en-US"/>
        </w:rPr>
      </w:pPr>
      <w:r w:rsidRPr="00417CCB">
        <w:rPr>
          <w:rFonts w:eastAsia="Times New Roman"/>
          <w:color w:val="231F20"/>
          <w:spacing w:val="-1"/>
          <w:lang w:eastAsia="en-US"/>
        </w:rPr>
        <w:t>Las competencias profesionales, personales y sociales de este título son las que se relacionan a continuación:</w:t>
      </w:r>
    </w:p>
    <w:p w:rsidR="00D42F24" w:rsidRPr="00D42F24" w:rsidRDefault="00D42F24" w:rsidP="00D42F24">
      <w:pPr>
        <w:pStyle w:val="Pa11"/>
        <w:spacing w:before="160"/>
        <w:ind w:firstLine="340"/>
        <w:jc w:val="both"/>
        <w:rPr>
          <w:rFonts w:eastAsia="Times New Roman"/>
          <w:color w:val="231F20"/>
          <w:spacing w:val="-1"/>
          <w:lang w:eastAsia="en-US"/>
        </w:rPr>
      </w:pPr>
      <w:r w:rsidRPr="00D42F24">
        <w:rPr>
          <w:rFonts w:eastAsia="Times New Roman"/>
          <w:color w:val="231F20"/>
          <w:spacing w:val="-1"/>
          <w:lang w:eastAsia="en-US"/>
        </w:rPr>
        <w:t>a) Tramitar documentos o comunicaciones internas o externas en los circuitos de información de la empresa.</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b) Elaborar documentos y comunicaciones a partir de órdenes recibidas, información obtenida y/o necesidades detectadas.</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c) Detectar necesidades administrativas o de gestión de la empresa de diversos tipos, a partir del análisis de la información disponible y del entorno.</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d) Proponer líneas de actuación encaminadas a mejorar la eficiencia de los procesos administrativos en los que interviene.</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e) Clasificar, registrar y archivar comunicaciones y documentos según las técnicas apropiadas y los parámetros establecidos en la empresa.</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f) Gestionar los procesos de tramitación administrativa empresarial en relación a las áreas comercial, financiera, contable y fiscal, con una visión integradora de las mismas.</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g) Realizar la gestión contable y fiscal de la empresa, según los procesos y procedimientos administrativos, aplicando la normativa vigente y en condiciones de seguridad y calidad.</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h) Supervisar la gestión de tesorería, la captación de recursos financieros y el estudio de viabilidad de proyectos de inversión, siguiendo las normas y protocolos establecidos.</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i) Aplicar los procesos administrativos establecidos en la selección, contratación, formación y desarrollo de los Recursos Humanos, ajustándose a la normativa vigente y a la política empresarial.</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j) Organizar y supervisar la gestión administrativa de personal de la empresa, ajustándose a la normativa laboral vigente y a los protocolos establecidos.</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k) Realizar la gestión administrativa de los procesos comerciales, llevando a cabo las tareas de documentación y las actividades de negociación con proveedores, y de asesoramiento y relación con el cliente.</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l) Atender a los clientes/usuarios en el ámbito administrativo y comercial asegurando los niveles de calidad establecidos y ajustándose a criterios éticos y de imagen de la empresa/institución.</w:t>
      </w:r>
    </w:p>
    <w:p w:rsidR="006779D3"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m) Tramitar y realizar la gestión administrativa en la presentación de documentos en diferentes organismos y administraciones públicas, en plazo y forma requeridos.</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n) Adaptarse a las nuevas situaciones laborales, manteniendo actualizados los conocimientos científicos, técnicos y tecnológicos relativos a su entorno profesional, gestionando su formación y los recursos existentes en el aprendizaje a lo largo de la vida y utilizando las tecnologías de la información y la comunicación.</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ñ) Resolver situaciones, problemas o contingencias con iniciativa y autonomía en el ámbito de su competencia, con creatividad, innovación y espíritu de mejora en el trabajo personal y en el de los miembros del equipo.</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o) Organizar y coordinar equipos de trabajo con responsabilidad, supervisando el desarrollo del mismo, manteniendo relaciones fluidas y asumiendo el liderazgo, así como aportando soluciones a los conflictos grupales que se presenten.</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p) Comunicarse con sus iguales, superiores, clientes y personas bajo su responsabilidad, utilizando vías eficaces de comunicación, transmitiendo la información o conocimientos adecuados y respetando la autonomía y competencia de las personas que intervienen en el ámbito de su trabajo.</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lastRenderedPageBreak/>
        <w:t>q) Generar entornos seguros en el desarrollo de su trabajo y el de su equipo, supervisando y aplicando los procedimientos de prevención de riesgos laborales y ambientales, de acuerdo con lo establecido por la normativa y los objetivos de la empresa.</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r) Supervisar y aplicar procedimientos de gestión de calidad, de accesibilidad universal y de “diseño para todos”, en las actividades profesionales incluidas en los procesos de producción o prestación de servicios.</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s) Realizar la gestión básica para la creación y funcionamiento de una pequeña empresa y tener iniciativa en su actividad profesional con sentido de la responsabilidad social.</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t) Ejercer sus derechos y cumplir con las obligaciones derivadas de su actividad profesional, de acuerdo con lo establecido en la legislación vigente, participando activamente en la vida económica, social y cultural.</w:t>
      </w:r>
    </w:p>
    <w:p w:rsidR="00C67629" w:rsidRPr="00D42F24" w:rsidRDefault="00C67629" w:rsidP="00417CCB">
      <w:pPr>
        <w:pStyle w:val="Default"/>
        <w:rPr>
          <w:color w:val="231F20"/>
          <w:spacing w:val="-1"/>
          <w:lang w:eastAsia="en-US"/>
        </w:rPr>
      </w:pPr>
    </w:p>
    <w:p w:rsidR="00F63BD6" w:rsidRPr="00C2583A" w:rsidRDefault="00F63BD6" w:rsidP="00C52187">
      <w:pPr>
        <w:numPr>
          <w:ilvl w:val="0"/>
          <w:numId w:val="3"/>
        </w:numPr>
        <w:tabs>
          <w:tab w:val="clear" w:pos="720"/>
          <w:tab w:val="num" w:pos="0"/>
        </w:tabs>
        <w:overflowPunct w:val="0"/>
        <w:autoSpaceDE w:val="0"/>
        <w:autoSpaceDN w:val="0"/>
        <w:adjustRightInd w:val="0"/>
        <w:spacing w:after="0" w:line="240" w:lineRule="auto"/>
        <w:ind w:left="0" w:firstLine="0"/>
        <w:jc w:val="both"/>
        <w:rPr>
          <w:rFonts w:ascii="Arial" w:hAnsi="Arial" w:cs="Arial"/>
          <w:b/>
          <w:bCs/>
          <w:sz w:val="24"/>
          <w:szCs w:val="24"/>
        </w:rPr>
      </w:pPr>
      <w:r w:rsidRPr="00C2583A">
        <w:rPr>
          <w:rFonts w:ascii="Arial" w:hAnsi="Arial" w:cs="Arial"/>
          <w:b/>
          <w:bCs/>
          <w:sz w:val="24"/>
          <w:szCs w:val="24"/>
        </w:rPr>
        <w:t xml:space="preserve">Relación de cualificaciones y unidades de competencia del Catálogo Nacional de Cualificaciones Profesionales incluidas en el título. </w:t>
      </w:r>
    </w:p>
    <w:p w:rsidR="00F63BD6" w:rsidRPr="00C2583A" w:rsidRDefault="00F63BD6" w:rsidP="00927906">
      <w:pPr>
        <w:autoSpaceDE w:val="0"/>
        <w:autoSpaceDN w:val="0"/>
        <w:adjustRightInd w:val="0"/>
        <w:spacing w:after="0" w:line="240" w:lineRule="auto"/>
        <w:jc w:val="both"/>
        <w:rPr>
          <w:rFonts w:ascii="Arial" w:hAnsi="Arial" w:cs="Arial"/>
          <w:b/>
          <w:bCs/>
          <w:sz w:val="24"/>
          <w:szCs w:val="24"/>
        </w:rPr>
      </w:pPr>
    </w:p>
    <w:p w:rsidR="00417CCB" w:rsidRPr="00106131" w:rsidRDefault="00F63BD6" w:rsidP="00106131">
      <w:pPr>
        <w:numPr>
          <w:ilvl w:val="1"/>
          <w:numId w:val="3"/>
        </w:numPr>
        <w:tabs>
          <w:tab w:val="clear" w:pos="1440"/>
          <w:tab w:val="num" w:pos="0"/>
        </w:tabs>
        <w:overflowPunct w:val="0"/>
        <w:autoSpaceDE w:val="0"/>
        <w:autoSpaceDN w:val="0"/>
        <w:adjustRightInd w:val="0"/>
        <w:spacing w:after="0" w:line="240" w:lineRule="auto"/>
        <w:ind w:left="284" w:firstLine="0"/>
        <w:jc w:val="both"/>
        <w:rPr>
          <w:rFonts w:ascii="Arial" w:hAnsi="Arial" w:cs="Arial"/>
          <w:sz w:val="24"/>
          <w:szCs w:val="24"/>
        </w:rPr>
      </w:pPr>
      <w:r w:rsidRPr="00C2583A">
        <w:rPr>
          <w:rFonts w:ascii="Arial" w:hAnsi="Arial" w:cs="Arial"/>
          <w:sz w:val="24"/>
          <w:szCs w:val="24"/>
        </w:rPr>
        <w:t xml:space="preserve">Cualificaciones profesionales completas: </w:t>
      </w:r>
    </w:p>
    <w:p w:rsidR="00D42F24" w:rsidRPr="00D42F24" w:rsidRDefault="00D42F24" w:rsidP="00D42F24">
      <w:pPr>
        <w:pStyle w:val="Pa11"/>
        <w:spacing w:before="160"/>
        <w:ind w:firstLine="340"/>
        <w:jc w:val="both"/>
        <w:rPr>
          <w:rFonts w:eastAsia="Times New Roman"/>
          <w:color w:val="231F20"/>
          <w:spacing w:val="-1"/>
          <w:lang w:eastAsia="en-US"/>
        </w:rPr>
      </w:pPr>
      <w:r w:rsidRPr="00D42F24">
        <w:rPr>
          <w:rFonts w:eastAsia="Times New Roman"/>
          <w:color w:val="231F20"/>
          <w:spacing w:val="-1"/>
          <w:lang w:eastAsia="en-US"/>
        </w:rPr>
        <w:t>a) Administración de recursos humanos. ADG084_3 (Real Decreto 295/2007, de 20 de febrero, y actualizada en el Real Decreto 107/2008, de 1 de febrero), que comprende las siguientes unidades de competencia:</w:t>
      </w:r>
    </w:p>
    <w:p w:rsidR="00D42F24" w:rsidRPr="00D42F24" w:rsidRDefault="00D42F24" w:rsidP="00D42F24">
      <w:pPr>
        <w:pStyle w:val="Pa11"/>
        <w:spacing w:before="160"/>
        <w:ind w:firstLine="340"/>
        <w:jc w:val="both"/>
        <w:rPr>
          <w:rFonts w:eastAsia="Times New Roman"/>
          <w:color w:val="231F20"/>
          <w:spacing w:val="-1"/>
          <w:lang w:eastAsia="en-US"/>
        </w:rPr>
      </w:pPr>
      <w:r w:rsidRPr="00D42F24">
        <w:rPr>
          <w:rFonts w:eastAsia="Times New Roman"/>
          <w:color w:val="231F20"/>
          <w:spacing w:val="-1"/>
          <w:lang w:eastAsia="en-US"/>
        </w:rPr>
        <w:t>UC0237_3 Realizar la gestión y control administrativo de recursos humanos.</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UC0238_3 Realizar el apoyo administrativo a las tareas de selección, formación y desarrollo de recursos humanos.</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UC0987_3 Administrar los sistemas de información y archivo en soporte convencional e informático.</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UC0233_2 Manejar aplicaciones ofimáticas en la gestión de la información y la documentación.</w:t>
      </w:r>
    </w:p>
    <w:p w:rsidR="00D42F24" w:rsidRPr="00D42F24" w:rsidRDefault="00D42F24" w:rsidP="00D42F24">
      <w:pPr>
        <w:pStyle w:val="Pa11"/>
        <w:spacing w:before="160"/>
        <w:ind w:firstLine="340"/>
        <w:jc w:val="both"/>
        <w:rPr>
          <w:rFonts w:eastAsia="Times New Roman"/>
          <w:color w:val="231F20"/>
          <w:spacing w:val="-1"/>
          <w:lang w:eastAsia="en-US"/>
        </w:rPr>
      </w:pPr>
      <w:r w:rsidRPr="00D42F24">
        <w:rPr>
          <w:rFonts w:eastAsia="Times New Roman"/>
          <w:color w:val="231F20"/>
          <w:spacing w:val="-1"/>
          <w:lang w:eastAsia="en-US"/>
        </w:rPr>
        <w:t>b) Gestión financiera ADG157_3 (Real Decreto 1087/2005, de 16 de septiembre y actualizado en RD 107/2008, de 1 de febrero), que comprende las siguientes unidades de competencia:</w:t>
      </w:r>
    </w:p>
    <w:p w:rsidR="00D42F24" w:rsidRPr="00D42F24" w:rsidRDefault="00D42F24" w:rsidP="00D42F24">
      <w:pPr>
        <w:pStyle w:val="Pa11"/>
        <w:spacing w:before="160"/>
        <w:ind w:firstLine="340"/>
        <w:jc w:val="both"/>
        <w:rPr>
          <w:rFonts w:eastAsia="Times New Roman"/>
          <w:color w:val="231F20"/>
          <w:spacing w:val="-1"/>
          <w:lang w:eastAsia="en-US"/>
        </w:rPr>
      </w:pPr>
      <w:r w:rsidRPr="00D42F24">
        <w:rPr>
          <w:rFonts w:eastAsia="Times New Roman"/>
          <w:color w:val="231F20"/>
          <w:spacing w:val="-1"/>
          <w:lang w:eastAsia="en-US"/>
        </w:rPr>
        <w:t>UC0498_3 Determinar las necesidades financieras de la empresa.</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UC0499_3 Gestionar la información y contratación de los recursos financieros.</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UC0500_3 Gestionar y controlar la tesorería y su presupuesto.</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UC0233_2 Manejar aplicaciones ofimáticas en la gestión de la información y la documentación.</w:t>
      </w:r>
    </w:p>
    <w:p w:rsidR="00D42F24" w:rsidRPr="00D42F24" w:rsidRDefault="00D42F24" w:rsidP="00D42F24">
      <w:pPr>
        <w:pStyle w:val="Pa6"/>
        <w:ind w:firstLine="340"/>
        <w:jc w:val="both"/>
        <w:rPr>
          <w:rFonts w:eastAsia="Times New Roman"/>
          <w:color w:val="231F20"/>
          <w:spacing w:val="-1"/>
          <w:lang w:eastAsia="en-US"/>
        </w:rPr>
      </w:pPr>
    </w:p>
    <w:p w:rsidR="00417CCB"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c) Asistencia documental y de gestión en despachos y oficinas ADG310_3 (Real Decreto 107/2008, de 1 de febrero), que comprende las siguientes unidades de competencia:</w:t>
      </w:r>
    </w:p>
    <w:p w:rsidR="00D42F24" w:rsidRPr="00D42F24" w:rsidRDefault="00D42F24" w:rsidP="00D42F24">
      <w:pPr>
        <w:pStyle w:val="Pa11"/>
        <w:spacing w:before="160"/>
        <w:ind w:firstLine="340"/>
        <w:jc w:val="both"/>
        <w:rPr>
          <w:rFonts w:eastAsia="Times New Roman"/>
          <w:color w:val="231F20"/>
          <w:spacing w:val="-1"/>
          <w:lang w:eastAsia="en-US"/>
        </w:rPr>
      </w:pPr>
      <w:r w:rsidRPr="00D42F24">
        <w:rPr>
          <w:rFonts w:eastAsia="Times New Roman"/>
          <w:color w:val="231F20"/>
          <w:spacing w:val="-1"/>
          <w:lang w:eastAsia="en-US"/>
        </w:rPr>
        <w:t>UC0982_3: Administrar y gestionar con autonomía las comunicaciones de la dirección.</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UC0986_3: Elaborar documentación y presentaciones profesionales en distintos formatos.</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UC0987_3: Administrar los sistemas de información y archivo en soporte convencional e informático.</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UC0988_3: Preparar y presentar expedientes y documentación jurídica y empresarial ante Organismos y Administraciones Públicas.</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UC0980_2: Efectuar las actividades de apoyo administrativo de Recursos Humanos.</w:t>
      </w:r>
    </w:p>
    <w:p w:rsid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lastRenderedPageBreak/>
        <w:t>UC0979_2: Realizar las gestiones administrativas de tesorería.</w:t>
      </w:r>
    </w:p>
    <w:p w:rsidR="00D42F24" w:rsidRPr="00D42F24" w:rsidRDefault="00D42F24" w:rsidP="00D42F24">
      <w:pPr>
        <w:pStyle w:val="Default"/>
        <w:rPr>
          <w:lang w:eastAsia="en-US"/>
        </w:rPr>
      </w:pPr>
    </w:p>
    <w:p w:rsidR="00D42F24" w:rsidRPr="00D42F24" w:rsidRDefault="00D42F24" w:rsidP="00D42F24">
      <w:pPr>
        <w:numPr>
          <w:ilvl w:val="1"/>
          <w:numId w:val="3"/>
        </w:numPr>
        <w:tabs>
          <w:tab w:val="clear" w:pos="1440"/>
          <w:tab w:val="num" w:pos="0"/>
        </w:tabs>
        <w:overflowPunct w:val="0"/>
        <w:autoSpaceDE w:val="0"/>
        <w:autoSpaceDN w:val="0"/>
        <w:adjustRightInd w:val="0"/>
        <w:spacing w:after="0" w:line="240" w:lineRule="auto"/>
        <w:ind w:left="284" w:firstLine="0"/>
        <w:jc w:val="both"/>
        <w:rPr>
          <w:rFonts w:ascii="Arial" w:hAnsi="Arial" w:cs="Arial"/>
          <w:sz w:val="24"/>
          <w:szCs w:val="24"/>
        </w:rPr>
      </w:pPr>
      <w:r>
        <w:rPr>
          <w:rFonts w:ascii="Arial" w:hAnsi="Arial" w:cs="Arial"/>
          <w:sz w:val="24"/>
          <w:szCs w:val="24"/>
        </w:rPr>
        <w:t>Cualificación profesional incompleta:</w:t>
      </w:r>
    </w:p>
    <w:p w:rsidR="00D42F24" w:rsidRDefault="00D42F24" w:rsidP="00D42F24">
      <w:pPr>
        <w:pStyle w:val="Pa11"/>
        <w:spacing w:before="160"/>
        <w:ind w:firstLine="340"/>
        <w:jc w:val="both"/>
        <w:rPr>
          <w:rFonts w:eastAsia="Times New Roman"/>
          <w:color w:val="231F20"/>
          <w:spacing w:val="-1"/>
          <w:lang w:eastAsia="en-US"/>
        </w:rPr>
      </w:pPr>
      <w:r w:rsidRPr="00D42F24">
        <w:rPr>
          <w:rFonts w:eastAsia="Times New Roman"/>
          <w:color w:val="231F20"/>
          <w:spacing w:val="-1"/>
          <w:lang w:eastAsia="en-US"/>
        </w:rPr>
        <w:t>Gestión contable y de auditoría ADG082_3 (Real Decreto 295/2004, de 20 de febrero, actualizado en Real Decreto 107/2008, de 1 de febrero).</w:t>
      </w:r>
    </w:p>
    <w:p w:rsidR="00D42F24" w:rsidRPr="00D42F24" w:rsidRDefault="00D42F24" w:rsidP="00D42F24">
      <w:pPr>
        <w:pStyle w:val="Default"/>
        <w:rPr>
          <w:lang w:eastAsia="en-US"/>
        </w:rPr>
      </w:pPr>
    </w:p>
    <w:p w:rsidR="00417CCB" w:rsidRDefault="00D42F24" w:rsidP="0042457C">
      <w:pPr>
        <w:pStyle w:val="Default"/>
        <w:ind w:firstLine="426"/>
        <w:rPr>
          <w:color w:val="231F20"/>
          <w:spacing w:val="-1"/>
          <w:lang w:eastAsia="en-US"/>
        </w:rPr>
      </w:pPr>
      <w:r w:rsidRPr="00D42F24">
        <w:rPr>
          <w:color w:val="231F20"/>
          <w:spacing w:val="-1"/>
          <w:lang w:eastAsia="en-US"/>
        </w:rPr>
        <w:t>UC0231_3 Realizar la gestión contable y fiscal.</w:t>
      </w:r>
    </w:p>
    <w:p w:rsidR="0042457C" w:rsidRPr="0042457C" w:rsidRDefault="0042457C" w:rsidP="0042457C">
      <w:pPr>
        <w:pStyle w:val="Default"/>
        <w:ind w:firstLine="426"/>
      </w:pPr>
    </w:p>
    <w:p w:rsidR="00370AE2" w:rsidRPr="00C2583A" w:rsidRDefault="00370AE2" w:rsidP="00C52187">
      <w:pPr>
        <w:numPr>
          <w:ilvl w:val="0"/>
          <w:numId w:val="4"/>
        </w:numPr>
        <w:tabs>
          <w:tab w:val="clear" w:pos="720"/>
          <w:tab w:val="num" w:pos="0"/>
        </w:tabs>
        <w:overflowPunct w:val="0"/>
        <w:autoSpaceDE w:val="0"/>
        <w:autoSpaceDN w:val="0"/>
        <w:adjustRightInd w:val="0"/>
        <w:spacing w:after="0" w:line="240" w:lineRule="auto"/>
        <w:ind w:left="0" w:firstLine="0"/>
        <w:jc w:val="both"/>
        <w:rPr>
          <w:rFonts w:ascii="Arial" w:hAnsi="Arial" w:cs="Arial"/>
          <w:b/>
          <w:bCs/>
          <w:sz w:val="24"/>
          <w:szCs w:val="24"/>
        </w:rPr>
      </w:pPr>
      <w:r w:rsidRPr="00C2583A">
        <w:rPr>
          <w:rFonts w:ascii="Arial" w:hAnsi="Arial" w:cs="Arial"/>
          <w:b/>
          <w:bCs/>
          <w:sz w:val="24"/>
          <w:szCs w:val="24"/>
        </w:rPr>
        <w:t xml:space="preserve">Entorno profesional. </w:t>
      </w:r>
    </w:p>
    <w:p w:rsidR="00370AE2" w:rsidRPr="00C2583A" w:rsidRDefault="00370AE2" w:rsidP="00927906">
      <w:pPr>
        <w:autoSpaceDE w:val="0"/>
        <w:autoSpaceDN w:val="0"/>
        <w:adjustRightInd w:val="0"/>
        <w:spacing w:after="0" w:line="240" w:lineRule="auto"/>
        <w:jc w:val="both"/>
        <w:rPr>
          <w:rFonts w:ascii="Arial" w:hAnsi="Arial" w:cs="Arial"/>
          <w:b/>
          <w:bCs/>
          <w:sz w:val="24"/>
          <w:szCs w:val="24"/>
        </w:rPr>
      </w:pPr>
    </w:p>
    <w:p w:rsidR="00D42F24" w:rsidRDefault="00D42F24" w:rsidP="00613AE9">
      <w:pPr>
        <w:pStyle w:val="Pa6"/>
        <w:jc w:val="both"/>
        <w:rPr>
          <w:rFonts w:eastAsia="Times New Roman"/>
          <w:color w:val="231F20"/>
          <w:spacing w:val="-1"/>
          <w:lang w:eastAsia="en-US"/>
        </w:rPr>
      </w:pPr>
      <w:r w:rsidRPr="00D42F24">
        <w:rPr>
          <w:rFonts w:eastAsia="Times New Roman"/>
          <w:color w:val="231F20"/>
          <w:spacing w:val="-1"/>
          <w:lang w:eastAsia="en-US"/>
        </w:rPr>
        <w:t>Las personas que obtienen este título ejercen su actividad tanto en grandes como en medianas y pequeñas empresas, en cualquier sector de actividad, particularmente en el sector servicios, así como en las administraciones públicas, desempeñando las tareas administrativas en la gestión y el asesoramiento en las áreas laboral, comercial, contable y fiscal de dichas empresas e instituciones, ofreciendo un servicio y atención a los clientes y ciudadanos, realizando trámites administrativos con las administraciones públicas y gestionando el archivo y las comunicaciones de la empresa.</w:t>
      </w:r>
    </w:p>
    <w:p w:rsidR="00D42F24" w:rsidRPr="00D42F24" w:rsidRDefault="00D42F24" w:rsidP="00D42F24">
      <w:pPr>
        <w:pStyle w:val="Default"/>
        <w:rPr>
          <w:lang w:eastAsia="en-US"/>
        </w:rPr>
      </w:pPr>
    </w:p>
    <w:p w:rsidR="00D42F24" w:rsidRDefault="00D42F24" w:rsidP="00613AE9">
      <w:pPr>
        <w:pStyle w:val="Pa6"/>
        <w:jc w:val="both"/>
        <w:rPr>
          <w:rFonts w:eastAsia="Times New Roman"/>
          <w:color w:val="231F20"/>
          <w:spacing w:val="-1"/>
          <w:lang w:eastAsia="en-US"/>
        </w:rPr>
      </w:pPr>
      <w:r w:rsidRPr="00D42F24">
        <w:rPr>
          <w:rFonts w:eastAsia="Times New Roman"/>
          <w:color w:val="231F20"/>
          <w:spacing w:val="-1"/>
          <w:lang w:eastAsia="en-US"/>
        </w:rPr>
        <w:t>Podría ser trabajador por cuenta propia, efectuando la gestión de su propia empresa o a través del ejercicio libre de una actividad económica, como en una asesoría financiera, laboral o estudio de proyectos, entre otros.</w:t>
      </w:r>
    </w:p>
    <w:p w:rsidR="00D42F24" w:rsidRPr="00D42F24" w:rsidRDefault="00613AE9" w:rsidP="00613AE9">
      <w:pPr>
        <w:pStyle w:val="Pa6"/>
        <w:jc w:val="both"/>
        <w:rPr>
          <w:rFonts w:eastAsia="Times New Roman"/>
          <w:color w:val="231F20"/>
          <w:spacing w:val="-1"/>
          <w:lang w:eastAsia="en-US"/>
        </w:rPr>
      </w:pPr>
      <w:r>
        <w:rPr>
          <w:rFonts w:eastAsia="Times New Roman"/>
          <w:color w:val="231F20"/>
          <w:spacing w:val="-1"/>
          <w:lang w:eastAsia="en-US"/>
        </w:rPr>
        <w:t xml:space="preserve">  </w:t>
      </w:r>
      <w:r w:rsidR="00D42F24" w:rsidRPr="00D42F24">
        <w:rPr>
          <w:rFonts w:eastAsia="Times New Roman"/>
          <w:color w:val="231F20"/>
          <w:spacing w:val="-1"/>
          <w:lang w:eastAsia="en-US"/>
        </w:rPr>
        <w:t>Las ocupaciones y puestos de trabajo más relevantes son los siguientes:</w:t>
      </w:r>
    </w:p>
    <w:p w:rsidR="00D42F24" w:rsidRPr="00D42F24" w:rsidRDefault="00D42F24" w:rsidP="00D42F24">
      <w:pPr>
        <w:pStyle w:val="Pa11"/>
        <w:numPr>
          <w:ilvl w:val="0"/>
          <w:numId w:val="27"/>
        </w:numPr>
        <w:spacing w:before="160"/>
        <w:jc w:val="both"/>
        <w:rPr>
          <w:rFonts w:eastAsia="Times New Roman"/>
          <w:color w:val="231F20"/>
          <w:spacing w:val="-1"/>
          <w:lang w:eastAsia="en-US"/>
        </w:rPr>
      </w:pPr>
      <w:r w:rsidRPr="00D42F24">
        <w:rPr>
          <w:rFonts w:eastAsia="Times New Roman"/>
          <w:color w:val="231F20"/>
          <w:spacing w:val="-1"/>
          <w:lang w:eastAsia="en-US"/>
        </w:rPr>
        <w:t>Administrativo de oficina.</w:t>
      </w:r>
    </w:p>
    <w:p w:rsidR="00D42F24" w:rsidRPr="00D42F24" w:rsidRDefault="00D42F24" w:rsidP="00D42F24">
      <w:pPr>
        <w:pStyle w:val="Pa6"/>
        <w:numPr>
          <w:ilvl w:val="0"/>
          <w:numId w:val="27"/>
        </w:numPr>
        <w:jc w:val="both"/>
        <w:rPr>
          <w:rFonts w:eastAsia="Times New Roman"/>
          <w:color w:val="231F20"/>
          <w:spacing w:val="-1"/>
          <w:lang w:eastAsia="en-US"/>
        </w:rPr>
      </w:pPr>
      <w:r w:rsidRPr="00D42F24">
        <w:rPr>
          <w:rFonts w:eastAsia="Times New Roman"/>
          <w:color w:val="231F20"/>
          <w:spacing w:val="-1"/>
          <w:lang w:eastAsia="en-US"/>
        </w:rPr>
        <w:t>Administrativo comercial.</w:t>
      </w:r>
    </w:p>
    <w:p w:rsidR="00D42F24" w:rsidRPr="00D42F24" w:rsidRDefault="00D42F24" w:rsidP="00D42F24">
      <w:pPr>
        <w:pStyle w:val="Pa6"/>
        <w:numPr>
          <w:ilvl w:val="0"/>
          <w:numId w:val="27"/>
        </w:numPr>
        <w:jc w:val="both"/>
        <w:rPr>
          <w:rFonts w:eastAsia="Times New Roman"/>
          <w:color w:val="231F20"/>
          <w:spacing w:val="-1"/>
          <w:lang w:eastAsia="en-US"/>
        </w:rPr>
      </w:pPr>
      <w:r w:rsidRPr="00D42F24">
        <w:rPr>
          <w:rFonts w:eastAsia="Times New Roman"/>
          <w:color w:val="231F20"/>
          <w:spacing w:val="-1"/>
          <w:lang w:eastAsia="en-US"/>
        </w:rPr>
        <w:t>Administrativo financiero.</w:t>
      </w:r>
    </w:p>
    <w:p w:rsidR="00D42F24" w:rsidRPr="00D42F24" w:rsidRDefault="00D42F24" w:rsidP="00D42F24">
      <w:pPr>
        <w:pStyle w:val="Pa6"/>
        <w:numPr>
          <w:ilvl w:val="0"/>
          <w:numId w:val="27"/>
        </w:numPr>
        <w:jc w:val="both"/>
        <w:rPr>
          <w:rFonts w:eastAsia="Times New Roman"/>
          <w:color w:val="231F20"/>
          <w:spacing w:val="-1"/>
          <w:lang w:eastAsia="en-US"/>
        </w:rPr>
      </w:pPr>
      <w:r w:rsidRPr="00D42F24">
        <w:rPr>
          <w:rFonts w:eastAsia="Times New Roman"/>
          <w:color w:val="231F20"/>
          <w:spacing w:val="-1"/>
          <w:lang w:eastAsia="en-US"/>
        </w:rPr>
        <w:t>Administrativo contable.</w:t>
      </w:r>
    </w:p>
    <w:p w:rsidR="00D42F24" w:rsidRPr="00D42F24" w:rsidRDefault="00D42F24" w:rsidP="00D42F24">
      <w:pPr>
        <w:pStyle w:val="Pa6"/>
        <w:numPr>
          <w:ilvl w:val="0"/>
          <w:numId w:val="27"/>
        </w:numPr>
        <w:jc w:val="both"/>
        <w:rPr>
          <w:rFonts w:eastAsia="Times New Roman"/>
          <w:color w:val="231F20"/>
          <w:spacing w:val="-1"/>
          <w:lang w:eastAsia="en-US"/>
        </w:rPr>
      </w:pPr>
      <w:r w:rsidRPr="00D42F24">
        <w:rPr>
          <w:rFonts w:eastAsia="Times New Roman"/>
          <w:color w:val="231F20"/>
          <w:spacing w:val="-1"/>
          <w:lang w:eastAsia="en-US"/>
        </w:rPr>
        <w:t>Administrativo de logística.</w:t>
      </w:r>
    </w:p>
    <w:p w:rsidR="00D42F24" w:rsidRPr="00D42F24" w:rsidRDefault="00D42F24" w:rsidP="00D42F24">
      <w:pPr>
        <w:pStyle w:val="Pa6"/>
        <w:numPr>
          <w:ilvl w:val="0"/>
          <w:numId w:val="27"/>
        </w:numPr>
        <w:jc w:val="both"/>
        <w:rPr>
          <w:rFonts w:eastAsia="Times New Roman"/>
          <w:color w:val="231F20"/>
          <w:spacing w:val="-1"/>
          <w:lang w:eastAsia="en-US"/>
        </w:rPr>
      </w:pPr>
      <w:r w:rsidRPr="00D42F24">
        <w:rPr>
          <w:rFonts w:eastAsia="Times New Roman"/>
          <w:color w:val="231F20"/>
          <w:spacing w:val="-1"/>
          <w:lang w:eastAsia="en-US"/>
        </w:rPr>
        <w:t>Administrativo de banca y de seguros.</w:t>
      </w:r>
    </w:p>
    <w:p w:rsidR="00D42F24" w:rsidRPr="00D42F24" w:rsidRDefault="00D42F24" w:rsidP="00D42F24">
      <w:pPr>
        <w:pStyle w:val="Pa6"/>
        <w:numPr>
          <w:ilvl w:val="0"/>
          <w:numId w:val="27"/>
        </w:numPr>
        <w:jc w:val="both"/>
        <w:rPr>
          <w:rFonts w:eastAsia="Times New Roman"/>
          <w:color w:val="231F20"/>
          <w:spacing w:val="-1"/>
          <w:lang w:eastAsia="en-US"/>
        </w:rPr>
      </w:pPr>
      <w:r w:rsidRPr="00D42F24">
        <w:rPr>
          <w:rFonts w:eastAsia="Times New Roman"/>
          <w:color w:val="231F20"/>
          <w:spacing w:val="-1"/>
          <w:lang w:eastAsia="en-US"/>
        </w:rPr>
        <w:t>Administrativo de recursos humanos.</w:t>
      </w:r>
    </w:p>
    <w:p w:rsidR="00D42F24" w:rsidRPr="00D42F24" w:rsidRDefault="00D42F24" w:rsidP="00D42F24">
      <w:pPr>
        <w:pStyle w:val="Pa6"/>
        <w:numPr>
          <w:ilvl w:val="0"/>
          <w:numId w:val="27"/>
        </w:numPr>
        <w:jc w:val="both"/>
        <w:rPr>
          <w:rFonts w:eastAsia="Times New Roman"/>
          <w:color w:val="231F20"/>
          <w:spacing w:val="-1"/>
          <w:lang w:eastAsia="en-US"/>
        </w:rPr>
      </w:pPr>
      <w:r w:rsidRPr="00D42F24">
        <w:rPr>
          <w:rFonts w:eastAsia="Times New Roman"/>
          <w:color w:val="231F20"/>
          <w:spacing w:val="-1"/>
          <w:lang w:eastAsia="en-US"/>
        </w:rPr>
        <w:t>Administrativo de la Administración pública.</w:t>
      </w:r>
    </w:p>
    <w:p w:rsidR="00D42F24" w:rsidRPr="00D42F24" w:rsidRDefault="00D42F24" w:rsidP="00D42F24">
      <w:pPr>
        <w:pStyle w:val="Pa6"/>
        <w:numPr>
          <w:ilvl w:val="0"/>
          <w:numId w:val="27"/>
        </w:numPr>
        <w:jc w:val="both"/>
        <w:rPr>
          <w:rFonts w:eastAsia="Times New Roman"/>
          <w:color w:val="231F20"/>
          <w:spacing w:val="-1"/>
          <w:lang w:eastAsia="en-US"/>
        </w:rPr>
      </w:pPr>
      <w:r w:rsidRPr="00D42F24">
        <w:rPr>
          <w:rFonts w:eastAsia="Times New Roman"/>
          <w:color w:val="231F20"/>
          <w:spacing w:val="-1"/>
          <w:lang w:eastAsia="en-US"/>
        </w:rPr>
        <w:t>Administrativo de asesorías jurídicas, contables, laborales, fiscales o gestorías.</w:t>
      </w:r>
    </w:p>
    <w:p w:rsidR="00D42F24" w:rsidRPr="00D42F24" w:rsidRDefault="00D42F24" w:rsidP="00D42F24">
      <w:pPr>
        <w:pStyle w:val="Pa6"/>
        <w:numPr>
          <w:ilvl w:val="0"/>
          <w:numId w:val="27"/>
        </w:numPr>
        <w:jc w:val="both"/>
        <w:rPr>
          <w:rFonts w:eastAsia="Times New Roman"/>
          <w:color w:val="231F20"/>
          <w:spacing w:val="-1"/>
          <w:lang w:eastAsia="en-US"/>
        </w:rPr>
      </w:pPr>
      <w:r w:rsidRPr="00D42F24">
        <w:rPr>
          <w:rFonts w:eastAsia="Times New Roman"/>
          <w:color w:val="231F20"/>
          <w:spacing w:val="-1"/>
          <w:lang w:eastAsia="en-US"/>
        </w:rPr>
        <w:t>Técnico en gestión de cobros.</w:t>
      </w:r>
    </w:p>
    <w:p w:rsidR="0084328C" w:rsidRPr="003B69D3" w:rsidRDefault="00D42F24" w:rsidP="003B69D3">
      <w:pPr>
        <w:pStyle w:val="Pa6"/>
        <w:numPr>
          <w:ilvl w:val="0"/>
          <w:numId w:val="27"/>
        </w:numPr>
        <w:jc w:val="both"/>
        <w:rPr>
          <w:rFonts w:eastAsia="Times New Roman"/>
          <w:color w:val="231F20"/>
          <w:spacing w:val="-1"/>
          <w:lang w:eastAsia="en-US"/>
        </w:rPr>
      </w:pPr>
      <w:r w:rsidRPr="00D42F24">
        <w:rPr>
          <w:rFonts w:eastAsia="Times New Roman"/>
          <w:color w:val="231F20"/>
          <w:spacing w:val="-1"/>
          <w:lang w:eastAsia="en-US"/>
        </w:rPr>
        <w:t>Responsable de atención al cliente.</w:t>
      </w:r>
    </w:p>
    <w:p w:rsidR="00370AE2" w:rsidRPr="00C2583A" w:rsidRDefault="00370AE2" w:rsidP="00310401">
      <w:pPr>
        <w:pStyle w:val="Ttulo1"/>
      </w:pPr>
      <w:bookmarkStart w:id="2" w:name="_Toc469662797"/>
      <w:r w:rsidRPr="00C2583A">
        <w:t>3</w:t>
      </w:r>
      <w:r w:rsidR="00927906">
        <w:t>. ENSEÑANZAS DEL CICLO FORMATIVO</w:t>
      </w:r>
      <w:r w:rsidRPr="00C2583A">
        <w:t>.</w:t>
      </w:r>
      <w:bookmarkEnd w:id="2"/>
    </w:p>
    <w:p w:rsidR="00370AE2" w:rsidRPr="00C2583A" w:rsidRDefault="00370AE2" w:rsidP="00927906">
      <w:pPr>
        <w:autoSpaceDE w:val="0"/>
        <w:autoSpaceDN w:val="0"/>
        <w:adjustRightInd w:val="0"/>
        <w:spacing w:after="0" w:line="240" w:lineRule="auto"/>
        <w:jc w:val="both"/>
        <w:rPr>
          <w:rFonts w:ascii="Arial" w:hAnsi="Arial" w:cs="Arial"/>
          <w:sz w:val="24"/>
          <w:szCs w:val="24"/>
        </w:rPr>
      </w:pPr>
    </w:p>
    <w:p w:rsidR="00370AE2" w:rsidRPr="00C2583A" w:rsidRDefault="00370AE2" w:rsidP="00613AE9">
      <w:pPr>
        <w:autoSpaceDE w:val="0"/>
        <w:autoSpaceDN w:val="0"/>
        <w:adjustRightInd w:val="0"/>
        <w:spacing w:after="0" w:line="240" w:lineRule="auto"/>
        <w:jc w:val="both"/>
        <w:rPr>
          <w:rFonts w:ascii="Arial" w:hAnsi="Arial" w:cs="Arial"/>
          <w:sz w:val="24"/>
          <w:szCs w:val="24"/>
        </w:rPr>
      </w:pPr>
      <w:r w:rsidRPr="00C2583A">
        <w:rPr>
          <w:rFonts w:ascii="Arial" w:hAnsi="Arial" w:cs="Arial"/>
          <w:b/>
          <w:bCs/>
          <w:sz w:val="24"/>
          <w:szCs w:val="24"/>
        </w:rPr>
        <w:t>3.1. Objetivos generales del título.</w:t>
      </w:r>
    </w:p>
    <w:p w:rsidR="00370AE2" w:rsidRPr="00C2583A" w:rsidRDefault="00370AE2" w:rsidP="00927906">
      <w:pPr>
        <w:autoSpaceDE w:val="0"/>
        <w:autoSpaceDN w:val="0"/>
        <w:adjustRightInd w:val="0"/>
        <w:spacing w:after="0" w:line="240" w:lineRule="auto"/>
        <w:jc w:val="both"/>
        <w:rPr>
          <w:rFonts w:ascii="Arial" w:hAnsi="Arial" w:cs="Arial"/>
          <w:sz w:val="24"/>
          <w:szCs w:val="24"/>
        </w:rPr>
      </w:pP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Los objetivos generales de este ciclo formativo son los siguientes:</w:t>
      </w:r>
    </w:p>
    <w:p w:rsidR="00D42F24" w:rsidRPr="00D42F24" w:rsidRDefault="00D42F24" w:rsidP="00D42F24">
      <w:pPr>
        <w:pStyle w:val="Pa11"/>
        <w:spacing w:before="160"/>
        <w:ind w:firstLine="340"/>
        <w:jc w:val="both"/>
        <w:rPr>
          <w:rFonts w:eastAsia="Times New Roman"/>
          <w:color w:val="231F20"/>
          <w:spacing w:val="-1"/>
          <w:lang w:eastAsia="en-US"/>
        </w:rPr>
      </w:pPr>
      <w:r w:rsidRPr="00D42F24">
        <w:rPr>
          <w:rFonts w:eastAsia="Times New Roman"/>
          <w:color w:val="231F20"/>
          <w:spacing w:val="-1"/>
          <w:lang w:eastAsia="en-US"/>
        </w:rPr>
        <w:t>a) Analizar y confeccionar los documentos o comunicaciones que se utilizan en la empresa, identificando la tipología de los mismos y su finalidad, para gestionarlos.</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b) Analizar los documentos o comunicaciones que se utilizan en la empresa reconociendo su estructura, elementos y características para elaborarlos.</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c) Identificar y seleccionar las expresiones de lengua inglesa, propias de la empresa, para elaborar documentos y comunicaciones.</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lastRenderedPageBreak/>
        <w:t>d) Analizar las posibilidades de las aplicaciones y equipos informáticos, relacionándolas con su empleo más eficaz en el tratamiento de la información para elaborar documentos y comunicaciones.</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e) Analizar la información disponible para detectar necesidades relacionadas con la gestión empresarial.</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f) Organizar las tareas administrativas de las áreas funcionales de la empresa para proponer líneas de actuación y mejora.</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g) Identificar las técnicas y parámetros que determinan las empresas para clasificar, registrar y archivar comunicaciones y documentos.</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h) Reconocer la interrelación entre las áreas comercial, financiera, contable y fiscal para gestionar los procesos de gestión empresarial de forma integrada.</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i) Interpretar la normativa y metodología aplicable para realizar la gestión contable y fiscal.</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j) Elaborar informes sobre los parámetros de viabilidad de una empresa, reconocer los productos financieros y los proveedores de los mismos, y analizar los métodos de cálculo financieros para supervisar la gestión de tesorería, la captación de recursos financieros y el estudio de viabilidad de proyectos de inversión.</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k) Preparar la documentación así como las actuaciones que se deben desarrollar, interpretando la política de la empresa para aplicar los procesos administrativos establecidos en la selección, contratación, formación y desarrollo de los recursos humanos.</w:t>
      </w:r>
    </w:p>
    <w:p w:rsidR="001D45A1"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l) Reconocer la normativa legal, las técnicas asociadas y los protocolos relacionados con el departamento de recursos humanos, analizando la problemática laboral y la documentación derivada, para organizar y supervisar la gestión administrativa del personal de la empresa.</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m) Identificar la normativa vigente, realizar cálculos, seleccionar datos, cumplimentar documentos y reconocer las técnicas y procedimientos de negociación con proveedores y de asesoramiento a clientes, para realizar la gestión administrativa de los procesos comerciales.</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n) Reconocer las técnicas de atención al cliente/usuario, adecuándolas a cada caso y analizando los protocolos de calidad e imagen empresarial o institucional para desempeñar las actividades relacionadas.</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ñ) Identificar modelos, plazos y requisitos para tramitar y realizar la gestión administrativa en la presentación de documentos en organismos y administraciones públicas.</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o) Analizar y utilizar los recursos y oportunidades de aprendizaje relacionados con la evolución científica, tecnológica y organizativa del sector y las tecnologías de la información y la comunicación, para mantener el espíritu de actualización y adaptarse a nuevas situaciones laborales y personales.</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p) Desarrollar la creatividad y el espíritu de innovación para responder a los retos que se presentan en los procesos y en la organización del trabajo y de la vida personal.</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q) Tomar decisiones de forma fundamentada, analizando las variables implicadas, integrando saberes de distinto ámbito y aceptando los riesgos y la posibilidad de equivocación en las mismas, para afrontar y resolver distintas situaciones, problemas o contingencias.</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r) Desarrollar técnicas de liderazgo, motivación, supervisión y comunicación en contextos de trabajo en grupo, para facilitar la organización y coordinación de equipos de trabajo.</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lastRenderedPageBreak/>
        <w:t>s) Aplicar estrategias y técnicas de comunicación, adaptándose a los contenidos que se van a transmitir, a la finalidad y a las características de los receptores, para asegurar la eficacia en los procesos de comunicación.</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 xml:space="preserve">t) Evaluar situaciones de prevención de riesgos laborales y de protección ambiental, proponiendo y aplicando medidas de </w:t>
      </w:r>
      <w:proofErr w:type="gramStart"/>
      <w:r w:rsidRPr="00D42F24">
        <w:rPr>
          <w:rFonts w:eastAsia="Times New Roman"/>
          <w:color w:val="231F20"/>
          <w:spacing w:val="-1"/>
          <w:lang w:eastAsia="en-US"/>
        </w:rPr>
        <w:t>prevención personales y colectivas</w:t>
      </w:r>
      <w:proofErr w:type="gramEnd"/>
      <w:r w:rsidRPr="00D42F24">
        <w:rPr>
          <w:rFonts w:eastAsia="Times New Roman"/>
          <w:color w:val="231F20"/>
          <w:spacing w:val="-1"/>
          <w:lang w:eastAsia="en-US"/>
        </w:rPr>
        <w:t>, de acuerdo con la normativa aplicable en los procesos de trabajo, para garantizar entornos seguros.</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u) Identificar y proponer las acciones profesionales necesarias, para dar respuesta a la accesibilidad universal y al “diseño para todos”.</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v) Identificar y aplicar parámetros de calidad en los trabajos y actividades realizados en el proceso de aprendizaje, para valorar la cultura de la evaluación y de la calidad y ser capaces de supervisar y mejorar procedimientos de gestión de calidad.</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w) Utilizar procedimientos relacionados con la cultura emprendedora, empresarial y de iniciativa profesional, para realizar la gestión básica de una pequeña empresa o emprender un trabajo.</w:t>
      </w:r>
    </w:p>
    <w:p w:rsidR="00417CCB" w:rsidRDefault="00D42F24" w:rsidP="00106131">
      <w:pPr>
        <w:pStyle w:val="Pa6"/>
        <w:ind w:firstLine="340"/>
        <w:jc w:val="both"/>
        <w:rPr>
          <w:rFonts w:eastAsia="Times New Roman"/>
          <w:color w:val="231F20"/>
          <w:spacing w:val="-1"/>
          <w:lang w:eastAsia="en-US"/>
        </w:rPr>
      </w:pPr>
      <w:r w:rsidRPr="00D42F24">
        <w:rPr>
          <w:rFonts w:eastAsia="Times New Roman"/>
          <w:color w:val="231F20"/>
          <w:spacing w:val="-1"/>
          <w:lang w:eastAsia="en-US"/>
        </w:rPr>
        <w:t>x) Reconocer sus derechos y deberes como agente activo en la sociedad, teniendo en cuenta el marco legal que regula las condiciones sociales y laborales, para participar como ciudadano democrático.</w:t>
      </w:r>
    </w:p>
    <w:p w:rsidR="00630F17" w:rsidRPr="00630F17" w:rsidRDefault="00630F17" w:rsidP="00630F17">
      <w:pPr>
        <w:pStyle w:val="Default"/>
        <w:rPr>
          <w:lang w:eastAsia="en-US"/>
        </w:rPr>
      </w:pPr>
    </w:p>
    <w:p w:rsidR="00520943" w:rsidRPr="00C2583A" w:rsidRDefault="00520943" w:rsidP="00927906">
      <w:pPr>
        <w:autoSpaceDE w:val="0"/>
        <w:autoSpaceDN w:val="0"/>
        <w:adjustRightInd w:val="0"/>
        <w:spacing w:after="0" w:line="240" w:lineRule="auto"/>
        <w:jc w:val="both"/>
        <w:rPr>
          <w:rFonts w:ascii="Arial" w:hAnsi="Arial" w:cs="Arial"/>
          <w:sz w:val="24"/>
          <w:szCs w:val="24"/>
        </w:rPr>
      </w:pPr>
      <w:r w:rsidRPr="00C2583A">
        <w:rPr>
          <w:rFonts w:ascii="Arial" w:hAnsi="Arial" w:cs="Arial"/>
          <w:b/>
          <w:bCs/>
          <w:sz w:val="24"/>
          <w:szCs w:val="24"/>
        </w:rPr>
        <w:t>3.2. Módulos profesionales.</w:t>
      </w:r>
    </w:p>
    <w:p w:rsidR="00520943" w:rsidRPr="00C2583A" w:rsidRDefault="00520943" w:rsidP="00927906">
      <w:pPr>
        <w:autoSpaceDE w:val="0"/>
        <w:autoSpaceDN w:val="0"/>
        <w:adjustRightInd w:val="0"/>
        <w:spacing w:after="0" w:line="240" w:lineRule="auto"/>
        <w:jc w:val="both"/>
        <w:rPr>
          <w:rFonts w:ascii="Arial" w:hAnsi="Arial" w:cs="Arial"/>
          <w:sz w:val="24"/>
          <w:szCs w:val="24"/>
        </w:rPr>
      </w:pPr>
    </w:p>
    <w:p w:rsidR="00520943" w:rsidRPr="00C2583A" w:rsidRDefault="00520943" w:rsidP="00106131">
      <w:pPr>
        <w:autoSpaceDE w:val="0"/>
        <w:autoSpaceDN w:val="0"/>
        <w:adjustRightInd w:val="0"/>
        <w:spacing w:after="0" w:line="240" w:lineRule="auto"/>
        <w:ind w:left="280"/>
        <w:jc w:val="both"/>
        <w:rPr>
          <w:rFonts w:ascii="Arial" w:hAnsi="Arial" w:cs="Arial"/>
          <w:sz w:val="24"/>
          <w:szCs w:val="24"/>
        </w:rPr>
      </w:pPr>
      <w:r w:rsidRPr="00C2583A">
        <w:rPr>
          <w:rFonts w:ascii="Arial" w:hAnsi="Arial" w:cs="Arial"/>
          <w:sz w:val="24"/>
          <w:szCs w:val="24"/>
        </w:rPr>
        <w:t>Los mó</w:t>
      </w:r>
      <w:r w:rsidR="007F72F4">
        <w:rPr>
          <w:rFonts w:ascii="Arial" w:hAnsi="Arial" w:cs="Arial"/>
          <w:sz w:val="24"/>
          <w:szCs w:val="24"/>
        </w:rPr>
        <w:t>dulos de este ciclo formativo</w:t>
      </w:r>
      <w:r w:rsidRPr="00C2583A">
        <w:rPr>
          <w:rFonts w:ascii="Arial" w:hAnsi="Arial" w:cs="Arial"/>
          <w:sz w:val="24"/>
          <w:szCs w:val="24"/>
        </w:rPr>
        <w:t xml:space="preserve"> son los que a continuación se relacionan:</w:t>
      </w:r>
    </w:p>
    <w:p w:rsidR="00613AE9" w:rsidRPr="00613AE9" w:rsidRDefault="00613AE9" w:rsidP="00613AE9">
      <w:pPr>
        <w:pStyle w:val="Pa11"/>
        <w:spacing w:before="160"/>
        <w:ind w:firstLine="340"/>
        <w:jc w:val="both"/>
        <w:rPr>
          <w:lang w:eastAsia="en-US"/>
        </w:rPr>
      </w:pPr>
      <w:r w:rsidRPr="00613AE9">
        <w:rPr>
          <w:lang w:eastAsia="en-US"/>
        </w:rPr>
        <w:t>0647. Gestión de la documentación jurídica y empresarial.</w:t>
      </w:r>
    </w:p>
    <w:p w:rsidR="00613AE9" w:rsidRPr="00613AE9" w:rsidRDefault="00613AE9" w:rsidP="00613AE9">
      <w:pPr>
        <w:pStyle w:val="Pa6"/>
        <w:ind w:firstLine="340"/>
        <w:jc w:val="both"/>
        <w:rPr>
          <w:lang w:eastAsia="en-US"/>
        </w:rPr>
      </w:pPr>
      <w:r w:rsidRPr="00613AE9">
        <w:rPr>
          <w:lang w:eastAsia="en-US"/>
        </w:rPr>
        <w:t>0648. Recursos humanos y responsabilidad social corporativa.</w:t>
      </w:r>
    </w:p>
    <w:p w:rsidR="00613AE9" w:rsidRPr="00613AE9" w:rsidRDefault="00613AE9" w:rsidP="00613AE9">
      <w:pPr>
        <w:pStyle w:val="Pa6"/>
        <w:ind w:firstLine="340"/>
        <w:jc w:val="both"/>
        <w:rPr>
          <w:lang w:eastAsia="en-US"/>
        </w:rPr>
      </w:pPr>
      <w:r w:rsidRPr="00613AE9">
        <w:rPr>
          <w:lang w:eastAsia="en-US"/>
        </w:rPr>
        <w:t>0649. Ofimática y proceso de la información.</w:t>
      </w:r>
    </w:p>
    <w:p w:rsidR="00613AE9" w:rsidRPr="00613AE9" w:rsidRDefault="00613AE9" w:rsidP="00613AE9">
      <w:pPr>
        <w:pStyle w:val="Pa6"/>
        <w:ind w:firstLine="340"/>
        <w:jc w:val="both"/>
        <w:rPr>
          <w:lang w:eastAsia="en-US"/>
        </w:rPr>
      </w:pPr>
      <w:r w:rsidRPr="00613AE9">
        <w:rPr>
          <w:lang w:eastAsia="en-US"/>
        </w:rPr>
        <w:t>0650. Proceso integral de la actividad comercial.</w:t>
      </w:r>
    </w:p>
    <w:p w:rsidR="00613AE9" w:rsidRPr="00613AE9" w:rsidRDefault="00613AE9" w:rsidP="00613AE9">
      <w:pPr>
        <w:pStyle w:val="Pa6"/>
        <w:ind w:firstLine="340"/>
        <w:jc w:val="both"/>
        <w:rPr>
          <w:lang w:eastAsia="en-US"/>
        </w:rPr>
      </w:pPr>
      <w:r w:rsidRPr="00613AE9">
        <w:rPr>
          <w:lang w:eastAsia="en-US"/>
        </w:rPr>
        <w:t>0651. Comunicación y atención al cliente.</w:t>
      </w:r>
    </w:p>
    <w:p w:rsidR="00613AE9" w:rsidRPr="00613AE9" w:rsidRDefault="00613AE9" w:rsidP="00613AE9">
      <w:pPr>
        <w:pStyle w:val="Pa6"/>
        <w:ind w:firstLine="340"/>
        <w:jc w:val="both"/>
        <w:rPr>
          <w:lang w:eastAsia="en-US"/>
        </w:rPr>
      </w:pPr>
      <w:r w:rsidRPr="00613AE9">
        <w:rPr>
          <w:lang w:eastAsia="en-US"/>
        </w:rPr>
        <w:t>0179. Inglés.</w:t>
      </w:r>
    </w:p>
    <w:p w:rsidR="00520943" w:rsidRPr="00613AE9" w:rsidRDefault="00613AE9" w:rsidP="00613AE9">
      <w:pPr>
        <w:pStyle w:val="Pa6"/>
        <w:ind w:firstLine="340"/>
        <w:jc w:val="both"/>
        <w:rPr>
          <w:lang w:eastAsia="en-US"/>
        </w:rPr>
      </w:pPr>
      <w:r w:rsidRPr="00613AE9">
        <w:rPr>
          <w:lang w:eastAsia="en-US"/>
        </w:rPr>
        <w:t>0652. Gestión de recursos humanos.</w:t>
      </w:r>
    </w:p>
    <w:p w:rsidR="00613AE9" w:rsidRPr="00613AE9" w:rsidRDefault="00613AE9" w:rsidP="00613AE9">
      <w:pPr>
        <w:pStyle w:val="Pa6"/>
        <w:ind w:firstLine="340"/>
        <w:jc w:val="both"/>
        <w:rPr>
          <w:lang w:eastAsia="en-US"/>
        </w:rPr>
      </w:pPr>
      <w:r w:rsidRPr="00613AE9">
        <w:rPr>
          <w:lang w:eastAsia="en-US"/>
        </w:rPr>
        <w:t>0653. Gestión financiera.</w:t>
      </w:r>
    </w:p>
    <w:p w:rsidR="00613AE9" w:rsidRPr="00613AE9" w:rsidRDefault="00613AE9" w:rsidP="00613AE9">
      <w:pPr>
        <w:pStyle w:val="Pa6"/>
        <w:ind w:firstLine="340"/>
        <w:jc w:val="both"/>
        <w:rPr>
          <w:lang w:eastAsia="en-US"/>
        </w:rPr>
      </w:pPr>
      <w:r w:rsidRPr="00613AE9">
        <w:rPr>
          <w:lang w:eastAsia="en-US"/>
        </w:rPr>
        <w:t>0654. Contabilidad y fiscalidad.</w:t>
      </w:r>
    </w:p>
    <w:p w:rsidR="00613AE9" w:rsidRPr="00613AE9" w:rsidRDefault="00613AE9" w:rsidP="00613AE9">
      <w:pPr>
        <w:pStyle w:val="Pa6"/>
        <w:ind w:firstLine="340"/>
        <w:jc w:val="both"/>
        <w:rPr>
          <w:lang w:eastAsia="en-US"/>
        </w:rPr>
      </w:pPr>
      <w:r w:rsidRPr="00613AE9">
        <w:rPr>
          <w:lang w:eastAsia="en-US"/>
        </w:rPr>
        <w:t>0655. Gestión logística y comercial.</w:t>
      </w:r>
    </w:p>
    <w:p w:rsidR="00613AE9" w:rsidRPr="00613AE9" w:rsidRDefault="00613AE9" w:rsidP="00613AE9">
      <w:pPr>
        <w:pStyle w:val="Pa6"/>
        <w:ind w:firstLine="340"/>
        <w:jc w:val="both"/>
        <w:rPr>
          <w:lang w:eastAsia="en-US"/>
        </w:rPr>
      </w:pPr>
      <w:r w:rsidRPr="00613AE9">
        <w:rPr>
          <w:lang w:eastAsia="en-US"/>
        </w:rPr>
        <w:t>0656. Simulación empresarial.</w:t>
      </w:r>
    </w:p>
    <w:p w:rsidR="00613AE9" w:rsidRPr="00613AE9" w:rsidRDefault="00613AE9" w:rsidP="00613AE9">
      <w:pPr>
        <w:pStyle w:val="Pa6"/>
        <w:ind w:firstLine="340"/>
        <w:jc w:val="both"/>
        <w:rPr>
          <w:lang w:eastAsia="en-US"/>
        </w:rPr>
      </w:pPr>
      <w:r w:rsidRPr="00613AE9">
        <w:rPr>
          <w:lang w:eastAsia="en-US"/>
        </w:rPr>
        <w:t>0657. Proyecto de administración y finanzas.</w:t>
      </w:r>
    </w:p>
    <w:p w:rsidR="00613AE9" w:rsidRPr="00613AE9" w:rsidRDefault="00613AE9" w:rsidP="00613AE9">
      <w:pPr>
        <w:pStyle w:val="Pa6"/>
        <w:ind w:firstLine="340"/>
        <w:jc w:val="both"/>
        <w:rPr>
          <w:lang w:eastAsia="en-US"/>
        </w:rPr>
      </w:pPr>
      <w:r w:rsidRPr="00613AE9">
        <w:rPr>
          <w:lang w:eastAsia="en-US"/>
        </w:rPr>
        <w:t>0658. Formación y orientación laboral.</w:t>
      </w:r>
    </w:p>
    <w:p w:rsidR="00613AE9" w:rsidRDefault="00613AE9" w:rsidP="00613AE9">
      <w:pPr>
        <w:pStyle w:val="Pa6"/>
        <w:ind w:firstLine="340"/>
        <w:jc w:val="both"/>
        <w:rPr>
          <w:lang w:eastAsia="en-US"/>
        </w:rPr>
      </w:pPr>
      <w:r w:rsidRPr="00613AE9">
        <w:rPr>
          <w:lang w:eastAsia="en-US"/>
        </w:rPr>
        <w:t>0660. Formación en centros de trabajo.</w:t>
      </w:r>
    </w:p>
    <w:p w:rsidR="002D27A2" w:rsidRDefault="002D27A2" w:rsidP="002D27A2">
      <w:pPr>
        <w:pStyle w:val="Default"/>
        <w:rPr>
          <w:lang w:eastAsia="en-US"/>
        </w:rPr>
      </w:pPr>
    </w:p>
    <w:p w:rsidR="002D27A2" w:rsidRPr="003B69D3" w:rsidRDefault="002D27A2" w:rsidP="003B69D3">
      <w:pPr>
        <w:autoSpaceDE w:val="0"/>
        <w:autoSpaceDN w:val="0"/>
        <w:adjustRightInd w:val="0"/>
        <w:spacing w:after="0" w:line="240" w:lineRule="auto"/>
        <w:jc w:val="both"/>
        <w:rPr>
          <w:rFonts w:ascii="Arial" w:hAnsi="Arial" w:cs="Arial"/>
          <w:bCs/>
          <w:sz w:val="24"/>
          <w:szCs w:val="24"/>
        </w:rPr>
      </w:pPr>
      <w:r w:rsidRPr="00FA1930">
        <w:rPr>
          <w:rFonts w:ascii="Arial" w:hAnsi="Arial" w:cs="Arial"/>
          <w:bCs/>
          <w:sz w:val="24"/>
          <w:szCs w:val="24"/>
        </w:rPr>
        <w:t xml:space="preserve">El módulo profesional al que corresponde esta programación es </w:t>
      </w:r>
      <w:r>
        <w:rPr>
          <w:rFonts w:ascii="Arial" w:hAnsi="Arial" w:cs="Arial"/>
          <w:bCs/>
          <w:sz w:val="24"/>
          <w:szCs w:val="24"/>
        </w:rPr>
        <w:t>Gestión logística y comercial.</w:t>
      </w:r>
    </w:p>
    <w:p w:rsidR="00520943" w:rsidRPr="00C2583A" w:rsidRDefault="002D27A2" w:rsidP="00310401">
      <w:pPr>
        <w:pStyle w:val="Ttulo1"/>
      </w:pPr>
      <w:bookmarkStart w:id="3" w:name="_Toc469662798"/>
      <w:r>
        <w:t xml:space="preserve">4. </w:t>
      </w:r>
      <w:r w:rsidRPr="00C2583A">
        <w:t>RESULTADOS DE APRENDIZAJE Y CRITERIOS DE EVALUACIÓN.</w:t>
      </w:r>
      <w:bookmarkEnd w:id="3"/>
    </w:p>
    <w:p w:rsidR="00520943" w:rsidRPr="00C2583A" w:rsidRDefault="00520943" w:rsidP="00927906">
      <w:pPr>
        <w:autoSpaceDE w:val="0"/>
        <w:autoSpaceDN w:val="0"/>
        <w:adjustRightInd w:val="0"/>
        <w:spacing w:after="0" w:line="240" w:lineRule="auto"/>
        <w:jc w:val="both"/>
        <w:rPr>
          <w:rFonts w:ascii="Arial" w:hAnsi="Arial" w:cs="Arial"/>
          <w:sz w:val="24"/>
          <w:szCs w:val="24"/>
        </w:rPr>
      </w:pPr>
    </w:p>
    <w:p w:rsidR="007F72F4" w:rsidRPr="007F72F4" w:rsidRDefault="00C446DE" w:rsidP="00927906">
      <w:pPr>
        <w:autoSpaceDE w:val="0"/>
        <w:autoSpaceDN w:val="0"/>
        <w:adjustRightInd w:val="0"/>
        <w:spacing w:after="0" w:line="240" w:lineRule="auto"/>
        <w:jc w:val="both"/>
        <w:rPr>
          <w:rFonts w:ascii="Arial" w:hAnsi="Arial" w:cs="Arial"/>
          <w:sz w:val="24"/>
          <w:szCs w:val="24"/>
        </w:rPr>
      </w:pPr>
      <w:r w:rsidRPr="00C446DE">
        <w:rPr>
          <w:rFonts w:ascii="Arial" w:hAnsi="Arial" w:cs="Arial"/>
          <w:sz w:val="24"/>
          <w:szCs w:val="24"/>
        </w:rPr>
        <w:t>1. Elabora planes de aprovisionamiento, analizando información de las distintas áreas de la organización o empresa</w:t>
      </w:r>
      <w:r w:rsidR="007F72F4" w:rsidRPr="007F72F4">
        <w:rPr>
          <w:rFonts w:ascii="Arial" w:hAnsi="Arial" w:cs="Arial"/>
          <w:sz w:val="24"/>
          <w:szCs w:val="24"/>
        </w:rPr>
        <w:t>.</w:t>
      </w:r>
    </w:p>
    <w:p w:rsidR="007F72F4" w:rsidRDefault="007F72F4" w:rsidP="00927906">
      <w:pPr>
        <w:autoSpaceDE w:val="0"/>
        <w:autoSpaceDN w:val="0"/>
        <w:adjustRightInd w:val="0"/>
        <w:spacing w:after="0" w:line="240" w:lineRule="auto"/>
        <w:jc w:val="both"/>
        <w:rPr>
          <w:color w:val="000000"/>
          <w:sz w:val="20"/>
          <w:szCs w:val="20"/>
        </w:rPr>
      </w:pPr>
    </w:p>
    <w:p w:rsidR="00520943" w:rsidRDefault="00520943" w:rsidP="00927906">
      <w:pPr>
        <w:autoSpaceDE w:val="0"/>
        <w:autoSpaceDN w:val="0"/>
        <w:adjustRightInd w:val="0"/>
        <w:spacing w:after="0" w:line="240" w:lineRule="auto"/>
        <w:jc w:val="both"/>
        <w:rPr>
          <w:rFonts w:ascii="Arial" w:eastAsia="Times New Roman" w:hAnsi="Arial" w:cs="Arial"/>
          <w:color w:val="231F20"/>
          <w:spacing w:val="-5"/>
          <w:sz w:val="24"/>
          <w:szCs w:val="24"/>
        </w:rPr>
      </w:pPr>
      <w:r w:rsidRPr="00C2583A">
        <w:rPr>
          <w:rFonts w:ascii="Arial" w:eastAsia="Times New Roman" w:hAnsi="Arial" w:cs="Arial"/>
          <w:color w:val="231F20"/>
          <w:spacing w:val="-5"/>
          <w:sz w:val="24"/>
          <w:szCs w:val="24"/>
        </w:rPr>
        <w:t>Criterios de evaluación:</w:t>
      </w:r>
    </w:p>
    <w:p w:rsidR="00FF0E44" w:rsidRPr="00C2583A" w:rsidRDefault="00FF0E44" w:rsidP="00927906">
      <w:pPr>
        <w:autoSpaceDE w:val="0"/>
        <w:autoSpaceDN w:val="0"/>
        <w:adjustRightInd w:val="0"/>
        <w:spacing w:after="0" w:line="240" w:lineRule="auto"/>
        <w:jc w:val="both"/>
        <w:rPr>
          <w:rFonts w:ascii="Arial" w:eastAsia="Times New Roman" w:hAnsi="Arial" w:cs="Arial"/>
          <w:color w:val="231F20"/>
          <w:spacing w:val="-5"/>
          <w:sz w:val="24"/>
          <w:szCs w:val="24"/>
        </w:rPr>
      </w:pPr>
    </w:p>
    <w:p w:rsidR="00C446DE" w:rsidRPr="00C446DE" w:rsidRDefault="00C446DE" w:rsidP="00C446DE">
      <w:pPr>
        <w:pStyle w:val="Pa17"/>
        <w:jc w:val="both"/>
        <w:rPr>
          <w:lang w:eastAsia="en-US"/>
        </w:rPr>
      </w:pPr>
      <w:r w:rsidRPr="00C446DE">
        <w:rPr>
          <w:lang w:eastAsia="en-US"/>
        </w:rPr>
        <w:t>a) Se han definido las fases que componen un programa de aprovisionamiento desde la detección de necesidades hasta la recepción de la mercancía.</w:t>
      </w:r>
    </w:p>
    <w:p w:rsidR="00C446DE" w:rsidRPr="00C446DE" w:rsidRDefault="00C446DE" w:rsidP="00C446DE">
      <w:pPr>
        <w:pStyle w:val="Pa17"/>
        <w:jc w:val="both"/>
        <w:rPr>
          <w:lang w:eastAsia="en-US"/>
        </w:rPr>
      </w:pPr>
      <w:r w:rsidRPr="00C446DE">
        <w:rPr>
          <w:lang w:eastAsia="en-US"/>
        </w:rPr>
        <w:lastRenderedPageBreak/>
        <w:t>b) Se han determinado los principales parámetros que configuran un programa de aprovisionamiento que garantice la calidad y el cumplimiento del nivel de servicio establecido.</w:t>
      </w:r>
    </w:p>
    <w:p w:rsidR="00C446DE" w:rsidRPr="00C446DE" w:rsidRDefault="00C446DE" w:rsidP="00C446DE">
      <w:pPr>
        <w:pStyle w:val="Pa17"/>
        <w:jc w:val="both"/>
        <w:rPr>
          <w:lang w:eastAsia="en-US"/>
        </w:rPr>
      </w:pPr>
      <w:r w:rsidRPr="00C446DE">
        <w:rPr>
          <w:lang w:eastAsia="en-US"/>
        </w:rPr>
        <w:t>c) Se han obtenido las previsiones de venta y/o demanda del periodo de cada departamento implicado.</w:t>
      </w:r>
    </w:p>
    <w:p w:rsidR="00C446DE" w:rsidRPr="00C446DE" w:rsidRDefault="00C446DE" w:rsidP="00C446DE">
      <w:pPr>
        <w:pStyle w:val="Pa17"/>
        <w:jc w:val="both"/>
        <w:rPr>
          <w:lang w:eastAsia="en-US"/>
        </w:rPr>
      </w:pPr>
      <w:r w:rsidRPr="00C446DE">
        <w:rPr>
          <w:lang w:eastAsia="en-US"/>
        </w:rPr>
        <w:t>d) Se han contrastado los consumos históricos, lista de materiales y/o pedidos realizados, en función del cumplimiento de los objetivos del plan de ventas y/o producción previsto por la empresa/organización.</w:t>
      </w:r>
    </w:p>
    <w:p w:rsidR="00C446DE" w:rsidRPr="00C446DE" w:rsidRDefault="00C446DE" w:rsidP="00C446DE">
      <w:pPr>
        <w:pStyle w:val="Pa17"/>
        <w:jc w:val="both"/>
        <w:rPr>
          <w:lang w:eastAsia="en-US"/>
        </w:rPr>
      </w:pPr>
      <w:r w:rsidRPr="00C446DE">
        <w:rPr>
          <w:lang w:eastAsia="en-US"/>
        </w:rPr>
        <w:t>e) Se ha calculado el coste del programa de aprovisionamiento, diferenciando los elementos que lo componen.</w:t>
      </w:r>
    </w:p>
    <w:p w:rsidR="00C446DE" w:rsidRPr="00C446DE" w:rsidRDefault="00C446DE" w:rsidP="00C446DE">
      <w:pPr>
        <w:pStyle w:val="Pa17"/>
        <w:jc w:val="both"/>
        <w:rPr>
          <w:lang w:eastAsia="en-US"/>
        </w:rPr>
      </w:pPr>
      <w:r w:rsidRPr="00C446DE">
        <w:rPr>
          <w:lang w:eastAsia="en-US"/>
        </w:rPr>
        <w:t xml:space="preserve">f) Se ha determinado la capacidad óptima de almacenamiento de la organización, teniendo en cuenta la previsión de stocks. </w:t>
      </w:r>
    </w:p>
    <w:p w:rsidR="00C446DE" w:rsidRPr="00C446DE" w:rsidRDefault="00C446DE" w:rsidP="00C446DE">
      <w:pPr>
        <w:pStyle w:val="Pa17"/>
        <w:jc w:val="both"/>
        <w:rPr>
          <w:lang w:eastAsia="en-US"/>
        </w:rPr>
      </w:pPr>
      <w:r w:rsidRPr="00C446DE">
        <w:rPr>
          <w:lang w:eastAsia="en-US"/>
        </w:rPr>
        <w:t xml:space="preserve">g) Se han elaborado las órdenes de suministro de materiales con fecha, cantidad y lotes, indicando el momento y destino/ubicación del suministro al almacén y/o a las unidades productivas precedentes. </w:t>
      </w:r>
    </w:p>
    <w:p w:rsidR="00C446DE" w:rsidRPr="00C446DE" w:rsidRDefault="00C446DE" w:rsidP="00C446DE">
      <w:pPr>
        <w:pStyle w:val="Pa17"/>
        <w:jc w:val="both"/>
        <w:rPr>
          <w:lang w:eastAsia="en-US"/>
        </w:rPr>
      </w:pPr>
      <w:r w:rsidRPr="00C446DE">
        <w:rPr>
          <w:lang w:eastAsia="en-US"/>
        </w:rPr>
        <w:t xml:space="preserve">h) Se ha previsto con tiempo suficiente el reaprovisionamiento de la cadena de suministro para ajustar los volúmenes de stock al nivel de servicio, evitando los desabastecimientos. </w:t>
      </w:r>
    </w:p>
    <w:p w:rsidR="00C446DE" w:rsidRDefault="00C446DE" w:rsidP="00C446DE">
      <w:pPr>
        <w:pStyle w:val="Pa17"/>
        <w:jc w:val="both"/>
        <w:rPr>
          <w:lang w:eastAsia="en-US"/>
        </w:rPr>
      </w:pPr>
      <w:r w:rsidRPr="00C446DE">
        <w:rPr>
          <w:lang w:eastAsia="en-US"/>
        </w:rPr>
        <w:t>i) Se han realizado las operaciones anteriores mediante una aplicación informática de gestión de stocks y aprovisionamiento.</w:t>
      </w:r>
    </w:p>
    <w:p w:rsidR="007F72F4" w:rsidRDefault="00C446DE" w:rsidP="00C446DE">
      <w:pPr>
        <w:pStyle w:val="Pa17"/>
        <w:jc w:val="both"/>
        <w:rPr>
          <w:lang w:eastAsia="en-US"/>
        </w:rPr>
      </w:pPr>
      <w:r w:rsidRPr="00C446DE">
        <w:rPr>
          <w:lang w:eastAsia="en-US"/>
        </w:rPr>
        <w:t>j) Se ha asegurado la calidad del proceso de aprovisionamiento, estableciendo procedimientos normalizados de gestión de pedidos y control del proceso.</w:t>
      </w:r>
    </w:p>
    <w:p w:rsidR="00630F17" w:rsidRPr="00C446DE" w:rsidRDefault="00630F17" w:rsidP="00C446DE">
      <w:pPr>
        <w:pStyle w:val="Default"/>
        <w:rPr>
          <w:rFonts w:eastAsia="Calibri"/>
          <w:lang w:eastAsia="en-US"/>
        </w:rPr>
      </w:pPr>
    </w:p>
    <w:p w:rsidR="00C446DE" w:rsidRPr="00967CDA" w:rsidRDefault="00C446DE" w:rsidP="00927906">
      <w:pPr>
        <w:autoSpaceDE w:val="0"/>
        <w:autoSpaceDN w:val="0"/>
        <w:adjustRightInd w:val="0"/>
        <w:spacing w:after="0" w:line="240" w:lineRule="auto"/>
        <w:jc w:val="both"/>
        <w:rPr>
          <w:rStyle w:val="A1"/>
          <w:rFonts w:ascii="Arial" w:hAnsi="Arial" w:cs="Arial"/>
          <w:color w:val="auto"/>
          <w:sz w:val="24"/>
          <w:szCs w:val="24"/>
        </w:rPr>
      </w:pPr>
      <w:r w:rsidRPr="00C446DE">
        <w:rPr>
          <w:rFonts w:ascii="Arial" w:hAnsi="Arial" w:cs="Arial"/>
          <w:sz w:val="24"/>
          <w:szCs w:val="24"/>
        </w:rPr>
        <w:t>2. Realiza procesos de selección de proveedores, analizando las condiciones técnicas y los parámetros habituales.</w:t>
      </w:r>
    </w:p>
    <w:p w:rsidR="00C446DE" w:rsidRDefault="00C446DE" w:rsidP="00927906">
      <w:pPr>
        <w:autoSpaceDE w:val="0"/>
        <w:autoSpaceDN w:val="0"/>
        <w:adjustRightInd w:val="0"/>
        <w:spacing w:after="0" w:line="240" w:lineRule="auto"/>
        <w:jc w:val="both"/>
        <w:rPr>
          <w:rFonts w:ascii="Arial" w:eastAsia="Times New Roman" w:hAnsi="Arial" w:cs="Arial"/>
          <w:color w:val="231F20"/>
          <w:spacing w:val="-5"/>
          <w:sz w:val="24"/>
          <w:szCs w:val="24"/>
        </w:rPr>
      </w:pPr>
    </w:p>
    <w:p w:rsidR="00520943" w:rsidRDefault="00520943" w:rsidP="00927906">
      <w:pPr>
        <w:autoSpaceDE w:val="0"/>
        <w:autoSpaceDN w:val="0"/>
        <w:adjustRightInd w:val="0"/>
        <w:spacing w:after="0" w:line="240" w:lineRule="auto"/>
        <w:jc w:val="both"/>
        <w:rPr>
          <w:rFonts w:ascii="Arial" w:eastAsia="Times New Roman" w:hAnsi="Arial" w:cs="Arial"/>
          <w:color w:val="231F20"/>
          <w:spacing w:val="-5"/>
          <w:sz w:val="24"/>
          <w:szCs w:val="24"/>
        </w:rPr>
      </w:pPr>
      <w:r w:rsidRPr="00C2583A">
        <w:rPr>
          <w:rFonts w:ascii="Arial" w:eastAsia="Times New Roman" w:hAnsi="Arial" w:cs="Arial"/>
          <w:color w:val="231F20"/>
          <w:spacing w:val="-5"/>
          <w:sz w:val="24"/>
          <w:szCs w:val="24"/>
        </w:rPr>
        <w:t>Criterios de evaluación:</w:t>
      </w:r>
    </w:p>
    <w:p w:rsidR="00C446DE" w:rsidRPr="00C2583A" w:rsidRDefault="00C446DE" w:rsidP="00927906">
      <w:pPr>
        <w:autoSpaceDE w:val="0"/>
        <w:autoSpaceDN w:val="0"/>
        <w:adjustRightInd w:val="0"/>
        <w:spacing w:after="0" w:line="240" w:lineRule="auto"/>
        <w:jc w:val="both"/>
        <w:rPr>
          <w:rFonts w:ascii="Arial" w:eastAsia="Times New Roman" w:hAnsi="Arial" w:cs="Arial"/>
          <w:color w:val="231F20"/>
          <w:spacing w:val="-5"/>
          <w:sz w:val="24"/>
          <w:szCs w:val="24"/>
        </w:rPr>
      </w:pPr>
    </w:p>
    <w:p w:rsidR="00C446DE" w:rsidRPr="00C446DE" w:rsidRDefault="00C446DE" w:rsidP="00C446DE">
      <w:pPr>
        <w:pStyle w:val="Pa17"/>
        <w:jc w:val="both"/>
        <w:rPr>
          <w:lang w:eastAsia="en-US"/>
        </w:rPr>
      </w:pPr>
      <w:r w:rsidRPr="00C446DE">
        <w:rPr>
          <w:lang w:eastAsia="en-US"/>
        </w:rPr>
        <w:t>a) Se han identificado las fuentes de suministro y búsqueda de proveedores.</w:t>
      </w:r>
    </w:p>
    <w:p w:rsidR="00C446DE" w:rsidRPr="00C446DE" w:rsidRDefault="00C446DE" w:rsidP="00C446DE">
      <w:pPr>
        <w:pStyle w:val="Pa17"/>
        <w:jc w:val="both"/>
        <w:rPr>
          <w:lang w:eastAsia="en-US"/>
        </w:rPr>
      </w:pPr>
      <w:r w:rsidRPr="00C446DE">
        <w:rPr>
          <w:lang w:eastAsia="en-US"/>
        </w:rPr>
        <w:t>b) Se ha confeccionado un fichero con los proveedores potenciales, de acuerdo con los criterios de búsqueda “on-line” y “off-line”.</w:t>
      </w:r>
    </w:p>
    <w:p w:rsidR="00C446DE" w:rsidRPr="00C446DE" w:rsidRDefault="00C446DE" w:rsidP="00C446DE">
      <w:pPr>
        <w:pStyle w:val="Pa17"/>
        <w:jc w:val="both"/>
        <w:rPr>
          <w:lang w:eastAsia="en-US"/>
        </w:rPr>
      </w:pPr>
      <w:r w:rsidRPr="00C446DE">
        <w:rPr>
          <w:lang w:eastAsia="en-US"/>
        </w:rPr>
        <w:t>c) Se han realizado solicitudes de ofertas y pliego de condiciones de aprovisionamiento.</w:t>
      </w:r>
    </w:p>
    <w:p w:rsidR="00C446DE" w:rsidRPr="00C446DE" w:rsidRDefault="00C446DE" w:rsidP="00C446DE">
      <w:pPr>
        <w:pStyle w:val="Pa17"/>
        <w:jc w:val="both"/>
        <w:rPr>
          <w:lang w:eastAsia="en-US"/>
        </w:rPr>
      </w:pPr>
      <w:r w:rsidRPr="00C446DE">
        <w:rPr>
          <w:lang w:eastAsia="en-US"/>
        </w:rPr>
        <w:t>d) Se han recopilado las ofertas de proveedores que cumplan con las condiciones establecidas, para su posterior evaluación.</w:t>
      </w:r>
    </w:p>
    <w:p w:rsidR="00C446DE" w:rsidRPr="00C446DE" w:rsidRDefault="00C446DE" w:rsidP="00C446DE">
      <w:pPr>
        <w:pStyle w:val="Pa17"/>
        <w:jc w:val="both"/>
        <w:rPr>
          <w:lang w:eastAsia="en-US"/>
        </w:rPr>
      </w:pPr>
      <w:r w:rsidRPr="00C446DE">
        <w:rPr>
          <w:lang w:eastAsia="en-US"/>
        </w:rPr>
        <w:t xml:space="preserve">e) Se han definido los criterios esenciales en la selección de ofertas de proveedores: económicos, plazo de aprovisionamiento, calidad, condiciones de pago y servicio, entre otros. </w:t>
      </w:r>
    </w:p>
    <w:p w:rsidR="00C446DE" w:rsidRPr="00C446DE" w:rsidRDefault="00C446DE" w:rsidP="00C446DE">
      <w:pPr>
        <w:pStyle w:val="Pa17"/>
        <w:jc w:val="both"/>
        <w:rPr>
          <w:lang w:eastAsia="en-US"/>
        </w:rPr>
      </w:pPr>
      <w:r w:rsidRPr="00C446DE">
        <w:rPr>
          <w:lang w:eastAsia="en-US"/>
        </w:rPr>
        <w:t>f) Se han comparado las ofertas de varios proveedores de acuerdo con los parámetros de precio, calidad y servicio.</w:t>
      </w:r>
    </w:p>
    <w:p w:rsidR="00C446DE" w:rsidRPr="00C446DE" w:rsidRDefault="00C446DE" w:rsidP="00C446DE">
      <w:pPr>
        <w:pStyle w:val="Pa17"/>
        <w:jc w:val="both"/>
        <w:rPr>
          <w:lang w:eastAsia="en-US"/>
        </w:rPr>
      </w:pPr>
      <w:r w:rsidRPr="00C446DE">
        <w:rPr>
          <w:lang w:eastAsia="en-US"/>
        </w:rPr>
        <w:t>g) Se ha establecido un baremo de los criterios de selección en función del peso específico que, sobre el total, representa cada una de las variables consideradas.</w:t>
      </w:r>
    </w:p>
    <w:p w:rsidR="007F72F4" w:rsidRPr="00C446DE" w:rsidRDefault="00C446DE" w:rsidP="00C446DE">
      <w:pPr>
        <w:pStyle w:val="Pa17"/>
        <w:jc w:val="both"/>
        <w:rPr>
          <w:lang w:eastAsia="en-US"/>
        </w:rPr>
      </w:pPr>
      <w:r w:rsidRPr="00C446DE">
        <w:rPr>
          <w:lang w:eastAsia="en-US"/>
        </w:rPr>
        <w:t>h) Se han realizado las operaciones anteriores mediante una aplicación informática de gestión de proveedores.</w:t>
      </w:r>
    </w:p>
    <w:p w:rsidR="00C446DE" w:rsidRPr="00C446DE" w:rsidRDefault="00C446DE" w:rsidP="00C446DE">
      <w:pPr>
        <w:pStyle w:val="Default"/>
      </w:pPr>
    </w:p>
    <w:p w:rsidR="007F72F4" w:rsidRDefault="00C446DE" w:rsidP="00927906">
      <w:pPr>
        <w:autoSpaceDE w:val="0"/>
        <w:autoSpaceDN w:val="0"/>
        <w:adjustRightInd w:val="0"/>
        <w:spacing w:after="0" w:line="240" w:lineRule="auto"/>
        <w:jc w:val="both"/>
        <w:rPr>
          <w:color w:val="000000"/>
          <w:sz w:val="20"/>
          <w:szCs w:val="20"/>
        </w:rPr>
      </w:pPr>
      <w:r w:rsidRPr="00C446DE">
        <w:rPr>
          <w:rFonts w:ascii="Arial" w:hAnsi="Arial" w:cs="Arial"/>
          <w:sz w:val="24"/>
          <w:szCs w:val="24"/>
        </w:rPr>
        <w:t>3. Planifica la gestión de las relaciones con los proveedores, aplicando técnicas de negociación y comunicación</w:t>
      </w:r>
      <w:r w:rsidR="007F72F4" w:rsidRPr="007F72F4">
        <w:rPr>
          <w:rFonts w:ascii="Arial" w:hAnsi="Arial" w:cs="Arial"/>
          <w:sz w:val="24"/>
          <w:szCs w:val="24"/>
        </w:rPr>
        <w:t>.</w:t>
      </w:r>
    </w:p>
    <w:p w:rsidR="007F72F4" w:rsidRDefault="007F72F4" w:rsidP="00927906">
      <w:pPr>
        <w:autoSpaceDE w:val="0"/>
        <w:autoSpaceDN w:val="0"/>
        <w:adjustRightInd w:val="0"/>
        <w:spacing w:after="0" w:line="240" w:lineRule="auto"/>
        <w:jc w:val="both"/>
        <w:rPr>
          <w:color w:val="000000"/>
          <w:sz w:val="20"/>
          <w:szCs w:val="20"/>
        </w:rPr>
      </w:pPr>
    </w:p>
    <w:p w:rsidR="00520943" w:rsidRDefault="00520943" w:rsidP="00927906">
      <w:pPr>
        <w:autoSpaceDE w:val="0"/>
        <w:autoSpaceDN w:val="0"/>
        <w:adjustRightInd w:val="0"/>
        <w:spacing w:after="0" w:line="240" w:lineRule="auto"/>
        <w:jc w:val="both"/>
        <w:rPr>
          <w:rFonts w:ascii="Arial" w:eastAsia="Times New Roman" w:hAnsi="Arial" w:cs="Arial"/>
          <w:color w:val="231F20"/>
          <w:spacing w:val="-5"/>
          <w:sz w:val="24"/>
          <w:szCs w:val="24"/>
        </w:rPr>
      </w:pPr>
      <w:r w:rsidRPr="00C2583A">
        <w:rPr>
          <w:rFonts w:ascii="Arial" w:eastAsia="Times New Roman" w:hAnsi="Arial" w:cs="Arial"/>
          <w:color w:val="231F20"/>
          <w:spacing w:val="-5"/>
          <w:sz w:val="24"/>
          <w:szCs w:val="24"/>
        </w:rPr>
        <w:t>Criterios de evaluación:</w:t>
      </w:r>
    </w:p>
    <w:p w:rsidR="00C446DE" w:rsidRPr="00C2583A" w:rsidRDefault="00C446DE" w:rsidP="00927906">
      <w:pPr>
        <w:autoSpaceDE w:val="0"/>
        <w:autoSpaceDN w:val="0"/>
        <w:adjustRightInd w:val="0"/>
        <w:spacing w:after="0" w:line="240" w:lineRule="auto"/>
        <w:jc w:val="both"/>
        <w:rPr>
          <w:rFonts w:ascii="Arial" w:eastAsia="Times New Roman" w:hAnsi="Arial" w:cs="Arial"/>
          <w:color w:val="231F20"/>
          <w:spacing w:val="-5"/>
          <w:sz w:val="24"/>
          <w:szCs w:val="24"/>
        </w:rPr>
      </w:pPr>
    </w:p>
    <w:p w:rsidR="00C446DE" w:rsidRPr="00C446DE" w:rsidRDefault="00C446DE" w:rsidP="00C446DE">
      <w:pPr>
        <w:pStyle w:val="Pa17"/>
        <w:jc w:val="both"/>
        <w:rPr>
          <w:lang w:eastAsia="en-US"/>
        </w:rPr>
      </w:pPr>
      <w:r w:rsidRPr="00C446DE">
        <w:rPr>
          <w:lang w:eastAsia="en-US"/>
        </w:rPr>
        <w:t xml:space="preserve">a) Se han relacionado las técnicas más utilizadas en la comunicación con proveedores. </w:t>
      </w:r>
    </w:p>
    <w:p w:rsidR="00C446DE" w:rsidRPr="00C446DE" w:rsidRDefault="00C446DE" w:rsidP="00C446DE">
      <w:pPr>
        <w:pStyle w:val="Pa17"/>
        <w:jc w:val="both"/>
        <w:rPr>
          <w:lang w:eastAsia="en-US"/>
        </w:rPr>
      </w:pPr>
      <w:r w:rsidRPr="00C446DE">
        <w:rPr>
          <w:lang w:eastAsia="en-US"/>
        </w:rPr>
        <w:lastRenderedPageBreak/>
        <w:t xml:space="preserve">b) Se han detectado las ventajas, los costes y los requerimientos técnicos y comerciales de implantación de un sistema de intercambio electrónico de datos, en la gestión del aprovisionamiento. </w:t>
      </w:r>
    </w:p>
    <w:p w:rsidR="00C446DE" w:rsidRPr="00C446DE" w:rsidRDefault="00C446DE" w:rsidP="00C446DE">
      <w:pPr>
        <w:pStyle w:val="Pa17"/>
        <w:jc w:val="both"/>
        <w:rPr>
          <w:lang w:eastAsia="en-US"/>
        </w:rPr>
      </w:pPr>
      <w:r w:rsidRPr="00C446DE">
        <w:rPr>
          <w:lang w:eastAsia="en-US"/>
        </w:rPr>
        <w:t>c) Se han elaborado escritos de forma clara y concisa de las solicitudes de información a los proveedores.</w:t>
      </w:r>
    </w:p>
    <w:p w:rsidR="00C446DE" w:rsidRPr="00C446DE" w:rsidRDefault="00C446DE" w:rsidP="00C446DE">
      <w:pPr>
        <w:pStyle w:val="Pa17"/>
        <w:jc w:val="both"/>
        <w:rPr>
          <w:lang w:eastAsia="en-US"/>
        </w:rPr>
      </w:pPr>
      <w:r w:rsidRPr="00C446DE">
        <w:rPr>
          <w:lang w:eastAsia="en-US"/>
        </w:rPr>
        <w:t xml:space="preserve">d) Se han preparado previamente las conversaciones personales o telefónicas con los proveedores. </w:t>
      </w:r>
    </w:p>
    <w:p w:rsidR="00C446DE" w:rsidRPr="00C446DE" w:rsidRDefault="00C446DE" w:rsidP="00C446DE">
      <w:pPr>
        <w:pStyle w:val="Pa17"/>
        <w:jc w:val="both"/>
        <w:rPr>
          <w:lang w:eastAsia="en-US"/>
        </w:rPr>
      </w:pPr>
      <w:r w:rsidRPr="00C446DE">
        <w:rPr>
          <w:lang w:eastAsia="en-US"/>
        </w:rPr>
        <w:t>e) Se han identificado los distintos tipos de documentos utilizados para el intercambio de información con proveedores.</w:t>
      </w:r>
    </w:p>
    <w:p w:rsidR="00C446DE" w:rsidRPr="00C446DE" w:rsidRDefault="00C446DE" w:rsidP="00C446DE">
      <w:pPr>
        <w:pStyle w:val="Pa17"/>
        <w:jc w:val="both"/>
        <w:rPr>
          <w:lang w:eastAsia="en-US"/>
        </w:rPr>
      </w:pPr>
      <w:r w:rsidRPr="00C446DE">
        <w:rPr>
          <w:lang w:eastAsia="en-US"/>
        </w:rPr>
        <w:t xml:space="preserve">f) Se han explicado las diferentes etapas en un proceso de negociación de condiciones de aprovisionamiento. </w:t>
      </w:r>
    </w:p>
    <w:p w:rsidR="00C446DE" w:rsidRPr="00C446DE" w:rsidRDefault="00C446DE" w:rsidP="00C446DE">
      <w:pPr>
        <w:pStyle w:val="Pa17"/>
        <w:jc w:val="both"/>
        <w:rPr>
          <w:lang w:eastAsia="en-US"/>
        </w:rPr>
      </w:pPr>
      <w:r w:rsidRPr="00C446DE">
        <w:rPr>
          <w:lang w:eastAsia="en-US"/>
        </w:rPr>
        <w:t xml:space="preserve">g) Se han descrito las técnicas de negociación más utilizadas en la compra, venta y aprovisionamiento. </w:t>
      </w:r>
    </w:p>
    <w:p w:rsidR="00106131" w:rsidRDefault="00C446DE" w:rsidP="00630F17">
      <w:pPr>
        <w:pStyle w:val="Pa17"/>
        <w:jc w:val="both"/>
        <w:rPr>
          <w:lang w:eastAsia="en-US"/>
        </w:rPr>
      </w:pPr>
      <w:r w:rsidRPr="00C446DE">
        <w:rPr>
          <w:lang w:eastAsia="en-US"/>
        </w:rPr>
        <w:t>h) Se ha elaborado un informe que recoja los acuerdos de la negociación, mediante el uso de los programas informáticos adecuados.</w:t>
      </w:r>
    </w:p>
    <w:p w:rsidR="00106131" w:rsidRPr="00C446DE" w:rsidRDefault="00106131" w:rsidP="00C446DE">
      <w:pPr>
        <w:pStyle w:val="Default"/>
      </w:pPr>
    </w:p>
    <w:p w:rsidR="00FF0E44" w:rsidRPr="00FF0E44" w:rsidRDefault="009C635A" w:rsidP="00927906">
      <w:pPr>
        <w:autoSpaceDE w:val="0"/>
        <w:autoSpaceDN w:val="0"/>
        <w:adjustRightInd w:val="0"/>
        <w:spacing w:after="0" w:line="240" w:lineRule="auto"/>
        <w:jc w:val="both"/>
        <w:rPr>
          <w:rFonts w:ascii="Arial" w:hAnsi="Arial" w:cs="Arial"/>
          <w:sz w:val="24"/>
          <w:szCs w:val="24"/>
        </w:rPr>
      </w:pPr>
      <w:r w:rsidRPr="009C635A">
        <w:rPr>
          <w:rFonts w:ascii="Arial" w:hAnsi="Arial" w:cs="Arial"/>
          <w:sz w:val="24"/>
          <w:szCs w:val="24"/>
        </w:rPr>
        <w:t>4. Programa el seguimiento documental y los controles del proceso de aprovisionamiento, aplicando los mecanismos previstos en el programa y utilizando aplicaciones informáticas.</w:t>
      </w:r>
    </w:p>
    <w:p w:rsidR="00106131" w:rsidRDefault="00106131" w:rsidP="00927906">
      <w:pPr>
        <w:autoSpaceDE w:val="0"/>
        <w:autoSpaceDN w:val="0"/>
        <w:adjustRightInd w:val="0"/>
        <w:spacing w:after="0" w:line="240" w:lineRule="auto"/>
        <w:jc w:val="both"/>
        <w:rPr>
          <w:rFonts w:ascii="Arial" w:hAnsi="Arial" w:cs="Arial"/>
          <w:sz w:val="24"/>
          <w:szCs w:val="24"/>
        </w:rPr>
      </w:pPr>
    </w:p>
    <w:p w:rsidR="00520943" w:rsidRDefault="00520943" w:rsidP="00927906">
      <w:pPr>
        <w:autoSpaceDE w:val="0"/>
        <w:autoSpaceDN w:val="0"/>
        <w:adjustRightInd w:val="0"/>
        <w:spacing w:after="0" w:line="240" w:lineRule="auto"/>
        <w:jc w:val="both"/>
        <w:rPr>
          <w:rFonts w:ascii="Arial" w:eastAsia="Times New Roman" w:hAnsi="Arial" w:cs="Arial"/>
          <w:color w:val="231F20"/>
          <w:spacing w:val="-5"/>
          <w:sz w:val="24"/>
          <w:szCs w:val="24"/>
        </w:rPr>
      </w:pPr>
      <w:r w:rsidRPr="00C2583A">
        <w:rPr>
          <w:rFonts w:ascii="Arial" w:eastAsia="Times New Roman" w:hAnsi="Arial" w:cs="Arial"/>
          <w:color w:val="231F20"/>
          <w:spacing w:val="-5"/>
          <w:sz w:val="24"/>
          <w:szCs w:val="24"/>
        </w:rPr>
        <w:t>Criterios de evaluación:</w:t>
      </w:r>
    </w:p>
    <w:p w:rsidR="00106131" w:rsidRPr="00C2583A" w:rsidRDefault="00106131" w:rsidP="00927906">
      <w:pPr>
        <w:autoSpaceDE w:val="0"/>
        <w:autoSpaceDN w:val="0"/>
        <w:adjustRightInd w:val="0"/>
        <w:spacing w:after="0" w:line="240" w:lineRule="auto"/>
        <w:jc w:val="both"/>
        <w:rPr>
          <w:rFonts w:ascii="Arial" w:eastAsia="Times New Roman" w:hAnsi="Arial" w:cs="Arial"/>
          <w:color w:val="231F20"/>
          <w:spacing w:val="-5"/>
          <w:sz w:val="24"/>
          <w:szCs w:val="24"/>
        </w:rPr>
      </w:pPr>
    </w:p>
    <w:p w:rsidR="009C635A" w:rsidRPr="009C635A" w:rsidRDefault="009C635A" w:rsidP="009C635A">
      <w:pPr>
        <w:pStyle w:val="Pa17"/>
        <w:jc w:val="both"/>
        <w:rPr>
          <w:lang w:eastAsia="en-US"/>
        </w:rPr>
      </w:pPr>
      <w:bookmarkStart w:id="4" w:name="page9"/>
      <w:bookmarkEnd w:id="4"/>
      <w:r w:rsidRPr="009C635A">
        <w:rPr>
          <w:lang w:eastAsia="en-US"/>
        </w:rPr>
        <w:t xml:space="preserve">a) Se ha secuenciado el proceso de control que deben seguir los pedidos realizados a un proveedor en el momento de recepción en el almacén. </w:t>
      </w:r>
    </w:p>
    <w:p w:rsidR="009C635A" w:rsidRPr="009C635A" w:rsidRDefault="009C635A" w:rsidP="009C635A">
      <w:pPr>
        <w:pStyle w:val="Pa17"/>
        <w:jc w:val="both"/>
        <w:rPr>
          <w:lang w:eastAsia="en-US"/>
        </w:rPr>
      </w:pPr>
      <w:r w:rsidRPr="009C635A">
        <w:rPr>
          <w:lang w:eastAsia="en-US"/>
        </w:rPr>
        <w:t xml:space="preserve">b) Se han definido los indicadores de calidad y eficacia operativa en la gestión de proveedores. </w:t>
      </w:r>
    </w:p>
    <w:p w:rsidR="009C635A" w:rsidRPr="009C635A" w:rsidRDefault="009C635A" w:rsidP="009C635A">
      <w:pPr>
        <w:pStyle w:val="Pa17"/>
        <w:jc w:val="both"/>
        <w:rPr>
          <w:lang w:eastAsia="en-US"/>
        </w:rPr>
      </w:pPr>
      <w:r w:rsidRPr="009C635A">
        <w:rPr>
          <w:lang w:eastAsia="en-US"/>
        </w:rPr>
        <w:t>c) Se han detectado las incidencias más frecuentes del proceso de aprovisionamiento.</w:t>
      </w:r>
    </w:p>
    <w:p w:rsidR="009C635A" w:rsidRPr="009C635A" w:rsidRDefault="009C635A" w:rsidP="009C635A">
      <w:pPr>
        <w:pStyle w:val="Pa17"/>
        <w:jc w:val="both"/>
        <w:rPr>
          <w:lang w:eastAsia="en-US"/>
        </w:rPr>
      </w:pPr>
      <w:r w:rsidRPr="009C635A">
        <w:rPr>
          <w:lang w:eastAsia="en-US"/>
        </w:rPr>
        <w:t xml:space="preserve">d) Se han establecido las posibles medidas que se deben adoptar ante las anomalías en la recepción de un pedido. </w:t>
      </w:r>
    </w:p>
    <w:p w:rsidR="009C635A" w:rsidRPr="009C635A" w:rsidRDefault="009C635A" w:rsidP="009C635A">
      <w:pPr>
        <w:pStyle w:val="Pa17"/>
        <w:jc w:val="both"/>
        <w:rPr>
          <w:lang w:eastAsia="en-US"/>
        </w:rPr>
      </w:pPr>
      <w:r w:rsidRPr="009C635A">
        <w:rPr>
          <w:lang w:eastAsia="en-US"/>
        </w:rPr>
        <w:t>e) Se han definido los aspectos que deben figurar en los documentos internos de registro y control del proceso de aprovisionamiento.</w:t>
      </w:r>
    </w:p>
    <w:p w:rsidR="009C635A" w:rsidRPr="009C635A" w:rsidRDefault="009C635A" w:rsidP="009C635A">
      <w:pPr>
        <w:pStyle w:val="Pa17"/>
        <w:jc w:val="both"/>
        <w:rPr>
          <w:lang w:eastAsia="en-US"/>
        </w:rPr>
      </w:pPr>
      <w:r w:rsidRPr="009C635A">
        <w:rPr>
          <w:lang w:eastAsia="en-US"/>
        </w:rPr>
        <w:t>f) Se han elaborado informes de evaluación de proveedores de manera clara y estructurada.</w:t>
      </w:r>
    </w:p>
    <w:p w:rsidR="009C635A" w:rsidRPr="009C635A" w:rsidRDefault="009C635A" w:rsidP="009C635A">
      <w:pPr>
        <w:pStyle w:val="Pa17"/>
        <w:jc w:val="both"/>
        <w:rPr>
          <w:lang w:eastAsia="en-US"/>
        </w:rPr>
      </w:pPr>
      <w:r w:rsidRPr="009C635A">
        <w:rPr>
          <w:lang w:eastAsia="en-US"/>
        </w:rPr>
        <w:t xml:space="preserve">g) Se ha elaborado la documentación relativa al control, registro e intercambio de información con proveedores, siguiendo los procedimientos de calidad y utilizando aplicaciones informáticas. </w:t>
      </w:r>
    </w:p>
    <w:p w:rsidR="009C635A" w:rsidRPr="009C635A" w:rsidRDefault="009C635A" w:rsidP="009C635A">
      <w:pPr>
        <w:pStyle w:val="Pa17"/>
        <w:jc w:val="both"/>
        <w:rPr>
          <w:lang w:eastAsia="en-US"/>
        </w:rPr>
      </w:pPr>
      <w:r w:rsidRPr="009C635A">
        <w:rPr>
          <w:lang w:eastAsia="en-US"/>
        </w:rPr>
        <w:t>h) Se han determinado los flujos de información, relacionando los departamentos de una empresa y los demás agentes logísticos que intervienen en la actividad de aprovisionamiento.</w:t>
      </w:r>
    </w:p>
    <w:p w:rsidR="00FF0E44" w:rsidRPr="009C635A" w:rsidRDefault="009C635A" w:rsidP="009C635A">
      <w:pPr>
        <w:pStyle w:val="Pa17"/>
        <w:jc w:val="both"/>
        <w:rPr>
          <w:lang w:eastAsia="en-US"/>
        </w:rPr>
      </w:pPr>
      <w:r w:rsidRPr="009C635A">
        <w:rPr>
          <w:lang w:eastAsia="en-US"/>
        </w:rPr>
        <w:t>i) Se han enlazado las informaciones de aprovisionamiento, logística y facturación con otras áreas de información de la empresa, como contabilidad y tesorería.</w:t>
      </w:r>
    </w:p>
    <w:p w:rsidR="009C635A" w:rsidRPr="009C635A" w:rsidRDefault="009C635A" w:rsidP="009C635A">
      <w:pPr>
        <w:pStyle w:val="Default"/>
      </w:pPr>
    </w:p>
    <w:p w:rsidR="00FF0E44" w:rsidRPr="009C635A" w:rsidRDefault="009C635A" w:rsidP="00FF0E44">
      <w:pPr>
        <w:autoSpaceDE w:val="0"/>
        <w:autoSpaceDN w:val="0"/>
        <w:adjustRightInd w:val="0"/>
        <w:spacing w:after="0" w:line="240" w:lineRule="auto"/>
        <w:jc w:val="both"/>
        <w:rPr>
          <w:rFonts w:ascii="Arial" w:hAnsi="Arial" w:cs="Arial"/>
          <w:sz w:val="24"/>
          <w:szCs w:val="24"/>
        </w:rPr>
      </w:pPr>
      <w:r w:rsidRPr="009C635A">
        <w:rPr>
          <w:rFonts w:ascii="Arial" w:hAnsi="Arial" w:cs="Arial"/>
          <w:sz w:val="24"/>
          <w:szCs w:val="24"/>
        </w:rPr>
        <w:t>5. Define las fases y operaciones que deben realizarse dentro de la cadena logística, asegurándose la trazabilidad y calidad en el seguimiento de la mercancía.</w:t>
      </w:r>
    </w:p>
    <w:p w:rsidR="009C635A" w:rsidRPr="00FF0E44" w:rsidRDefault="009C635A" w:rsidP="00FF0E44">
      <w:pPr>
        <w:autoSpaceDE w:val="0"/>
        <w:autoSpaceDN w:val="0"/>
        <w:adjustRightInd w:val="0"/>
        <w:spacing w:after="0" w:line="240" w:lineRule="auto"/>
        <w:jc w:val="both"/>
        <w:rPr>
          <w:rFonts w:ascii="Arial" w:hAnsi="Arial" w:cs="Arial"/>
          <w:sz w:val="24"/>
          <w:szCs w:val="24"/>
        </w:rPr>
      </w:pPr>
    </w:p>
    <w:p w:rsidR="00FF0E44" w:rsidRDefault="00FF0E44" w:rsidP="00FF0E44">
      <w:pPr>
        <w:autoSpaceDE w:val="0"/>
        <w:autoSpaceDN w:val="0"/>
        <w:adjustRightInd w:val="0"/>
        <w:spacing w:after="0" w:line="240" w:lineRule="auto"/>
        <w:jc w:val="both"/>
        <w:rPr>
          <w:rFonts w:ascii="Arial" w:eastAsia="Times New Roman" w:hAnsi="Arial" w:cs="Arial"/>
          <w:color w:val="231F20"/>
          <w:spacing w:val="-5"/>
          <w:sz w:val="24"/>
          <w:szCs w:val="24"/>
        </w:rPr>
      </w:pPr>
      <w:r w:rsidRPr="00C2583A">
        <w:rPr>
          <w:rFonts w:ascii="Arial" w:eastAsia="Times New Roman" w:hAnsi="Arial" w:cs="Arial"/>
          <w:color w:val="231F20"/>
          <w:spacing w:val="-5"/>
          <w:sz w:val="24"/>
          <w:szCs w:val="24"/>
        </w:rPr>
        <w:t>Criterios de evaluación:</w:t>
      </w:r>
    </w:p>
    <w:p w:rsidR="009C635A" w:rsidRPr="00C2583A" w:rsidRDefault="009C635A" w:rsidP="00FF0E44">
      <w:pPr>
        <w:autoSpaceDE w:val="0"/>
        <w:autoSpaceDN w:val="0"/>
        <w:adjustRightInd w:val="0"/>
        <w:spacing w:after="0" w:line="240" w:lineRule="auto"/>
        <w:jc w:val="both"/>
        <w:rPr>
          <w:rFonts w:ascii="Arial" w:eastAsia="Times New Roman" w:hAnsi="Arial" w:cs="Arial"/>
          <w:color w:val="231F20"/>
          <w:spacing w:val="-5"/>
          <w:sz w:val="24"/>
          <w:szCs w:val="24"/>
        </w:rPr>
      </w:pPr>
    </w:p>
    <w:p w:rsidR="009C635A" w:rsidRPr="009C635A" w:rsidRDefault="009C635A" w:rsidP="009C635A">
      <w:pPr>
        <w:pStyle w:val="Pa17"/>
        <w:jc w:val="both"/>
        <w:rPr>
          <w:lang w:eastAsia="en-US"/>
        </w:rPr>
      </w:pPr>
      <w:r w:rsidRPr="009C635A">
        <w:rPr>
          <w:lang w:eastAsia="en-US"/>
        </w:rPr>
        <w:t>a) Se han descrito las características básicas de la cadena logística, identificando las actividades, fases y agentes que participan y las relaciones entre ellos.</w:t>
      </w:r>
    </w:p>
    <w:p w:rsidR="009C635A" w:rsidRPr="009C635A" w:rsidRDefault="009C635A" w:rsidP="009C635A">
      <w:pPr>
        <w:pStyle w:val="Pa17"/>
        <w:jc w:val="both"/>
        <w:rPr>
          <w:lang w:eastAsia="en-US"/>
        </w:rPr>
      </w:pPr>
      <w:r w:rsidRPr="009C635A">
        <w:rPr>
          <w:lang w:eastAsia="en-US"/>
        </w:rPr>
        <w:t>b) Se han interpretado los diagramas de flujos físicos de mercancías, de información y económicos en las distintas fases de la cadena logística.</w:t>
      </w:r>
    </w:p>
    <w:p w:rsidR="009C635A" w:rsidRPr="009C635A" w:rsidRDefault="009C635A" w:rsidP="009C635A">
      <w:pPr>
        <w:pStyle w:val="Pa17"/>
        <w:jc w:val="both"/>
        <w:rPr>
          <w:lang w:eastAsia="en-US"/>
        </w:rPr>
      </w:pPr>
      <w:r w:rsidRPr="009C635A">
        <w:rPr>
          <w:lang w:eastAsia="en-US"/>
        </w:rPr>
        <w:lastRenderedPageBreak/>
        <w:t xml:space="preserve">c) Se han descrito los costes logísticos directos e indirectos, fijos y variables, considerando todos los elementos de una operación logística y las responsabilidades imputables a cada uno de los agentes de la cadena logística. </w:t>
      </w:r>
    </w:p>
    <w:p w:rsidR="009C635A" w:rsidRPr="009C635A" w:rsidRDefault="009C635A" w:rsidP="009C635A">
      <w:pPr>
        <w:pStyle w:val="Pa17"/>
        <w:jc w:val="both"/>
        <w:rPr>
          <w:lang w:eastAsia="en-US"/>
        </w:rPr>
      </w:pPr>
      <w:r w:rsidRPr="009C635A">
        <w:rPr>
          <w:lang w:eastAsia="en-US"/>
        </w:rPr>
        <w:t>d) Se han valorado las distintas alternativas en los diferentes modelos o estrategias de distribución de mercancías.</w:t>
      </w:r>
    </w:p>
    <w:p w:rsidR="009C635A" w:rsidRPr="009C635A" w:rsidRDefault="009C635A" w:rsidP="009C635A">
      <w:pPr>
        <w:pStyle w:val="Pa17"/>
        <w:jc w:val="both"/>
        <w:rPr>
          <w:lang w:eastAsia="en-US"/>
        </w:rPr>
      </w:pPr>
      <w:r w:rsidRPr="009C635A">
        <w:rPr>
          <w:lang w:eastAsia="en-US"/>
        </w:rPr>
        <w:t>e) Se han establecido las operaciones sujetas a la logística inversa y se ha determinado el tratamiento que se debe dar a las mercancías retornadas, para mejorar la eficiencia de la cadena logística.</w:t>
      </w:r>
    </w:p>
    <w:p w:rsidR="009C635A" w:rsidRPr="009C635A" w:rsidRDefault="009C635A" w:rsidP="009C635A">
      <w:pPr>
        <w:pStyle w:val="Pa17"/>
        <w:jc w:val="both"/>
        <w:rPr>
          <w:lang w:eastAsia="en-US"/>
        </w:rPr>
      </w:pPr>
      <w:r w:rsidRPr="009C635A">
        <w:rPr>
          <w:lang w:eastAsia="en-US"/>
        </w:rPr>
        <w:t>f) Se ha asegurado la satisfacción del cliente resolviendo imprevistos, incidencias y reclamaciones en la cadena logística.</w:t>
      </w:r>
    </w:p>
    <w:p w:rsidR="009C635A" w:rsidRPr="009C635A" w:rsidRDefault="009C635A" w:rsidP="009C635A">
      <w:pPr>
        <w:pStyle w:val="Pa17"/>
        <w:jc w:val="both"/>
        <w:rPr>
          <w:lang w:eastAsia="en-US"/>
        </w:rPr>
      </w:pPr>
      <w:r w:rsidRPr="009C635A">
        <w:rPr>
          <w:lang w:eastAsia="en-US"/>
        </w:rPr>
        <w:t>g) Se han realizado las operaciones anteriores mediante una aplicación informática de gestión de proveedores.</w:t>
      </w:r>
    </w:p>
    <w:p w:rsidR="00106131" w:rsidRPr="003B69D3" w:rsidRDefault="009C635A" w:rsidP="003B69D3">
      <w:pPr>
        <w:pStyle w:val="Pa17"/>
        <w:jc w:val="both"/>
        <w:rPr>
          <w:color w:val="000000"/>
          <w:sz w:val="20"/>
          <w:szCs w:val="20"/>
        </w:rPr>
      </w:pPr>
      <w:r w:rsidRPr="009C635A">
        <w:rPr>
          <w:lang w:eastAsia="en-US"/>
        </w:rPr>
        <w:t>h) Se ha valorado la responsabilidad corporativa en la gestión de residuos, desperdicios, devoluciones caducadas y embalajes, entre otros</w:t>
      </w:r>
      <w:r>
        <w:rPr>
          <w:rStyle w:val="A1"/>
        </w:rPr>
        <w:t>.</w:t>
      </w:r>
    </w:p>
    <w:p w:rsidR="00E273DC" w:rsidRDefault="002D27A2" w:rsidP="00310401">
      <w:pPr>
        <w:pStyle w:val="Ttulo1"/>
      </w:pPr>
      <w:bookmarkStart w:id="5" w:name="_Toc469662799"/>
      <w:r>
        <w:t xml:space="preserve">5. </w:t>
      </w:r>
      <w:r w:rsidRPr="00C2583A">
        <w:t>CONTENIDOS BÁSICOS</w:t>
      </w:r>
      <w:r>
        <w:t>.</w:t>
      </w:r>
      <w:bookmarkEnd w:id="5"/>
    </w:p>
    <w:p w:rsidR="009C635A" w:rsidRPr="00C2583A" w:rsidRDefault="009C635A" w:rsidP="00927906">
      <w:pPr>
        <w:overflowPunct w:val="0"/>
        <w:autoSpaceDE w:val="0"/>
        <w:autoSpaceDN w:val="0"/>
        <w:adjustRightInd w:val="0"/>
        <w:spacing w:after="0" w:line="240" w:lineRule="auto"/>
        <w:ind w:right="1540"/>
        <w:jc w:val="both"/>
        <w:rPr>
          <w:rFonts w:ascii="Arial" w:hAnsi="Arial" w:cs="Arial"/>
          <w:b/>
          <w:sz w:val="24"/>
          <w:szCs w:val="24"/>
        </w:rPr>
      </w:pPr>
    </w:p>
    <w:p w:rsidR="009C635A" w:rsidRPr="009C635A" w:rsidRDefault="009C635A" w:rsidP="009C635A">
      <w:pPr>
        <w:widowControl/>
        <w:autoSpaceDE w:val="0"/>
        <w:autoSpaceDN w:val="0"/>
        <w:adjustRightInd w:val="0"/>
        <w:spacing w:after="0" w:line="241" w:lineRule="atLeast"/>
        <w:jc w:val="both"/>
        <w:rPr>
          <w:rFonts w:ascii="Arial" w:hAnsi="Arial" w:cs="Arial"/>
          <w:sz w:val="24"/>
          <w:szCs w:val="24"/>
        </w:rPr>
      </w:pPr>
      <w:r w:rsidRPr="009C635A">
        <w:rPr>
          <w:rFonts w:ascii="Arial" w:hAnsi="Arial" w:cs="Arial"/>
          <w:sz w:val="24"/>
          <w:szCs w:val="24"/>
        </w:rPr>
        <w:t>Elaboración del plan de aprovisionamiento:</w:t>
      </w:r>
    </w:p>
    <w:p w:rsidR="009C635A" w:rsidRPr="009C635A" w:rsidRDefault="009C635A" w:rsidP="009C635A">
      <w:pPr>
        <w:widowControl/>
        <w:autoSpaceDE w:val="0"/>
        <w:autoSpaceDN w:val="0"/>
        <w:adjustRightInd w:val="0"/>
        <w:spacing w:before="160" w:after="0" w:line="241" w:lineRule="atLeast"/>
        <w:ind w:left="1000" w:hanging="340"/>
        <w:jc w:val="both"/>
        <w:rPr>
          <w:rFonts w:ascii="Arial" w:hAnsi="Arial" w:cs="Arial"/>
          <w:sz w:val="24"/>
          <w:szCs w:val="24"/>
        </w:rPr>
      </w:pPr>
      <w:r w:rsidRPr="009C635A">
        <w:rPr>
          <w:rFonts w:ascii="Arial" w:hAnsi="Arial" w:cs="Arial"/>
          <w:sz w:val="24"/>
          <w:szCs w:val="24"/>
        </w:rPr>
        <w:t>– Relaciones de las distintas funciones de la empresa con el aprovisionamiento.</w:t>
      </w:r>
    </w:p>
    <w:p w:rsidR="009C635A" w:rsidRPr="009C635A" w:rsidRDefault="009C635A" w:rsidP="009C635A">
      <w:pPr>
        <w:widowControl/>
        <w:autoSpaceDE w:val="0"/>
        <w:autoSpaceDN w:val="0"/>
        <w:adjustRightInd w:val="0"/>
        <w:spacing w:after="0" w:line="241" w:lineRule="atLeast"/>
        <w:ind w:left="1000" w:hanging="340"/>
        <w:jc w:val="both"/>
        <w:rPr>
          <w:rFonts w:ascii="Arial" w:hAnsi="Arial" w:cs="Arial"/>
          <w:sz w:val="24"/>
          <w:szCs w:val="24"/>
        </w:rPr>
      </w:pPr>
      <w:r w:rsidRPr="009C635A">
        <w:rPr>
          <w:rFonts w:ascii="Arial" w:hAnsi="Arial" w:cs="Arial"/>
          <w:sz w:val="24"/>
          <w:szCs w:val="24"/>
        </w:rPr>
        <w:t xml:space="preserve">– Objetivos de la función de aprovisionamiento. </w:t>
      </w:r>
    </w:p>
    <w:p w:rsidR="009C635A" w:rsidRPr="009C635A" w:rsidRDefault="009C635A" w:rsidP="009C635A">
      <w:pPr>
        <w:widowControl/>
        <w:autoSpaceDE w:val="0"/>
        <w:autoSpaceDN w:val="0"/>
        <w:adjustRightInd w:val="0"/>
        <w:spacing w:after="0" w:line="241" w:lineRule="atLeast"/>
        <w:ind w:left="1000" w:hanging="340"/>
        <w:jc w:val="both"/>
        <w:rPr>
          <w:rFonts w:ascii="Arial" w:hAnsi="Arial" w:cs="Arial"/>
          <w:sz w:val="24"/>
          <w:szCs w:val="24"/>
        </w:rPr>
      </w:pPr>
      <w:r w:rsidRPr="009C635A">
        <w:rPr>
          <w:rFonts w:ascii="Arial" w:hAnsi="Arial" w:cs="Arial"/>
          <w:sz w:val="24"/>
          <w:szCs w:val="24"/>
        </w:rPr>
        <w:t>– Variables que influyen en las necesidades de aprovisionamiento.</w:t>
      </w:r>
    </w:p>
    <w:p w:rsidR="009C635A" w:rsidRPr="009C635A" w:rsidRDefault="009C635A" w:rsidP="009C635A">
      <w:pPr>
        <w:widowControl/>
        <w:autoSpaceDE w:val="0"/>
        <w:autoSpaceDN w:val="0"/>
        <w:adjustRightInd w:val="0"/>
        <w:spacing w:after="0" w:line="241" w:lineRule="atLeast"/>
        <w:ind w:left="1000" w:hanging="340"/>
        <w:jc w:val="both"/>
        <w:rPr>
          <w:rFonts w:ascii="Arial" w:hAnsi="Arial" w:cs="Arial"/>
          <w:sz w:val="24"/>
          <w:szCs w:val="24"/>
        </w:rPr>
      </w:pPr>
      <w:r w:rsidRPr="009C635A">
        <w:rPr>
          <w:rFonts w:ascii="Arial" w:hAnsi="Arial" w:cs="Arial"/>
          <w:sz w:val="24"/>
          <w:szCs w:val="24"/>
        </w:rPr>
        <w:t xml:space="preserve">– Sistemas informáticos de gestión de stocks. </w:t>
      </w:r>
    </w:p>
    <w:p w:rsidR="009C635A" w:rsidRPr="009C635A" w:rsidRDefault="009C635A" w:rsidP="009C635A">
      <w:pPr>
        <w:widowControl/>
        <w:autoSpaceDE w:val="0"/>
        <w:autoSpaceDN w:val="0"/>
        <w:adjustRightInd w:val="0"/>
        <w:spacing w:after="0" w:line="241" w:lineRule="atLeast"/>
        <w:ind w:left="1000" w:hanging="340"/>
        <w:jc w:val="both"/>
        <w:rPr>
          <w:rFonts w:ascii="Arial" w:hAnsi="Arial" w:cs="Arial"/>
          <w:sz w:val="24"/>
          <w:szCs w:val="24"/>
        </w:rPr>
      </w:pPr>
      <w:r w:rsidRPr="009C635A">
        <w:rPr>
          <w:rFonts w:ascii="Arial" w:hAnsi="Arial" w:cs="Arial"/>
          <w:sz w:val="24"/>
          <w:szCs w:val="24"/>
        </w:rPr>
        <w:t xml:space="preserve">– Determinación del stock de seguridad. </w:t>
      </w:r>
    </w:p>
    <w:p w:rsidR="009C635A" w:rsidRPr="009C635A" w:rsidRDefault="009C635A" w:rsidP="009C635A">
      <w:pPr>
        <w:widowControl/>
        <w:autoSpaceDE w:val="0"/>
        <w:autoSpaceDN w:val="0"/>
        <w:adjustRightInd w:val="0"/>
        <w:spacing w:after="0" w:line="241" w:lineRule="atLeast"/>
        <w:ind w:left="1000" w:hanging="340"/>
        <w:jc w:val="both"/>
        <w:rPr>
          <w:rFonts w:ascii="Arial" w:hAnsi="Arial" w:cs="Arial"/>
          <w:sz w:val="24"/>
          <w:szCs w:val="24"/>
        </w:rPr>
      </w:pPr>
      <w:r w:rsidRPr="009C635A">
        <w:rPr>
          <w:rFonts w:ascii="Arial" w:hAnsi="Arial" w:cs="Arial"/>
          <w:sz w:val="24"/>
          <w:szCs w:val="24"/>
        </w:rPr>
        <w:t>– Tamaño óptimo de pedidos.</w:t>
      </w:r>
    </w:p>
    <w:p w:rsidR="009C635A" w:rsidRPr="009C635A" w:rsidRDefault="009C635A" w:rsidP="009C635A">
      <w:pPr>
        <w:widowControl/>
        <w:autoSpaceDE w:val="0"/>
        <w:autoSpaceDN w:val="0"/>
        <w:adjustRightInd w:val="0"/>
        <w:spacing w:after="0" w:line="241" w:lineRule="atLeast"/>
        <w:ind w:left="1000" w:hanging="340"/>
        <w:jc w:val="both"/>
        <w:rPr>
          <w:rFonts w:ascii="Arial" w:hAnsi="Arial" w:cs="Arial"/>
          <w:sz w:val="24"/>
          <w:szCs w:val="24"/>
        </w:rPr>
      </w:pPr>
      <w:r w:rsidRPr="009C635A">
        <w:rPr>
          <w:rFonts w:ascii="Arial" w:hAnsi="Arial" w:cs="Arial"/>
          <w:sz w:val="24"/>
          <w:szCs w:val="24"/>
        </w:rPr>
        <w:t>– El punto de pedido y lote de pedido que optimiza el stock en el almacén.</w:t>
      </w:r>
    </w:p>
    <w:p w:rsidR="009C635A" w:rsidRPr="009C635A" w:rsidRDefault="009C635A" w:rsidP="009C635A">
      <w:pPr>
        <w:widowControl/>
        <w:autoSpaceDE w:val="0"/>
        <w:autoSpaceDN w:val="0"/>
        <w:adjustRightInd w:val="0"/>
        <w:spacing w:after="0" w:line="241" w:lineRule="atLeast"/>
        <w:ind w:left="1000" w:hanging="340"/>
        <w:jc w:val="both"/>
        <w:rPr>
          <w:rFonts w:ascii="Arial" w:hAnsi="Arial" w:cs="Arial"/>
          <w:sz w:val="24"/>
          <w:szCs w:val="24"/>
        </w:rPr>
      </w:pPr>
      <w:r w:rsidRPr="009C635A">
        <w:rPr>
          <w:rFonts w:ascii="Arial" w:hAnsi="Arial" w:cs="Arial"/>
          <w:sz w:val="24"/>
          <w:szCs w:val="24"/>
        </w:rPr>
        <w:t xml:space="preserve">– La ruptura de stock y su coste. Los costes de demanda insatisfecha. </w:t>
      </w:r>
    </w:p>
    <w:p w:rsidR="009C635A" w:rsidRPr="009C635A" w:rsidRDefault="009C635A" w:rsidP="009C635A">
      <w:pPr>
        <w:widowControl/>
        <w:autoSpaceDE w:val="0"/>
        <w:autoSpaceDN w:val="0"/>
        <w:adjustRightInd w:val="0"/>
        <w:spacing w:after="0" w:line="241" w:lineRule="atLeast"/>
        <w:ind w:left="1000" w:hanging="340"/>
        <w:jc w:val="both"/>
        <w:rPr>
          <w:rFonts w:ascii="Arial" w:hAnsi="Arial" w:cs="Arial"/>
          <w:sz w:val="24"/>
          <w:szCs w:val="24"/>
        </w:rPr>
      </w:pPr>
      <w:r w:rsidRPr="009C635A">
        <w:rPr>
          <w:rFonts w:ascii="Arial" w:hAnsi="Arial" w:cs="Arial"/>
          <w:sz w:val="24"/>
          <w:szCs w:val="24"/>
        </w:rPr>
        <w:t xml:space="preserve">– Gestión de stocks. </w:t>
      </w:r>
    </w:p>
    <w:p w:rsidR="001429DE" w:rsidRPr="009C635A" w:rsidRDefault="009C635A" w:rsidP="009C635A">
      <w:pPr>
        <w:widowControl/>
        <w:autoSpaceDE w:val="0"/>
        <w:autoSpaceDN w:val="0"/>
        <w:adjustRightInd w:val="0"/>
        <w:spacing w:after="0" w:line="241" w:lineRule="atLeast"/>
        <w:ind w:left="1000" w:hanging="340"/>
        <w:jc w:val="both"/>
        <w:rPr>
          <w:rFonts w:ascii="Arial" w:hAnsi="Arial" w:cs="Arial"/>
          <w:sz w:val="24"/>
          <w:szCs w:val="24"/>
        </w:rPr>
      </w:pPr>
      <w:r w:rsidRPr="009C635A">
        <w:rPr>
          <w:rFonts w:ascii="Arial" w:hAnsi="Arial" w:cs="Arial"/>
          <w:sz w:val="24"/>
          <w:szCs w:val="24"/>
        </w:rPr>
        <w:t xml:space="preserve">– Métodos de gestión de stocks. </w:t>
      </w:r>
      <w:r w:rsidR="008D5BD3" w:rsidRPr="009C635A">
        <w:rPr>
          <w:rFonts w:ascii="Arial" w:hAnsi="Arial" w:cs="Arial"/>
          <w:sz w:val="24"/>
          <w:szCs w:val="24"/>
        </w:rPr>
        <w:t xml:space="preserve"> </w:t>
      </w:r>
      <w:r w:rsidR="00FE2648" w:rsidRPr="009C635A">
        <w:rPr>
          <w:rFonts w:ascii="Arial" w:hAnsi="Arial" w:cs="Arial"/>
          <w:sz w:val="24"/>
          <w:szCs w:val="24"/>
        </w:rPr>
        <w:t xml:space="preserve"> </w:t>
      </w:r>
    </w:p>
    <w:p w:rsidR="00106131" w:rsidRPr="009C635A" w:rsidRDefault="009C635A" w:rsidP="009C635A">
      <w:pPr>
        <w:widowControl/>
        <w:autoSpaceDE w:val="0"/>
        <w:autoSpaceDN w:val="0"/>
        <w:adjustRightInd w:val="0"/>
        <w:spacing w:before="220" w:after="0" w:line="241" w:lineRule="atLeast"/>
        <w:jc w:val="both"/>
        <w:rPr>
          <w:rFonts w:ascii="Arial" w:hAnsi="Arial" w:cs="Arial"/>
          <w:sz w:val="24"/>
          <w:szCs w:val="24"/>
        </w:rPr>
      </w:pPr>
      <w:r w:rsidRPr="009C635A">
        <w:rPr>
          <w:rFonts w:ascii="Arial" w:hAnsi="Arial" w:cs="Arial"/>
          <w:sz w:val="24"/>
          <w:szCs w:val="24"/>
        </w:rPr>
        <w:t>Procesos de selección de proveedores:</w:t>
      </w:r>
    </w:p>
    <w:p w:rsidR="009C635A" w:rsidRPr="009C635A" w:rsidRDefault="009C635A" w:rsidP="009C635A">
      <w:pPr>
        <w:widowControl/>
        <w:autoSpaceDE w:val="0"/>
        <w:autoSpaceDN w:val="0"/>
        <w:adjustRightInd w:val="0"/>
        <w:spacing w:after="0" w:line="241" w:lineRule="atLeast"/>
        <w:ind w:left="1000" w:hanging="340"/>
        <w:jc w:val="both"/>
        <w:rPr>
          <w:rFonts w:ascii="Arial" w:hAnsi="Arial" w:cs="Arial"/>
          <w:sz w:val="24"/>
          <w:szCs w:val="24"/>
        </w:rPr>
      </w:pPr>
      <w:r w:rsidRPr="009C635A">
        <w:rPr>
          <w:rFonts w:ascii="Arial" w:hAnsi="Arial" w:cs="Arial"/>
          <w:sz w:val="24"/>
          <w:szCs w:val="24"/>
        </w:rPr>
        <w:t xml:space="preserve">– Identificación de fuentes de suministro y búsqueda de los proveedores potenciales on-line y off-line. </w:t>
      </w:r>
    </w:p>
    <w:p w:rsidR="009C635A" w:rsidRPr="009C635A" w:rsidRDefault="009C635A" w:rsidP="009C635A">
      <w:pPr>
        <w:widowControl/>
        <w:autoSpaceDE w:val="0"/>
        <w:autoSpaceDN w:val="0"/>
        <w:adjustRightInd w:val="0"/>
        <w:spacing w:after="0" w:line="241" w:lineRule="atLeast"/>
        <w:ind w:left="1000" w:hanging="340"/>
        <w:jc w:val="both"/>
        <w:rPr>
          <w:rFonts w:ascii="Arial" w:hAnsi="Arial" w:cs="Arial"/>
          <w:sz w:val="24"/>
          <w:szCs w:val="24"/>
        </w:rPr>
      </w:pPr>
      <w:r w:rsidRPr="009C635A">
        <w:rPr>
          <w:rFonts w:ascii="Arial" w:hAnsi="Arial" w:cs="Arial"/>
          <w:sz w:val="24"/>
          <w:szCs w:val="24"/>
        </w:rPr>
        <w:t xml:space="preserve">– Petición de ofertas y pliego de condiciones de aprovisionamiento. </w:t>
      </w:r>
    </w:p>
    <w:p w:rsidR="009C635A" w:rsidRPr="009C635A" w:rsidRDefault="009C635A" w:rsidP="009C635A">
      <w:pPr>
        <w:widowControl/>
        <w:autoSpaceDE w:val="0"/>
        <w:autoSpaceDN w:val="0"/>
        <w:adjustRightInd w:val="0"/>
        <w:spacing w:after="0" w:line="241" w:lineRule="atLeast"/>
        <w:ind w:left="1000" w:hanging="340"/>
        <w:jc w:val="both"/>
        <w:rPr>
          <w:rFonts w:ascii="Arial" w:hAnsi="Arial" w:cs="Arial"/>
          <w:sz w:val="24"/>
          <w:szCs w:val="24"/>
        </w:rPr>
      </w:pPr>
      <w:r w:rsidRPr="009C635A">
        <w:rPr>
          <w:rFonts w:ascii="Arial" w:hAnsi="Arial" w:cs="Arial"/>
          <w:sz w:val="24"/>
          <w:szCs w:val="24"/>
        </w:rPr>
        <w:t>– Criterios de selección/evaluación de proveedores.</w:t>
      </w:r>
    </w:p>
    <w:p w:rsidR="009C635A" w:rsidRPr="009C635A" w:rsidRDefault="009C635A" w:rsidP="009C635A">
      <w:pPr>
        <w:widowControl/>
        <w:autoSpaceDE w:val="0"/>
        <w:autoSpaceDN w:val="0"/>
        <w:adjustRightInd w:val="0"/>
        <w:spacing w:after="0" w:line="241" w:lineRule="atLeast"/>
        <w:ind w:left="1000" w:hanging="340"/>
        <w:jc w:val="both"/>
        <w:rPr>
          <w:rFonts w:ascii="Arial" w:hAnsi="Arial" w:cs="Arial"/>
          <w:sz w:val="24"/>
          <w:szCs w:val="24"/>
        </w:rPr>
      </w:pPr>
      <w:r w:rsidRPr="009C635A">
        <w:rPr>
          <w:rFonts w:ascii="Arial" w:hAnsi="Arial" w:cs="Arial"/>
          <w:sz w:val="24"/>
          <w:szCs w:val="24"/>
        </w:rPr>
        <w:t xml:space="preserve">– Aplicaciones informáticas de gestión y seguimiento de proveedores. </w:t>
      </w:r>
    </w:p>
    <w:p w:rsidR="009C635A" w:rsidRPr="009C635A" w:rsidRDefault="009C635A" w:rsidP="009C635A">
      <w:pPr>
        <w:widowControl/>
        <w:autoSpaceDE w:val="0"/>
        <w:autoSpaceDN w:val="0"/>
        <w:adjustRightInd w:val="0"/>
        <w:spacing w:after="0" w:line="241" w:lineRule="atLeast"/>
        <w:ind w:left="1000" w:hanging="340"/>
        <w:jc w:val="both"/>
        <w:rPr>
          <w:rFonts w:ascii="Arial" w:hAnsi="Arial" w:cs="Arial"/>
          <w:sz w:val="24"/>
          <w:szCs w:val="24"/>
        </w:rPr>
      </w:pPr>
      <w:r w:rsidRPr="009C635A">
        <w:rPr>
          <w:rFonts w:ascii="Arial" w:hAnsi="Arial" w:cs="Arial"/>
          <w:sz w:val="24"/>
          <w:szCs w:val="24"/>
        </w:rPr>
        <w:t>– Registro y valoración de proveedores.</w:t>
      </w:r>
    </w:p>
    <w:p w:rsidR="009C635A" w:rsidRDefault="009C635A" w:rsidP="009C635A">
      <w:pPr>
        <w:widowControl/>
        <w:autoSpaceDE w:val="0"/>
        <w:autoSpaceDN w:val="0"/>
        <w:adjustRightInd w:val="0"/>
        <w:spacing w:after="0" w:line="241" w:lineRule="atLeast"/>
        <w:ind w:left="1000" w:hanging="340"/>
        <w:jc w:val="both"/>
        <w:rPr>
          <w:rFonts w:ascii="Arial" w:hAnsi="Arial" w:cs="Arial"/>
          <w:sz w:val="24"/>
          <w:szCs w:val="24"/>
        </w:rPr>
      </w:pPr>
      <w:r w:rsidRPr="009C635A">
        <w:rPr>
          <w:rFonts w:ascii="Arial" w:hAnsi="Arial" w:cs="Arial"/>
          <w:sz w:val="24"/>
          <w:szCs w:val="24"/>
        </w:rPr>
        <w:t xml:space="preserve">– Análisis comparativo de ofertas de proveedores. </w:t>
      </w:r>
    </w:p>
    <w:p w:rsidR="00106131" w:rsidRPr="009C635A" w:rsidRDefault="00106131" w:rsidP="009C635A">
      <w:pPr>
        <w:widowControl/>
        <w:autoSpaceDE w:val="0"/>
        <w:autoSpaceDN w:val="0"/>
        <w:adjustRightInd w:val="0"/>
        <w:spacing w:after="0" w:line="241" w:lineRule="atLeast"/>
        <w:ind w:left="1000" w:hanging="340"/>
        <w:jc w:val="both"/>
        <w:rPr>
          <w:rFonts w:ascii="Arial" w:hAnsi="Arial" w:cs="Arial"/>
          <w:sz w:val="24"/>
          <w:szCs w:val="24"/>
        </w:rPr>
      </w:pPr>
    </w:p>
    <w:p w:rsidR="009C635A" w:rsidRPr="009C635A" w:rsidRDefault="009C635A" w:rsidP="009C635A">
      <w:pPr>
        <w:widowControl/>
        <w:autoSpaceDE w:val="0"/>
        <w:autoSpaceDN w:val="0"/>
        <w:adjustRightInd w:val="0"/>
        <w:spacing w:after="0" w:line="241" w:lineRule="atLeast"/>
        <w:jc w:val="both"/>
        <w:rPr>
          <w:rFonts w:ascii="Arial" w:hAnsi="Arial" w:cs="Arial"/>
          <w:sz w:val="24"/>
          <w:szCs w:val="24"/>
        </w:rPr>
      </w:pPr>
      <w:r w:rsidRPr="009C635A">
        <w:rPr>
          <w:rFonts w:ascii="Arial" w:hAnsi="Arial" w:cs="Arial"/>
          <w:sz w:val="24"/>
          <w:szCs w:val="24"/>
        </w:rPr>
        <w:t xml:space="preserve">Planificación de la gestión de la relación con proveedores: </w:t>
      </w:r>
    </w:p>
    <w:p w:rsidR="009C635A" w:rsidRPr="009C635A" w:rsidRDefault="009C635A" w:rsidP="009C635A">
      <w:pPr>
        <w:widowControl/>
        <w:autoSpaceDE w:val="0"/>
        <w:autoSpaceDN w:val="0"/>
        <w:adjustRightInd w:val="0"/>
        <w:spacing w:after="0" w:line="241" w:lineRule="atLeast"/>
        <w:ind w:left="1000" w:hanging="340"/>
        <w:jc w:val="both"/>
        <w:rPr>
          <w:rFonts w:ascii="Arial" w:hAnsi="Arial" w:cs="Arial"/>
          <w:sz w:val="24"/>
          <w:szCs w:val="24"/>
        </w:rPr>
      </w:pPr>
      <w:r w:rsidRPr="009C635A">
        <w:rPr>
          <w:rFonts w:ascii="Arial" w:hAnsi="Arial" w:cs="Arial"/>
          <w:sz w:val="24"/>
          <w:szCs w:val="24"/>
        </w:rPr>
        <w:t>– Las relaciones con proveedores.</w:t>
      </w:r>
    </w:p>
    <w:p w:rsidR="009C635A" w:rsidRPr="009C635A" w:rsidRDefault="009C635A" w:rsidP="009C635A">
      <w:pPr>
        <w:widowControl/>
        <w:autoSpaceDE w:val="0"/>
        <w:autoSpaceDN w:val="0"/>
        <w:adjustRightInd w:val="0"/>
        <w:spacing w:after="0" w:line="241" w:lineRule="atLeast"/>
        <w:ind w:left="1000" w:hanging="340"/>
        <w:jc w:val="both"/>
        <w:rPr>
          <w:rFonts w:ascii="Arial" w:hAnsi="Arial" w:cs="Arial"/>
          <w:sz w:val="24"/>
          <w:szCs w:val="24"/>
        </w:rPr>
      </w:pPr>
      <w:r w:rsidRPr="009C635A">
        <w:rPr>
          <w:rFonts w:ascii="Arial" w:hAnsi="Arial" w:cs="Arial"/>
          <w:sz w:val="24"/>
          <w:szCs w:val="24"/>
        </w:rPr>
        <w:t>– Documentos utilizados para el intercambio de información con proveedores.</w:t>
      </w:r>
    </w:p>
    <w:p w:rsidR="009C635A" w:rsidRPr="009C635A" w:rsidRDefault="009C635A" w:rsidP="009C635A">
      <w:pPr>
        <w:widowControl/>
        <w:autoSpaceDE w:val="0"/>
        <w:autoSpaceDN w:val="0"/>
        <w:adjustRightInd w:val="0"/>
        <w:spacing w:after="0" w:line="241" w:lineRule="atLeast"/>
        <w:ind w:left="1000" w:hanging="340"/>
        <w:jc w:val="both"/>
        <w:rPr>
          <w:rFonts w:ascii="Arial" w:hAnsi="Arial" w:cs="Arial"/>
          <w:sz w:val="24"/>
          <w:szCs w:val="24"/>
        </w:rPr>
      </w:pPr>
      <w:r w:rsidRPr="009C635A">
        <w:rPr>
          <w:rFonts w:ascii="Arial" w:hAnsi="Arial" w:cs="Arial"/>
          <w:sz w:val="24"/>
          <w:szCs w:val="24"/>
        </w:rPr>
        <w:t>– Aplicaciones informáticas de comunicación e información con proveedores.</w:t>
      </w:r>
    </w:p>
    <w:p w:rsidR="009C635A" w:rsidRPr="009C635A" w:rsidRDefault="009C635A" w:rsidP="009C635A">
      <w:pPr>
        <w:widowControl/>
        <w:autoSpaceDE w:val="0"/>
        <w:autoSpaceDN w:val="0"/>
        <w:adjustRightInd w:val="0"/>
        <w:spacing w:after="0" w:line="241" w:lineRule="atLeast"/>
        <w:ind w:left="1000" w:hanging="340"/>
        <w:jc w:val="both"/>
        <w:rPr>
          <w:rFonts w:ascii="Arial" w:hAnsi="Arial" w:cs="Arial"/>
          <w:sz w:val="24"/>
          <w:szCs w:val="24"/>
        </w:rPr>
      </w:pPr>
      <w:r w:rsidRPr="009C635A">
        <w:rPr>
          <w:rFonts w:ascii="Arial" w:hAnsi="Arial" w:cs="Arial"/>
          <w:sz w:val="24"/>
          <w:szCs w:val="24"/>
        </w:rPr>
        <w:t xml:space="preserve">– Etapas del proceso de negociación con proveedores. Estrategias y actitudes. </w:t>
      </w:r>
    </w:p>
    <w:p w:rsidR="009C635A" w:rsidRPr="009C635A" w:rsidRDefault="009C635A" w:rsidP="009C635A">
      <w:pPr>
        <w:widowControl/>
        <w:autoSpaceDE w:val="0"/>
        <w:autoSpaceDN w:val="0"/>
        <w:adjustRightInd w:val="0"/>
        <w:spacing w:after="0" w:line="241" w:lineRule="atLeast"/>
        <w:ind w:left="1000" w:hanging="340"/>
        <w:jc w:val="both"/>
        <w:rPr>
          <w:rFonts w:ascii="Arial" w:hAnsi="Arial" w:cs="Arial"/>
          <w:sz w:val="24"/>
          <w:szCs w:val="24"/>
        </w:rPr>
      </w:pPr>
      <w:r w:rsidRPr="009C635A">
        <w:rPr>
          <w:rFonts w:ascii="Arial" w:hAnsi="Arial" w:cs="Arial"/>
          <w:sz w:val="24"/>
          <w:szCs w:val="24"/>
        </w:rPr>
        <w:t xml:space="preserve">– Preparación de la negociación. </w:t>
      </w:r>
    </w:p>
    <w:p w:rsidR="009C635A" w:rsidRPr="009C635A" w:rsidRDefault="009C635A" w:rsidP="009C635A">
      <w:pPr>
        <w:widowControl/>
        <w:autoSpaceDE w:val="0"/>
        <w:autoSpaceDN w:val="0"/>
        <w:adjustRightInd w:val="0"/>
        <w:spacing w:after="0" w:line="241" w:lineRule="atLeast"/>
        <w:ind w:left="1000" w:hanging="340"/>
        <w:jc w:val="both"/>
        <w:rPr>
          <w:rFonts w:ascii="Arial" w:hAnsi="Arial" w:cs="Arial"/>
          <w:sz w:val="24"/>
          <w:szCs w:val="24"/>
        </w:rPr>
      </w:pPr>
      <w:r w:rsidRPr="009C635A">
        <w:rPr>
          <w:rFonts w:ascii="Arial" w:hAnsi="Arial" w:cs="Arial"/>
          <w:sz w:val="24"/>
          <w:szCs w:val="24"/>
        </w:rPr>
        <w:t>– Estrategia ante situaciones especiales: monopolio, proveedores exclusivos y otras.</w:t>
      </w:r>
    </w:p>
    <w:p w:rsidR="00106131" w:rsidRDefault="00106131" w:rsidP="009C635A">
      <w:pPr>
        <w:widowControl/>
        <w:autoSpaceDE w:val="0"/>
        <w:autoSpaceDN w:val="0"/>
        <w:adjustRightInd w:val="0"/>
        <w:spacing w:after="0" w:line="241" w:lineRule="atLeast"/>
        <w:jc w:val="both"/>
        <w:rPr>
          <w:rFonts w:ascii="Arial" w:hAnsi="Arial" w:cs="Arial"/>
          <w:sz w:val="24"/>
          <w:szCs w:val="24"/>
        </w:rPr>
      </w:pPr>
    </w:p>
    <w:p w:rsidR="0042457C" w:rsidRDefault="0042457C" w:rsidP="009C635A">
      <w:pPr>
        <w:widowControl/>
        <w:autoSpaceDE w:val="0"/>
        <w:autoSpaceDN w:val="0"/>
        <w:adjustRightInd w:val="0"/>
        <w:spacing w:after="0" w:line="241" w:lineRule="atLeast"/>
        <w:jc w:val="both"/>
        <w:rPr>
          <w:rFonts w:ascii="Arial" w:hAnsi="Arial" w:cs="Arial"/>
          <w:sz w:val="24"/>
          <w:szCs w:val="24"/>
        </w:rPr>
      </w:pPr>
    </w:p>
    <w:p w:rsidR="009C635A" w:rsidRPr="009C635A" w:rsidRDefault="009C635A" w:rsidP="009C635A">
      <w:pPr>
        <w:widowControl/>
        <w:autoSpaceDE w:val="0"/>
        <w:autoSpaceDN w:val="0"/>
        <w:adjustRightInd w:val="0"/>
        <w:spacing w:after="0" w:line="241" w:lineRule="atLeast"/>
        <w:jc w:val="both"/>
        <w:rPr>
          <w:rFonts w:ascii="Arial" w:hAnsi="Arial" w:cs="Arial"/>
          <w:sz w:val="24"/>
          <w:szCs w:val="24"/>
        </w:rPr>
      </w:pPr>
      <w:r w:rsidRPr="009C635A">
        <w:rPr>
          <w:rFonts w:ascii="Arial" w:hAnsi="Arial" w:cs="Arial"/>
          <w:sz w:val="24"/>
          <w:szCs w:val="24"/>
        </w:rPr>
        <w:lastRenderedPageBreak/>
        <w:t>Programación del seguimiento y control de las variables del aprovisionamiento:</w:t>
      </w:r>
    </w:p>
    <w:p w:rsidR="009C635A" w:rsidRPr="009C635A" w:rsidRDefault="009C635A" w:rsidP="009C635A">
      <w:pPr>
        <w:widowControl/>
        <w:autoSpaceDE w:val="0"/>
        <w:autoSpaceDN w:val="0"/>
        <w:adjustRightInd w:val="0"/>
        <w:spacing w:after="0" w:line="241" w:lineRule="atLeast"/>
        <w:ind w:left="1000" w:hanging="340"/>
        <w:jc w:val="both"/>
        <w:rPr>
          <w:rFonts w:ascii="Arial" w:hAnsi="Arial" w:cs="Arial"/>
          <w:sz w:val="24"/>
          <w:szCs w:val="24"/>
        </w:rPr>
      </w:pPr>
      <w:r w:rsidRPr="009C635A">
        <w:rPr>
          <w:rFonts w:ascii="Arial" w:hAnsi="Arial" w:cs="Arial"/>
          <w:sz w:val="24"/>
          <w:szCs w:val="24"/>
        </w:rPr>
        <w:t xml:space="preserve">– El proceso de aprovisionamiento. </w:t>
      </w:r>
    </w:p>
    <w:p w:rsidR="009C635A" w:rsidRPr="009C635A" w:rsidRDefault="009C635A" w:rsidP="009C635A">
      <w:pPr>
        <w:widowControl/>
        <w:autoSpaceDE w:val="0"/>
        <w:autoSpaceDN w:val="0"/>
        <w:adjustRightInd w:val="0"/>
        <w:spacing w:after="0" w:line="241" w:lineRule="atLeast"/>
        <w:ind w:left="1000" w:hanging="340"/>
        <w:jc w:val="both"/>
        <w:rPr>
          <w:rFonts w:ascii="Arial" w:hAnsi="Arial" w:cs="Arial"/>
          <w:sz w:val="24"/>
          <w:szCs w:val="24"/>
        </w:rPr>
      </w:pPr>
      <w:r w:rsidRPr="009C635A">
        <w:rPr>
          <w:rFonts w:ascii="Arial" w:hAnsi="Arial" w:cs="Arial"/>
          <w:sz w:val="24"/>
          <w:szCs w:val="24"/>
        </w:rPr>
        <w:t>– Diagrama de flujo de documentación.</w:t>
      </w:r>
    </w:p>
    <w:p w:rsidR="009C635A" w:rsidRPr="009C635A" w:rsidRDefault="009C635A" w:rsidP="009C635A">
      <w:pPr>
        <w:widowControl/>
        <w:autoSpaceDE w:val="0"/>
        <w:autoSpaceDN w:val="0"/>
        <w:adjustRightInd w:val="0"/>
        <w:spacing w:after="0" w:line="241" w:lineRule="atLeast"/>
        <w:ind w:left="1000" w:hanging="340"/>
        <w:jc w:val="both"/>
        <w:rPr>
          <w:rFonts w:ascii="Arial" w:hAnsi="Arial" w:cs="Arial"/>
          <w:sz w:val="24"/>
          <w:szCs w:val="24"/>
        </w:rPr>
      </w:pPr>
      <w:r w:rsidRPr="009C635A">
        <w:rPr>
          <w:rFonts w:ascii="Arial" w:hAnsi="Arial" w:cs="Arial"/>
          <w:sz w:val="24"/>
          <w:szCs w:val="24"/>
        </w:rPr>
        <w:t xml:space="preserve">– Aplicaciones informáticas de gestión y seguimiento de proveedores. </w:t>
      </w:r>
    </w:p>
    <w:p w:rsidR="009C635A" w:rsidRPr="009C635A" w:rsidRDefault="009C635A" w:rsidP="009C635A">
      <w:pPr>
        <w:widowControl/>
        <w:autoSpaceDE w:val="0"/>
        <w:autoSpaceDN w:val="0"/>
        <w:adjustRightInd w:val="0"/>
        <w:spacing w:after="0" w:line="241" w:lineRule="atLeast"/>
        <w:ind w:left="1000" w:hanging="340"/>
        <w:jc w:val="both"/>
        <w:rPr>
          <w:rFonts w:ascii="Arial" w:hAnsi="Arial" w:cs="Arial"/>
          <w:sz w:val="24"/>
          <w:szCs w:val="24"/>
        </w:rPr>
      </w:pPr>
      <w:r w:rsidRPr="009C635A">
        <w:rPr>
          <w:rFonts w:ascii="Arial" w:hAnsi="Arial" w:cs="Arial"/>
          <w:sz w:val="24"/>
          <w:szCs w:val="24"/>
        </w:rPr>
        <w:t xml:space="preserve">– Ratios de control y gestión de proveedores. </w:t>
      </w:r>
    </w:p>
    <w:p w:rsidR="009C635A" w:rsidRPr="009C635A" w:rsidRDefault="009C635A" w:rsidP="009C635A">
      <w:pPr>
        <w:widowControl/>
        <w:autoSpaceDE w:val="0"/>
        <w:autoSpaceDN w:val="0"/>
        <w:adjustRightInd w:val="0"/>
        <w:spacing w:after="0" w:line="241" w:lineRule="atLeast"/>
        <w:ind w:left="1000" w:hanging="340"/>
        <w:jc w:val="both"/>
        <w:rPr>
          <w:rFonts w:ascii="Arial" w:hAnsi="Arial" w:cs="Arial"/>
          <w:sz w:val="24"/>
          <w:szCs w:val="24"/>
        </w:rPr>
      </w:pPr>
      <w:r w:rsidRPr="009C635A">
        <w:rPr>
          <w:rFonts w:ascii="Arial" w:hAnsi="Arial" w:cs="Arial"/>
          <w:sz w:val="24"/>
          <w:szCs w:val="24"/>
        </w:rPr>
        <w:t>– Indicadores de calidad y eficacia operativa en la gestión de proveedores.</w:t>
      </w:r>
    </w:p>
    <w:p w:rsidR="009C635A" w:rsidRPr="009C635A" w:rsidRDefault="009C635A" w:rsidP="009C635A">
      <w:pPr>
        <w:widowControl/>
        <w:autoSpaceDE w:val="0"/>
        <w:autoSpaceDN w:val="0"/>
        <w:adjustRightInd w:val="0"/>
        <w:spacing w:after="0" w:line="241" w:lineRule="atLeast"/>
        <w:ind w:left="1000" w:hanging="340"/>
        <w:jc w:val="both"/>
        <w:rPr>
          <w:rFonts w:ascii="Arial" w:hAnsi="Arial" w:cs="Arial"/>
          <w:sz w:val="24"/>
          <w:szCs w:val="24"/>
        </w:rPr>
      </w:pPr>
      <w:r w:rsidRPr="009C635A">
        <w:rPr>
          <w:rFonts w:ascii="Arial" w:hAnsi="Arial" w:cs="Arial"/>
          <w:sz w:val="24"/>
          <w:szCs w:val="24"/>
        </w:rPr>
        <w:t>– Informes de evaluación de proveedores.</w:t>
      </w:r>
    </w:p>
    <w:p w:rsidR="009C635A" w:rsidRPr="009C635A" w:rsidRDefault="009C635A" w:rsidP="009C635A">
      <w:pPr>
        <w:widowControl/>
        <w:autoSpaceDE w:val="0"/>
        <w:autoSpaceDN w:val="0"/>
        <w:adjustRightInd w:val="0"/>
        <w:spacing w:after="0" w:line="241" w:lineRule="atLeast"/>
        <w:ind w:left="1000" w:hanging="340"/>
        <w:jc w:val="both"/>
        <w:rPr>
          <w:rFonts w:ascii="Arial" w:hAnsi="Arial" w:cs="Arial"/>
          <w:sz w:val="24"/>
          <w:szCs w:val="24"/>
        </w:rPr>
      </w:pPr>
      <w:r w:rsidRPr="009C635A">
        <w:rPr>
          <w:rFonts w:ascii="Arial" w:hAnsi="Arial" w:cs="Arial"/>
          <w:sz w:val="24"/>
          <w:szCs w:val="24"/>
        </w:rPr>
        <w:t>– Documentación del proceso de aprovisionamiento.</w:t>
      </w:r>
    </w:p>
    <w:p w:rsidR="003B69D3" w:rsidRDefault="009C635A" w:rsidP="0042457C">
      <w:pPr>
        <w:widowControl/>
        <w:autoSpaceDE w:val="0"/>
        <w:autoSpaceDN w:val="0"/>
        <w:adjustRightInd w:val="0"/>
        <w:spacing w:after="0" w:line="241" w:lineRule="atLeast"/>
        <w:ind w:left="1000" w:hanging="340"/>
        <w:jc w:val="both"/>
        <w:rPr>
          <w:rFonts w:ascii="Arial" w:hAnsi="Arial" w:cs="Arial"/>
          <w:sz w:val="24"/>
          <w:szCs w:val="24"/>
        </w:rPr>
      </w:pPr>
      <w:r w:rsidRPr="009C635A">
        <w:rPr>
          <w:rFonts w:ascii="Arial" w:hAnsi="Arial" w:cs="Arial"/>
          <w:sz w:val="24"/>
          <w:szCs w:val="24"/>
        </w:rPr>
        <w:t>– Normativa vigente sobre envase, embalaje y etiquetado de productos y/o mercancías.</w:t>
      </w:r>
    </w:p>
    <w:p w:rsidR="0042457C" w:rsidRDefault="0042457C" w:rsidP="0042457C">
      <w:pPr>
        <w:widowControl/>
        <w:autoSpaceDE w:val="0"/>
        <w:autoSpaceDN w:val="0"/>
        <w:adjustRightInd w:val="0"/>
        <w:spacing w:after="0" w:line="241" w:lineRule="atLeast"/>
        <w:ind w:left="1000" w:hanging="340"/>
        <w:jc w:val="both"/>
        <w:rPr>
          <w:rFonts w:ascii="Arial" w:hAnsi="Arial" w:cs="Arial"/>
          <w:sz w:val="24"/>
          <w:szCs w:val="24"/>
        </w:rPr>
      </w:pPr>
    </w:p>
    <w:p w:rsidR="009C635A" w:rsidRPr="009C635A" w:rsidRDefault="009C635A" w:rsidP="009C635A">
      <w:pPr>
        <w:widowControl/>
        <w:autoSpaceDE w:val="0"/>
        <w:autoSpaceDN w:val="0"/>
        <w:adjustRightInd w:val="0"/>
        <w:spacing w:after="0" w:line="241" w:lineRule="atLeast"/>
        <w:jc w:val="both"/>
        <w:rPr>
          <w:rFonts w:ascii="Arial" w:hAnsi="Arial" w:cs="Arial"/>
          <w:sz w:val="24"/>
          <w:szCs w:val="24"/>
        </w:rPr>
      </w:pPr>
      <w:r w:rsidRPr="009C635A">
        <w:rPr>
          <w:rFonts w:ascii="Arial" w:hAnsi="Arial" w:cs="Arial"/>
          <w:sz w:val="24"/>
          <w:szCs w:val="24"/>
        </w:rPr>
        <w:t xml:space="preserve">Fases y operaciones de la cadena logística: </w:t>
      </w:r>
    </w:p>
    <w:p w:rsidR="009C635A" w:rsidRPr="009C635A" w:rsidRDefault="009C635A" w:rsidP="009C635A">
      <w:pPr>
        <w:widowControl/>
        <w:autoSpaceDE w:val="0"/>
        <w:autoSpaceDN w:val="0"/>
        <w:adjustRightInd w:val="0"/>
        <w:spacing w:after="0" w:line="241" w:lineRule="atLeast"/>
        <w:ind w:left="1000" w:hanging="340"/>
        <w:jc w:val="both"/>
        <w:rPr>
          <w:rFonts w:ascii="Arial" w:hAnsi="Arial" w:cs="Arial"/>
          <w:sz w:val="24"/>
          <w:szCs w:val="24"/>
        </w:rPr>
      </w:pPr>
      <w:r w:rsidRPr="009C635A">
        <w:rPr>
          <w:rFonts w:ascii="Arial" w:hAnsi="Arial" w:cs="Arial"/>
          <w:sz w:val="24"/>
          <w:szCs w:val="24"/>
        </w:rPr>
        <w:t xml:space="preserve">– La función logística en la empresa. </w:t>
      </w:r>
    </w:p>
    <w:p w:rsidR="009C635A" w:rsidRPr="009C635A" w:rsidRDefault="009C635A" w:rsidP="009C635A">
      <w:pPr>
        <w:widowControl/>
        <w:autoSpaceDE w:val="0"/>
        <w:autoSpaceDN w:val="0"/>
        <w:adjustRightInd w:val="0"/>
        <w:spacing w:after="0" w:line="241" w:lineRule="atLeast"/>
        <w:ind w:left="1000" w:hanging="340"/>
        <w:jc w:val="both"/>
        <w:rPr>
          <w:rFonts w:ascii="Arial" w:hAnsi="Arial" w:cs="Arial"/>
          <w:sz w:val="24"/>
          <w:szCs w:val="24"/>
        </w:rPr>
      </w:pPr>
      <w:r w:rsidRPr="009C635A">
        <w:rPr>
          <w:rFonts w:ascii="Arial" w:hAnsi="Arial" w:cs="Arial"/>
          <w:sz w:val="24"/>
          <w:szCs w:val="24"/>
        </w:rPr>
        <w:t>– Definición y características básicas de la cadena logística.</w:t>
      </w:r>
    </w:p>
    <w:p w:rsidR="009C635A" w:rsidRPr="009C635A" w:rsidRDefault="009C635A" w:rsidP="009C635A">
      <w:pPr>
        <w:widowControl/>
        <w:autoSpaceDE w:val="0"/>
        <w:autoSpaceDN w:val="0"/>
        <w:adjustRightInd w:val="0"/>
        <w:spacing w:after="0" w:line="241" w:lineRule="atLeast"/>
        <w:ind w:left="1000" w:hanging="340"/>
        <w:jc w:val="both"/>
        <w:rPr>
          <w:rFonts w:ascii="Arial" w:hAnsi="Arial" w:cs="Arial"/>
          <w:sz w:val="24"/>
          <w:szCs w:val="24"/>
        </w:rPr>
      </w:pPr>
      <w:r w:rsidRPr="009C635A">
        <w:rPr>
          <w:rFonts w:ascii="Arial" w:hAnsi="Arial" w:cs="Arial"/>
          <w:sz w:val="24"/>
          <w:szCs w:val="24"/>
        </w:rPr>
        <w:t>– Sistema informático de trazabilidad y gestión de la cadena logística.</w:t>
      </w:r>
    </w:p>
    <w:p w:rsidR="009C635A" w:rsidRPr="0064646D" w:rsidRDefault="009C635A" w:rsidP="009C635A">
      <w:pPr>
        <w:widowControl/>
        <w:autoSpaceDE w:val="0"/>
        <w:autoSpaceDN w:val="0"/>
        <w:adjustRightInd w:val="0"/>
        <w:spacing w:after="0" w:line="241" w:lineRule="atLeast"/>
        <w:ind w:left="1000" w:hanging="340"/>
        <w:jc w:val="both"/>
        <w:rPr>
          <w:rFonts w:ascii="Arial" w:hAnsi="Arial" w:cs="Arial"/>
          <w:sz w:val="24"/>
          <w:szCs w:val="24"/>
          <w:lang w:val="en-US"/>
        </w:rPr>
      </w:pPr>
      <w:r w:rsidRPr="0064646D">
        <w:rPr>
          <w:rFonts w:ascii="Arial" w:hAnsi="Arial" w:cs="Arial"/>
          <w:sz w:val="24"/>
          <w:szCs w:val="24"/>
          <w:lang w:val="en-US"/>
        </w:rPr>
        <w:t xml:space="preserve">– </w:t>
      </w:r>
      <w:proofErr w:type="spellStart"/>
      <w:r w:rsidRPr="0064646D">
        <w:rPr>
          <w:rFonts w:ascii="Arial" w:hAnsi="Arial" w:cs="Arial"/>
          <w:sz w:val="24"/>
          <w:szCs w:val="24"/>
          <w:lang w:val="en-US"/>
        </w:rPr>
        <w:t>Calidad</w:t>
      </w:r>
      <w:proofErr w:type="spellEnd"/>
      <w:r w:rsidRPr="0064646D">
        <w:rPr>
          <w:rFonts w:ascii="Arial" w:hAnsi="Arial" w:cs="Arial"/>
          <w:sz w:val="24"/>
          <w:szCs w:val="24"/>
          <w:lang w:val="en-US"/>
        </w:rPr>
        <w:t xml:space="preserve"> total y «just in time». </w:t>
      </w:r>
    </w:p>
    <w:p w:rsidR="009C635A" w:rsidRPr="009C635A" w:rsidRDefault="009C635A" w:rsidP="009C635A">
      <w:pPr>
        <w:widowControl/>
        <w:autoSpaceDE w:val="0"/>
        <w:autoSpaceDN w:val="0"/>
        <w:adjustRightInd w:val="0"/>
        <w:spacing w:after="0" w:line="241" w:lineRule="atLeast"/>
        <w:ind w:left="1000" w:hanging="340"/>
        <w:jc w:val="both"/>
        <w:rPr>
          <w:rFonts w:ascii="Arial" w:hAnsi="Arial" w:cs="Arial"/>
          <w:sz w:val="24"/>
          <w:szCs w:val="24"/>
        </w:rPr>
      </w:pPr>
      <w:r w:rsidRPr="009C635A">
        <w:rPr>
          <w:rFonts w:ascii="Arial" w:hAnsi="Arial" w:cs="Arial"/>
          <w:sz w:val="24"/>
          <w:szCs w:val="24"/>
        </w:rPr>
        <w:t xml:space="preserve">– Gestión de la cadena logística en la empresa. </w:t>
      </w:r>
    </w:p>
    <w:p w:rsidR="009C635A" w:rsidRPr="009C635A" w:rsidRDefault="009C635A" w:rsidP="009C635A">
      <w:pPr>
        <w:widowControl/>
        <w:autoSpaceDE w:val="0"/>
        <w:autoSpaceDN w:val="0"/>
        <w:adjustRightInd w:val="0"/>
        <w:spacing w:after="0" w:line="241" w:lineRule="atLeast"/>
        <w:ind w:left="1000" w:hanging="340"/>
        <w:jc w:val="both"/>
        <w:rPr>
          <w:rFonts w:ascii="Arial" w:hAnsi="Arial" w:cs="Arial"/>
          <w:sz w:val="24"/>
          <w:szCs w:val="24"/>
        </w:rPr>
      </w:pPr>
      <w:r w:rsidRPr="009C635A">
        <w:rPr>
          <w:rFonts w:ascii="Arial" w:hAnsi="Arial" w:cs="Arial"/>
          <w:sz w:val="24"/>
          <w:szCs w:val="24"/>
        </w:rPr>
        <w:t xml:space="preserve">– Los costes logísticos: costes directos e indirectos, fijos y variables. </w:t>
      </w:r>
    </w:p>
    <w:p w:rsidR="009C635A" w:rsidRPr="009C635A" w:rsidRDefault="009C635A" w:rsidP="009C635A">
      <w:pPr>
        <w:widowControl/>
        <w:autoSpaceDE w:val="0"/>
        <w:autoSpaceDN w:val="0"/>
        <w:adjustRightInd w:val="0"/>
        <w:spacing w:after="0" w:line="241" w:lineRule="atLeast"/>
        <w:ind w:left="1000" w:hanging="340"/>
        <w:jc w:val="both"/>
        <w:rPr>
          <w:rFonts w:ascii="Arial" w:hAnsi="Arial" w:cs="Arial"/>
          <w:sz w:val="24"/>
          <w:szCs w:val="24"/>
        </w:rPr>
      </w:pPr>
      <w:r w:rsidRPr="009C635A">
        <w:rPr>
          <w:rFonts w:ascii="Arial" w:hAnsi="Arial" w:cs="Arial"/>
          <w:sz w:val="24"/>
          <w:szCs w:val="24"/>
        </w:rPr>
        <w:t>– Control de costes en la cadena logística.</w:t>
      </w:r>
    </w:p>
    <w:p w:rsidR="009C635A" w:rsidRPr="009C635A" w:rsidRDefault="009C635A" w:rsidP="009C635A">
      <w:pPr>
        <w:widowControl/>
        <w:autoSpaceDE w:val="0"/>
        <w:autoSpaceDN w:val="0"/>
        <w:adjustRightInd w:val="0"/>
        <w:spacing w:after="0" w:line="241" w:lineRule="atLeast"/>
        <w:ind w:left="1000" w:hanging="340"/>
        <w:jc w:val="both"/>
        <w:rPr>
          <w:rFonts w:ascii="Arial" w:hAnsi="Arial" w:cs="Arial"/>
          <w:sz w:val="24"/>
          <w:szCs w:val="24"/>
        </w:rPr>
      </w:pPr>
      <w:r w:rsidRPr="009C635A">
        <w:rPr>
          <w:rFonts w:ascii="Arial" w:hAnsi="Arial" w:cs="Arial"/>
          <w:sz w:val="24"/>
          <w:szCs w:val="24"/>
        </w:rPr>
        <w:t xml:space="preserve">– Logística inversa. Tratamiento de devoluciones. Costes afectos a las devoluciones. </w:t>
      </w:r>
    </w:p>
    <w:p w:rsidR="009C635A" w:rsidRPr="009C635A" w:rsidRDefault="009C635A" w:rsidP="009C635A">
      <w:pPr>
        <w:widowControl/>
        <w:autoSpaceDE w:val="0"/>
        <w:autoSpaceDN w:val="0"/>
        <w:adjustRightInd w:val="0"/>
        <w:spacing w:after="0" w:line="241" w:lineRule="atLeast"/>
        <w:ind w:left="1000" w:hanging="340"/>
        <w:jc w:val="both"/>
        <w:rPr>
          <w:rFonts w:ascii="Arial" w:hAnsi="Arial" w:cs="Arial"/>
          <w:sz w:val="24"/>
          <w:szCs w:val="24"/>
        </w:rPr>
      </w:pPr>
      <w:r w:rsidRPr="009C635A">
        <w:rPr>
          <w:rFonts w:ascii="Arial" w:hAnsi="Arial" w:cs="Arial"/>
          <w:sz w:val="24"/>
          <w:szCs w:val="24"/>
        </w:rPr>
        <w:t xml:space="preserve">– Elementos del servicio al cliente. </w:t>
      </w:r>
    </w:p>
    <w:p w:rsidR="009C635A" w:rsidRPr="009C635A" w:rsidRDefault="009C635A" w:rsidP="009C635A">
      <w:pPr>
        <w:widowControl/>
        <w:autoSpaceDE w:val="0"/>
        <w:autoSpaceDN w:val="0"/>
        <w:adjustRightInd w:val="0"/>
        <w:spacing w:after="0" w:line="241" w:lineRule="atLeast"/>
        <w:ind w:left="1000" w:hanging="340"/>
        <w:jc w:val="both"/>
        <w:rPr>
          <w:rFonts w:ascii="Arial" w:hAnsi="Arial" w:cs="Arial"/>
          <w:sz w:val="24"/>
          <w:szCs w:val="24"/>
        </w:rPr>
      </w:pPr>
      <w:r w:rsidRPr="009C635A">
        <w:rPr>
          <w:rFonts w:ascii="Arial" w:hAnsi="Arial" w:cs="Arial"/>
          <w:sz w:val="24"/>
          <w:szCs w:val="24"/>
        </w:rPr>
        <w:t xml:space="preserve">– Optimización del coste y del servicio. </w:t>
      </w:r>
    </w:p>
    <w:p w:rsidR="008522FD" w:rsidRPr="003B69D3" w:rsidRDefault="009C635A" w:rsidP="003B69D3">
      <w:pPr>
        <w:widowControl/>
        <w:autoSpaceDE w:val="0"/>
        <w:autoSpaceDN w:val="0"/>
        <w:adjustRightInd w:val="0"/>
        <w:spacing w:after="0" w:line="241" w:lineRule="atLeast"/>
        <w:ind w:left="1000" w:hanging="340"/>
        <w:jc w:val="both"/>
        <w:rPr>
          <w:rFonts w:ascii="Arial" w:hAnsi="Arial" w:cs="Arial"/>
          <w:sz w:val="24"/>
          <w:szCs w:val="24"/>
        </w:rPr>
      </w:pPr>
      <w:r w:rsidRPr="009C635A">
        <w:rPr>
          <w:rFonts w:ascii="Arial" w:hAnsi="Arial" w:cs="Arial"/>
          <w:sz w:val="24"/>
          <w:szCs w:val="24"/>
        </w:rPr>
        <w:t>– Responsabilidad social corporativa en la logística y el almacenaje.</w:t>
      </w:r>
    </w:p>
    <w:p w:rsidR="00875886" w:rsidRPr="00C2583A" w:rsidRDefault="002D27A2" w:rsidP="00310401">
      <w:pPr>
        <w:pStyle w:val="Ttulo1"/>
      </w:pPr>
      <w:bookmarkStart w:id="6" w:name="_Toc469662800"/>
      <w:r>
        <w:t xml:space="preserve">6. </w:t>
      </w:r>
      <w:r w:rsidRPr="00C2583A">
        <w:t>ORIENTACIONES PEDAGÓGICAS</w:t>
      </w:r>
      <w:r>
        <w:t>.</w:t>
      </w:r>
      <w:bookmarkEnd w:id="6"/>
    </w:p>
    <w:p w:rsidR="00CC57D3" w:rsidRDefault="009C635A" w:rsidP="002D27A2">
      <w:pPr>
        <w:pStyle w:val="Pa13"/>
        <w:spacing w:before="160"/>
        <w:jc w:val="both"/>
        <w:rPr>
          <w:lang w:eastAsia="en-US"/>
        </w:rPr>
      </w:pPr>
      <w:r w:rsidRPr="009C635A">
        <w:rPr>
          <w:lang w:eastAsia="en-US"/>
        </w:rPr>
        <w:t>Este módulo profesional contiene la formación necesaria para desempeñar la función de gestión administrativa, participando en la elaboración, ejecución y control del plan de aprovisionamiento, y en la optimización y calidad de la cadena logística de acuerdo con las directrices de la empresa u organización.</w:t>
      </w:r>
    </w:p>
    <w:p w:rsidR="00967CDA" w:rsidRPr="00967CDA" w:rsidRDefault="00967CDA" w:rsidP="00967CDA">
      <w:pPr>
        <w:pStyle w:val="Default"/>
        <w:rPr>
          <w:lang w:eastAsia="en-US"/>
        </w:rPr>
      </w:pPr>
    </w:p>
    <w:p w:rsidR="009C635A" w:rsidRPr="009C635A" w:rsidRDefault="009C635A" w:rsidP="002D27A2">
      <w:pPr>
        <w:widowControl/>
        <w:autoSpaceDE w:val="0"/>
        <w:autoSpaceDN w:val="0"/>
        <w:adjustRightInd w:val="0"/>
        <w:spacing w:after="0" w:line="201" w:lineRule="atLeast"/>
        <w:jc w:val="both"/>
        <w:rPr>
          <w:rFonts w:ascii="Arial" w:hAnsi="Arial" w:cs="Arial"/>
          <w:sz w:val="24"/>
          <w:szCs w:val="24"/>
        </w:rPr>
      </w:pPr>
      <w:r>
        <w:rPr>
          <w:rFonts w:ascii="Arial" w:hAnsi="Arial" w:cs="Arial"/>
          <w:sz w:val="24"/>
          <w:szCs w:val="24"/>
        </w:rPr>
        <w:t xml:space="preserve"> </w:t>
      </w:r>
      <w:r w:rsidRPr="009C635A">
        <w:rPr>
          <w:rFonts w:ascii="Arial" w:hAnsi="Arial" w:cs="Arial"/>
          <w:sz w:val="24"/>
          <w:szCs w:val="24"/>
        </w:rPr>
        <w:t>La función de efectuar la gestión administrativa del aprovisionamiento y optimización de la cadena logística de la empresa incluye aspectos como:</w:t>
      </w:r>
    </w:p>
    <w:p w:rsidR="009C635A" w:rsidRPr="009C635A" w:rsidRDefault="009C635A" w:rsidP="009C635A">
      <w:pPr>
        <w:widowControl/>
        <w:autoSpaceDE w:val="0"/>
        <w:autoSpaceDN w:val="0"/>
        <w:adjustRightInd w:val="0"/>
        <w:spacing w:before="220" w:after="0" w:line="241" w:lineRule="atLeast"/>
        <w:ind w:left="1000" w:hanging="340"/>
        <w:jc w:val="both"/>
        <w:rPr>
          <w:rFonts w:ascii="Arial" w:hAnsi="Arial" w:cs="Arial"/>
          <w:sz w:val="24"/>
          <w:szCs w:val="24"/>
        </w:rPr>
      </w:pPr>
      <w:r w:rsidRPr="009C635A">
        <w:rPr>
          <w:rFonts w:ascii="Arial" w:hAnsi="Arial" w:cs="Arial"/>
          <w:sz w:val="24"/>
          <w:szCs w:val="24"/>
        </w:rPr>
        <w:t>– Obtención de la información necesaria de los diferentes departamentos de la empresa con el fin de determinar sus necesidades de aprovisionamiento.</w:t>
      </w:r>
    </w:p>
    <w:p w:rsidR="009C635A" w:rsidRPr="009C635A" w:rsidRDefault="009C635A" w:rsidP="009C635A">
      <w:pPr>
        <w:widowControl/>
        <w:autoSpaceDE w:val="0"/>
        <w:autoSpaceDN w:val="0"/>
        <w:adjustRightInd w:val="0"/>
        <w:spacing w:after="0" w:line="241" w:lineRule="atLeast"/>
        <w:ind w:left="1000" w:hanging="340"/>
        <w:jc w:val="both"/>
        <w:rPr>
          <w:rFonts w:ascii="Arial" w:hAnsi="Arial" w:cs="Arial"/>
          <w:sz w:val="24"/>
          <w:szCs w:val="24"/>
        </w:rPr>
      </w:pPr>
      <w:r w:rsidRPr="009C635A">
        <w:rPr>
          <w:rFonts w:ascii="Arial" w:hAnsi="Arial" w:cs="Arial"/>
          <w:sz w:val="24"/>
          <w:szCs w:val="24"/>
        </w:rPr>
        <w:t>– La gestión administrativa de almacenes, determinando los niveles de stocks máximo, mínimo, de seguridad, medio y óptimo.</w:t>
      </w:r>
    </w:p>
    <w:p w:rsidR="009C635A" w:rsidRPr="009C635A" w:rsidRDefault="009C635A" w:rsidP="009C635A">
      <w:pPr>
        <w:widowControl/>
        <w:autoSpaceDE w:val="0"/>
        <w:autoSpaceDN w:val="0"/>
        <w:adjustRightInd w:val="0"/>
        <w:spacing w:after="0" w:line="241" w:lineRule="atLeast"/>
        <w:ind w:left="1000" w:hanging="340"/>
        <w:jc w:val="both"/>
        <w:rPr>
          <w:rFonts w:ascii="Arial" w:hAnsi="Arial" w:cs="Arial"/>
          <w:sz w:val="24"/>
          <w:szCs w:val="24"/>
        </w:rPr>
      </w:pPr>
      <w:r w:rsidRPr="009C635A">
        <w:rPr>
          <w:rFonts w:ascii="Arial" w:hAnsi="Arial" w:cs="Arial"/>
          <w:sz w:val="24"/>
          <w:szCs w:val="24"/>
        </w:rPr>
        <w:t>– Aplicación de los diferentes métodos de gestión de stocks y determinación del tamaño de pedido y punto de pedido.</w:t>
      </w:r>
    </w:p>
    <w:p w:rsidR="009C635A" w:rsidRPr="009C635A" w:rsidRDefault="009C635A" w:rsidP="009C635A">
      <w:pPr>
        <w:widowControl/>
        <w:autoSpaceDE w:val="0"/>
        <w:autoSpaceDN w:val="0"/>
        <w:adjustRightInd w:val="0"/>
        <w:spacing w:after="0" w:line="241" w:lineRule="atLeast"/>
        <w:ind w:left="1000" w:hanging="340"/>
        <w:jc w:val="both"/>
        <w:rPr>
          <w:rFonts w:ascii="Arial" w:hAnsi="Arial" w:cs="Arial"/>
          <w:sz w:val="24"/>
          <w:szCs w:val="24"/>
        </w:rPr>
      </w:pPr>
      <w:r w:rsidRPr="009C635A">
        <w:rPr>
          <w:rFonts w:ascii="Arial" w:hAnsi="Arial" w:cs="Arial"/>
          <w:sz w:val="24"/>
          <w:szCs w:val="24"/>
        </w:rPr>
        <w:t>– El cálculo de los costes de inventarios a partir de los datos recibidos.</w:t>
      </w:r>
    </w:p>
    <w:p w:rsidR="009C635A" w:rsidRPr="009C635A" w:rsidRDefault="009C635A" w:rsidP="009C635A">
      <w:pPr>
        <w:widowControl/>
        <w:autoSpaceDE w:val="0"/>
        <w:autoSpaceDN w:val="0"/>
        <w:adjustRightInd w:val="0"/>
        <w:spacing w:after="0" w:line="241" w:lineRule="atLeast"/>
        <w:ind w:left="1000" w:hanging="340"/>
        <w:jc w:val="both"/>
        <w:rPr>
          <w:rFonts w:ascii="Arial" w:hAnsi="Arial" w:cs="Arial"/>
          <w:sz w:val="24"/>
          <w:szCs w:val="24"/>
        </w:rPr>
      </w:pPr>
      <w:r w:rsidRPr="009C635A">
        <w:rPr>
          <w:rFonts w:ascii="Arial" w:hAnsi="Arial" w:cs="Arial"/>
          <w:sz w:val="24"/>
          <w:szCs w:val="24"/>
        </w:rPr>
        <w:t>– Selección de proveedores y mantenimiento y actualización de los archivos.</w:t>
      </w:r>
    </w:p>
    <w:p w:rsidR="009C635A" w:rsidRPr="009C635A" w:rsidRDefault="009C635A" w:rsidP="009C635A">
      <w:pPr>
        <w:widowControl/>
        <w:autoSpaceDE w:val="0"/>
        <w:autoSpaceDN w:val="0"/>
        <w:adjustRightInd w:val="0"/>
        <w:spacing w:after="0" w:line="241" w:lineRule="atLeast"/>
        <w:ind w:left="1000" w:hanging="340"/>
        <w:jc w:val="both"/>
        <w:rPr>
          <w:rFonts w:ascii="Arial" w:hAnsi="Arial" w:cs="Arial"/>
          <w:sz w:val="24"/>
          <w:szCs w:val="24"/>
        </w:rPr>
      </w:pPr>
      <w:r w:rsidRPr="009C635A">
        <w:rPr>
          <w:rFonts w:ascii="Arial" w:hAnsi="Arial" w:cs="Arial"/>
          <w:sz w:val="24"/>
          <w:szCs w:val="24"/>
        </w:rPr>
        <w:t>– La utilización de aplicaciones informáticas integrales de gestión y seguimiento de proveedores y cadena logística (tipo “</w:t>
      </w:r>
      <w:proofErr w:type="spellStart"/>
      <w:r w:rsidRPr="009C635A">
        <w:rPr>
          <w:rFonts w:ascii="Arial" w:hAnsi="Arial" w:cs="Arial"/>
          <w:sz w:val="24"/>
          <w:szCs w:val="24"/>
        </w:rPr>
        <w:t>Facturaplus</w:t>
      </w:r>
      <w:proofErr w:type="spellEnd"/>
      <w:r w:rsidRPr="009C635A">
        <w:rPr>
          <w:rFonts w:ascii="Arial" w:hAnsi="Arial" w:cs="Arial"/>
          <w:sz w:val="24"/>
          <w:szCs w:val="24"/>
        </w:rPr>
        <w:t>”).</w:t>
      </w:r>
    </w:p>
    <w:p w:rsidR="009C635A" w:rsidRPr="009C635A" w:rsidRDefault="009C635A" w:rsidP="009C635A">
      <w:pPr>
        <w:widowControl/>
        <w:autoSpaceDE w:val="0"/>
        <w:autoSpaceDN w:val="0"/>
        <w:adjustRightInd w:val="0"/>
        <w:spacing w:after="0" w:line="241" w:lineRule="atLeast"/>
        <w:ind w:left="1000" w:hanging="340"/>
        <w:jc w:val="both"/>
        <w:rPr>
          <w:rFonts w:ascii="Arial" w:hAnsi="Arial" w:cs="Arial"/>
          <w:sz w:val="24"/>
          <w:szCs w:val="24"/>
        </w:rPr>
      </w:pPr>
      <w:r w:rsidRPr="009C635A">
        <w:rPr>
          <w:rFonts w:ascii="Arial" w:hAnsi="Arial" w:cs="Arial"/>
          <w:sz w:val="24"/>
          <w:szCs w:val="24"/>
        </w:rPr>
        <w:t>– Elaboración de pliegos de condiciones de ofertas.</w:t>
      </w:r>
    </w:p>
    <w:p w:rsidR="009C635A" w:rsidRPr="009C635A" w:rsidRDefault="009C635A" w:rsidP="009C635A">
      <w:pPr>
        <w:widowControl/>
        <w:autoSpaceDE w:val="0"/>
        <w:autoSpaceDN w:val="0"/>
        <w:adjustRightInd w:val="0"/>
        <w:spacing w:after="0" w:line="241" w:lineRule="atLeast"/>
        <w:ind w:left="1000" w:hanging="340"/>
        <w:jc w:val="both"/>
        <w:rPr>
          <w:rFonts w:ascii="Arial" w:hAnsi="Arial" w:cs="Arial"/>
          <w:sz w:val="24"/>
          <w:szCs w:val="24"/>
        </w:rPr>
      </w:pPr>
      <w:r w:rsidRPr="009C635A">
        <w:rPr>
          <w:rFonts w:ascii="Arial" w:hAnsi="Arial" w:cs="Arial"/>
          <w:sz w:val="24"/>
          <w:szCs w:val="24"/>
        </w:rPr>
        <w:t>– Selección de las ofertas más idóneas respecto a los criterios establecidos por la organización.</w:t>
      </w:r>
    </w:p>
    <w:p w:rsidR="009C635A" w:rsidRPr="009C635A" w:rsidRDefault="009C635A" w:rsidP="009C635A">
      <w:pPr>
        <w:widowControl/>
        <w:autoSpaceDE w:val="0"/>
        <w:autoSpaceDN w:val="0"/>
        <w:adjustRightInd w:val="0"/>
        <w:spacing w:after="0" w:line="241" w:lineRule="atLeast"/>
        <w:ind w:left="1000" w:hanging="340"/>
        <w:jc w:val="both"/>
        <w:rPr>
          <w:rFonts w:ascii="Arial" w:hAnsi="Arial" w:cs="Arial"/>
          <w:sz w:val="24"/>
          <w:szCs w:val="24"/>
        </w:rPr>
      </w:pPr>
      <w:r w:rsidRPr="009C635A">
        <w:rPr>
          <w:rFonts w:ascii="Arial" w:hAnsi="Arial" w:cs="Arial"/>
          <w:sz w:val="24"/>
          <w:szCs w:val="24"/>
        </w:rPr>
        <w:lastRenderedPageBreak/>
        <w:t>– La elaboración de la documentación correspondiente al proceso de aprovisionamiento.</w:t>
      </w:r>
    </w:p>
    <w:p w:rsidR="009C635A" w:rsidRPr="009C635A" w:rsidRDefault="009C635A" w:rsidP="009C635A">
      <w:pPr>
        <w:widowControl/>
        <w:autoSpaceDE w:val="0"/>
        <w:autoSpaceDN w:val="0"/>
        <w:adjustRightInd w:val="0"/>
        <w:spacing w:after="0" w:line="241" w:lineRule="atLeast"/>
        <w:ind w:left="1000" w:hanging="340"/>
        <w:jc w:val="both"/>
        <w:rPr>
          <w:rFonts w:ascii="Arial" w:hAnsi="Arial" w:cs="Arial"/>
          <w:sz w:val="24"/>
          <w:szCs w:val="24"/>
        </w:rPr>
      </w:pPr>
      <w:r w:rsidRPr="009C635A">
        <w:rPr>
          <w:rFonts w:ascii="Arial" w:hAnsi="Arial" w:cs="Arial"/>
          <w:sz w:val="24"/>
          <w:szCs w:val="24"/>
        </w:rPr>
        <w:t>– Aplicación de técnicas de negociación y resolución de conflictos con proveedores.</w:t>
      </w:r>
    </w:p>
    <w:p w:rsidR="009C635A" w:rsidRPr="009C635A" w:rsidRDefault="009C635A" w:rsidP="009C635A">
      <w:pPr>
        <w:widowControl/>
        <w:autoSpaceDE w:val="0"/>
        <w:autoSpaceDN w:val="0"/>
        <w:adjustRightInd w:val="0"/>
        <w:spacing w:after="0" w:line="241" w:lineRule="atLeast"/>
        <w:ind w:left="1000" w:hanging="340"/>
        <w:jc w:val="both"/>
        <w:rPr>
          <w:rFonts w:ascii="Arial" w:hAnsi="Arial" w:cs="Arial"/>
          <w:sz w:val="24"/>
          <w:szCs w:val="24"/>
        </w:rPr>
      </w:pPr>
      <w:r w:rsidRPr="009C635A">
        <w:rPr>
          <w:rFonts w:ascii="Arial" w:hAnsi="Arial" w:cs="Arial"/>
          <w:sz w:val="24"/>
          <w:szCs w:val="24"/>
        </w:rPr>
        <w:t>– La gestión administrativa de la cadena logística.</w:t>
      </w:r>
    </w:p>
    <w:p w:rsidR="009C635A" w:rsidRPr="009C635A" w:rsidRDefault="009C635A" w:rsidP="009C635A">
      <w:pPr>
        <w:widowControl/>
        <w:autoSpaceDE w:val="0"/>
        <w:autoSpaceDN w:val="0"/>
        <w:adjustRightInd w:val="0"/>
        <w:spacing w:after="0" w:line="241" w:lineRule="atLeast"/>
        <w:ind w:left="1000" w:hanging="340"/>
        <w:jc w:val="both"/>
        <w:rPr>
          <w:rFonts w:ascii="Arial" w:hAnsi="Arial" w:cs="Arial"/>
          <w:sz w:val="24"/>
          <w:szCs w:val="24"/>
        </w:rPr>
      </w:pPr>
      <w:r w:rsidRPr="009C635A">
        <w:rPr>
          <w:rFonts w:ascii="Arial" w:hAnsi="Arial" w:cs="Arial"/>
          <w:sz w:val="24"/>
          <w:szCs w:val="24"/>
        </w:rPr>
        <w:t>– El control de costes en la cadena logística.</w:t>
      </w:r>
    </w:p>
    <w:p w:rsidR="00967CDA" w:rsidRDefault="00967CDA" w:rsidP="009C635A">
      <w:pPr>
        <w:widowControl/>
        <w:autoSpaceDE w:val="0"/>
        <w:autoSpaceDN w:val="0"/>
        <w:adjustRightInd w:val="0"/>
        <w:spacing w:after="0" w:line="241" w:lineRule="atLeast"/>
        <w:ind w:firstLine="284"/>
        <w:jc w:val="both"/>
        <w:rPr>
          <w:rFonts w:ascii="Arial" w:hAnsi="Arial" w:cs="Arial"/>
          <w:sz w:val="24"/>
          <w:szCs w:val="24"/>
        </w:rPr>
      </w:pPr>
    </w:p>
    <w:p w:rsidR="009C635A" w:rsidRPr="009C635A" w:rsidRDefault="009C635A" w:rsidP="002D27A2">
      <w:pPr>
        <w:widowControl/>
        <w:autoSpaceDE w:val="0"/>
        <w:autoSpaceDN w:val="0"/>
        <w:adjustRightInd w:val="0"/>
        <w:spacing w:after="0" w:line="241" w:lineRule="atLeast"/>
        <w:jc w:val="both"/>
        <w:rPr>
          <w:rFonts w:ascii="Arial" w:hAnsi="Arial" w:cs="Arial"/>
          <w:sz w:val="24"/>
          <w:szCs w:val="24"/>
        </w:rPr>
      </w:pPr>
      <w:r>
        <w:rPr>
          <w:rFonts w:ascii="Arial" w:hAnsi="Arial" w:cs="Arial"/>
          <w:sz w:val="24"/>
          <w:szCs w:val="24"/>
        </w:rPr>
        <w:t xml:space="preserve"> </w:t>
      </w:r>
      <w:r w:rsidRPr="009C635A">
        <w:rPr>
          <w:rFonts w:ascii="Arial" w:hAnsi="Arial" w:cs="Arial"/>
          <w:sz w:val="24"/>
          <w:szCs w:val="24"/>
        </w:rPr>
        <w:t>Las actividades profesionales asociadas a esta función se aplican en:</w:t>
      </w:r>
    </w:p>
    <w:p w:rsidR="00967CDA" w:rsidRDefault="009C635A" w:rsidP="00C67629">
      <w:pPr>
        <w:widowControl/>
        <w:autoSpaceDE w:val="0"/>
        <w:autoSpaceDN w:val="0"/>
        <w:adjustRightInd w:val="0"/>
        <w:spacing w:after="0" w:line="241" w:lineRule="atLeast"/>
        <w:ind w:left="1000" w:hanging="340"/>
        <w:jc w:val="both"/>
        <w:rPr>
          <w:rFonts w:ascii="Arial" w:hAnsi="Arial" w:cs="Arial"/>
          <w:sz w:val="24"/>
          <w:szCs w:val="24"/>
        </w:rPr>
      </w:pPr>
      <w:r w:rsidRPr="009C635A">
        <w:rPr>
          <w:rFonts w:ascii="Arial" w:hAnsi="Arial" w:cs="Arial"/>
          <w:sz w:val="24"/>
          <w:szCs w:val="24"/>
        </w:rPr>
        <w:t>– La gestión administrativa de las actividades de aprovisionamiento, optimizando recursos, costes y plazos de entrega dentro del departamento de producción, compras y/o logístico, en todo tipo de empresas, independientemente del sector al que pertenezcan.</w:t>
      </w:r>
    </w:p>
    <w:p w:rsidR="009C635A" w:rsidRDefault="009C635A" w:rsidP="002D27A2">
      <w:pPr>
        <w:widowControl/>
        <w:autoSpaceDE w:val="0"/>
        <w:autoSpaceDN w:val="0"/>
        <w:adjustRightInd w:val="0"/>
        <w:spacing w:after="0" w:line="201" w:lineRule="atLeast"/>
        <w:jc w:val="both"/>
        <w:rPr>
          <w:rFonts w:ascii="Arial" w:hAnsi="Arial" w:cs="Arial"/>
          <w:sz w:val="24"/>
          <w:szCs w:val="24"/>
        </w:rPr>
      </w:pPr>
      <w:r w:rsidRPr="009C635A">
        <w:rPr>
          <w:rFonts w:ascii="Arial" w:hAnsi="Arial" w:cs="Arial"/>
          <w:sz w:val="24"/>
          <w:szCs w:val="24"/>
        </w:rPr>
        <w:t>La formación del módulo contribuye a alcanzar los objetivos generales h) y m) del ciclo formativo, y las competencias f) y k) del título.</w:t>
      </w:r>
    </w:p>
    <w:p w:rsidR="009C635A" w:rsidRPr="009C635A" w:rsidRDefault="009C635A" w:rsidP="009C635A">
      <w:pPr>
        <w:widowControl/>
        <w:autoSpaceDE w:val="0"/>
        <w:autoSpaceDN w:val="0"/>
        <w:adjustRightInd w:val="0"/>
        <w:spacing w:after="0" w:line="201" w:lineRule="atLeast"/>
        <w:ind w:firstLine="426"/>
        <w:jc w:val="both"/>
        <w:rPr>
          <w:rFonts w:ascii="Arial" w:hAnsi="Arial" w:cs="Arial"/>
          <w:sz w:val="24"/>
          <w:szCs w:val="24"/>
        </w:rPr>
      </w:pPr>
    </w:p>
    <w:p w:rsidR="009C635A" w:rsidRPr="009C635A" w:rsidRDefault="009C635A" w:rsidP="002D27A2">
      <w:pPr>
        <w:widowControl/>
        <w:autoSpaceDE w:val="0"/>
        <w:autoSpaceDN w:val="0"/>
        <w:adjustRightInd w:val="0"/>
        <w:spacing w:after="0" w:line="201" w:lineRule="atLeast"/>
        <w:jc w:val="both"/>
        <w:rPr>
          <w:rFonts w:ascii="Arial" w:hAnsi="Arial" w:cs="Arial"/>
          <w:sz w:val="24"/>
          <w:szCs w:val="24"/>
        </w:rPr>
      </w:pPr>
      <w:r w:rsidRPr="009C635A">
        <w:rPr>
          <w:rFonts w:ascii="Arial" w:hAnsi="Arial" w:cs="Arial"/>
          <w:sz w:val="24"/>
          <w:szCs w:val="24"/>
        </w:rPr>
        <w:t>Las líneas de actuación en el proceso de enseñanza-aprendizaje que permiten alcanzar los objetivos del módulo versarán sobre:</w:t>
      </w:r>
    </w:p>
    <w:p w:rsidR="009C635A" w:rsidRPr="009C635A" w:rsidRDefault="009C635A" w:rsidP="009C635A">
      <w:pPr>
        <w:widowControl/>
        <w:autoSpaceDE w:val="0"/>
        <w:autoSpaceDN w:val="0"/>
        <w:adjustRightInd w:val="0"/>
        <w:spacing w:after="0" w:line="241" w:lineRule="atLeast"/>
        <w:ind w:left="1000" w:hanging="340"/>
        <w:jc w:val="both"/>
        <w:rPr>
          <w:rFonts w:ascii="Arial" w:hAnsi="Arial" w:cs="Arial"/>
          <w:sz w:val="24"/>
          <w:szCs w:val="24"/>
        </w:rPr>
      </w:pPr>
      <w:r w:rsidRPr="009C635A">
        <w:rPr>
          <w:rFonts w:ascii="Arial" w:hAnsi="Arial" w:cs="Arial"/>
          <w:sz w:val="24"/>
          <w:szCs w:val="24"/>
        </w:rPr>
        <w:t>– La comprensión e interpretación de la información recabada en los diferentes departamentos o áreas de la empresa.</w:t>
      </w:r>
    </w:p>
    <w:p w:rsidR="009C635A" w:rsidRPr="009C635A" w:rsidRDefault="009C635A" w:rsidP="009C635A">
      <w:pPr>
        <w:widowControl/>
        <w:autoSpaceDE w:val="0"/>
        <w:autoSpaceDN w:val="0"/>
        <w:adjustRightInd w:val="0"/>
        <w:spacing w:after="0" w:line="241" w:lineRule="atLeast"/>
        <w:ind w:left="1000" w:hanging="340"/>
        <w:jc w:val="both"/>
        <w:rPr>
          <w:rFonts w:ascii="Arial" w:hAnsi="Arial" w:cs="Arial"/>
          <w:sz w:val="24"/>
          <w:szCs w:val="24"/>
        </w:rPr>
      </w:pPr>
      <w:r w:rsidRPr="009C635A">
        <w:rPr>
          <w:rFonts w:ascii="Arial" w:hAnsi="Arial" w:cs="Arial"/>
          <w:sz w:val="24"/>
          <w:szCs w:val="24"/>
        </w:rPr>
        <w:t>– Identificación de las necesidades de aprovisionamiento de los diferentes departamentos o áreas funcionales de la empresa.</w:t>
      </w:r>
    </w:p>
    <w:p w:rsidR="009C635A" w:rsidRPr="009C635A" w:rsidRDefault="009C635A" w:rsidP="009C635A">
      <w:pPr>
        <w:widowControl/>
        <w:autoSpaceDE w:val="0"/>
        <w:autoSpaceDN w:val="0"/>
        <w:adjustRightInd w:val="0"/>
        <w:spacing w:after="0" w:line="241" w:lineRule="atLeast"/>
        <w:ind w:left="1000" w:hanging="340"/>
        <w:jc w:val="both"/>
        <w:rPr>
          <w:rFonts w:ascii="Arial" w:hAnsi="Arial" w:cs="Arial"/>
          <w:sz w:val="24"/>
          <w:szCs w:val="24"/>
        </w:rPr>
      </w:pPr>
      <w:r w:rsidRPr="009C635A">
        <w:rPr>
          <w:rFonts w:ascii="Arial" w:hAnsi="Arial" w:cs="Arial"/>
          <w:sz w:val="24"/>
          <w:szCs w:val="24"/>
        </w:rPr>
        <w:t>– Comprensión de los diferentes métodos y mecanismos de gestión de stocks y almacenes.</w:t>
      </w:r>
    </w:p>
    <w:p w:rsidR="009C635A" w:rsidRPr="009C635A" w:rsidRDefault="009C635A" w:rsidP="009C635A">
      <w:pPr>
        <w:widowControl/>
        <w:autoSpaceDE w:val="0"/>
        <w:autoSpaceDN w:val="0"/>
        <w:adjustRightInd w:val="0"/>
        <w:spacing w:after="0" w:line="241" w:lineRule="atLeast"/>
        <w:ind w:left="1000" w:hanging="340"/>
        <w:jc w:val="both"/>
        <w:rPr>
          <w:rFonts w:ascii="Arial" w:hAnsi="Arial" w:cs="Arial"/>
          <w:sz w:val="24"/>
          <w:szCs w:val="24"/>
        </w:rPr>
      </w:pPr>
      <w:r w:rsidRPr="009C635A">
        <w:rPr>
          <w:rFonts w:ascii="Arial" w:hAnsi="Arial" w:cs="Arial"/>
          <w:sz w:val="24"/>
          <w:szCs w:val="24"/>
        </w:rPr>
        <w:t>– La cumplimentación y gestión de la documentación generada en el proceso de aprovisionamiento.</w:t>
      </w:r>
    </w:p>
    <w:p w:rsidR="009C635A" w:rsidRPr="009C635A" w:rsidRDefault="009C635A" w:rsidP="009C635A">
      <w:pPr>
        <w:widowControl/>
        <w:autoSpaceDE w:val="0"/>
        <w:autoSpaceDN w:val="0"/>
        <w:adjustRightInd w:val="0"/>
        <w:spacing w:after="0" w:line="241" w:lineRule="atLeast"/>
        <w:ind w:left="1000" w:hanging="340"/>
        <w:jc w:val="both"/>
        <w:rPr>
          <w:rFonts w:ascii="Arial" w:hAnsi="Arial" w:cs="Arial"/>
          <w:sz w:val="24"/>
          <w:szCs w:val="24"/>
        </w:rPr>
      </w:pPr>
      <w:r w:rsidRPr="009C635A">
        <w:rPr>
          <w:rFonts w:ascii="Arial" w:hAnsi="Arial" w:cs="Arial"/>
          <w:sz w:val="24"/>
          <w:szCs w:val="24"/>
        </w:rPr>
        <w:t>– La gestión y mantenimiento de archivos convencionales y telemáticos de potenciales proveedores.</w:t>
      </w:r>
    </w:p>
    <w:p w:rsidR="009C635A" w:rsidRPr="009C635A" w:rsidRDefault="009C635A" w:rsidP="009C635A">
      <w:pPr>
        <w:widowControl/>
        <w:autoSpaceDE w:val="0"/>
        <w:autoSpaceDN w:val="0"/>
        <w:adjustRightInd w:val="0"/>
        <w:spacing w:after="0" w:line="241" w:lineRule="atLeast"/>
        <w:ind w:left="1000" w:hanging="340"/>
        <w:jc w:val="both"/>
        <w:rPr>
          <w:rFonts w:ascii="Arial" w:hAnsi="Arial" w:cs="Arial"/>
          <w:sz w:val="24"/>
          <w:szCs w:val="24"/>
        </w:rPr>
      </w:pPr>
      <w:r w:rsidRPr="009C635A">
        <w:rPr>
          <w:rFonts w:ascii="Arial" w:hAnsi="Arial" w:cs="Arial"/>
          <w:sz w:val="24"/>
          <w:szCs w:val="24"/>
        </w:rPr>
        <w:t>– La utilización de programas informáticos de gestión de stocks.</w:t>
      </w:r>
    </w:p>
    <w:p w:rsidR="009C635A" w:rsidRPr="009C635A" w:rsidRDefault="009C635A" w:rsidP="009C635A">
      <w:pPr>
        <w:widowControl/>
        <w:autoSpaceDE w:val="0"/>
        <w:autoSpaceDN w:val="0"/>
        <w:adjustRightInd w:val="0"/>
        <w:spacing w:after="0" w:line="241" w:lineRule="atLeast"/>
        <w:ind w:left="1000" w:hanging="340"/>
        <w:jc w:val="both"/>
        <w:rPr>
          <w:rFonts w:ascii="Arial" w:hAnsi="Arial" w:cs="Arial"/>
          <w:sz w:val="24"/>
          <w:szCs w:val="24"/>
        </w:rPr>
      </w:pPr>
      <w:r w:rsidRPr="009C635A">
        <w:rPr>
          <w:rFonts w:ascii="Arial" w:hAnsi="Arial" w:cs="Arial"/>
          <w:sz w:val="24"/>
          <w:szCs w:val="24"/>
        </w:rPr>
        <w:t>– La identificación de las técnicas de negociación con proveedores.</w:t>
      </w:r>
    </w:p>
    <w:p w:rsidR="009C635A" w:rsidRPr="009C635A" w:rsidRDefault="009C635A" w:rsidP="009C635A">
      <w:pPr>
        <w:widowControl/>
        <w:autoSpaceDE w:val="0"/>
        <w:autoSpaceDN w:val="0"/>
        <w:adjustRightInd w:val="0"/>
        <w:spacing w:after="0" w:line="241" w:lineRule="atLeast"/>
        <w:ind w:left="1000" w:hanging="340"/>
        <w:jc w:val="both"/>
        <w:rPr>
          <w:rFonts w:ascii="Arial" w:hAnsi="Arial" w:cs="Arial"/>
          <w:sz w:val="24"/>
          <w:szCs w:val="24"/>
        </w:rPr>
      </w:pPr>
      <w:r w:rsidRPr="009C635A">
        <w:rPr>
          <w:rFonts w:ascii="Arial" w:hAnsi="Arial" w:cs="Arial"/>
          <w:sz w:val="24"/>
          <w:szCs w:val="24"/>
        </w:rPr>
        <w:t>– La identificación de los sistemas de control del proceso de aprovisionamiento que se aplican en una organización.</w:t>
      </w:r>
    </w:p>
    <w:p w:rsidR="009C635A" w:rsidRPr="009C635A" w:rsidRDefault="009C635A" w:rsidP="009C635A">
      <w:pPr>
        <w:widowControl/>
        <w:autoSpaceDE w:val="0"/>
        <w:autoSpaceDN w:val="0"/>
        <w:adjustRightInd w:val="0"/>
        <w:spacing w:after="0" w:line="241" w:lineRule="atLeast"/>
        <w:ind w:left="1000" w:hanging="340"/>
        <w:jc w:val="both"/>
        <w:rPr>
          <w:rFonts w:ascii="Arial" w:hAnsi="Arial" w:cs="Arial"/>
          <w:sz w:val="24"/>
          <w:szCs w:val="24"/>
        </w:rPr>
      </w:pPr>
      <w:r w:rsidRPr="009C635A">
        <w:rPr>
          <w:rFonts w:ascii="Arial" w:hAnsi="Arial" w:cs="Arial"/>
          <w:sz w:val="24"/>
          <w:szCs w:val="24"/>
        </w:rPr>
        <w:t>– El reconocimiento de las fases de la cadena logística o de suministro de la empresa y su duración.</w:t>
      </w:r>
    </w:p>
    <w:p w:rsidR="009C635A" w:rsidRPr="003B69D3" w:rsidRDefault="009C635A" w:rsidP="009C635A">
      <w:pPr>
        <w:widowControl/>
        <w:autoSpaceDE w:val="0"/>
        <w:autoSpaceDN w:val="0"/>
        <w:adjustRightInd w:val="0"/>
        <w:spacing w:after="0" w:line="241" w:lineRule="atLeast"/>
        <w:ind w:left="1000" w:hanging="340"/>
        <w:jc w:val="both"/>
        <w:rPr>
          <w:sz w:val="20"/>
        </w:rPr>
      </w:pPr>
      <w:r w:rsidRPr="009C635A">
        <w:rPr>
          <w:rFonts w:ascii="Arial" w:hAnsi="Arial" w:cs="Arial"/>
          <w:sz w:val="24"/>
          <w:szCs w:val="24"/>
        </w:rPr>
        <w:t>– La descripción los costes logísticos desde su origen hasta su destino y las responsabilidades imputables a cada uno de los agentes de la cadena logística.</w:t>
      </w:r>
    </w:p>
    <w:p w:rsidR="007B33F9" w:rsidRPr="00C2583A" w:rsidRDefault="002D27A2" w:rsidP="00310401">
      <w:pPr>
        <w:pStyle w:val="Ttulo1"/>
        <w:rPr>
          <w:rFonts w:eastAsia="Arial"/>
        </w:rPr>
      </w:pPr>
      <w:bookmarkStart w:id="7" w:name="_Toc469662801"/>
      <w:r>
        <w:rPr>
          <w:rFonts w:eastAsia="Arial"/>
        </w:rPr>
        <w:t>7</w:t>
      </w:r>
      <w:r w:rsidR="007B33F9" w:rsidRPr="00C2583A">
        <w:rPr>
          <w:rFonts w:eastAsia="Arial"/>
        </w:rPr>
        <w:t>.</w:t>
      </w:r>
      <w:r w:rsidR="00310401">
        <w:rPr>
          <w:rFonts w:eastAsia="Arial"/>
        </w:rPr>
        <w:t xml:space="preserve"> </w:t>
      </w:r>
      <w:r w:rsidR="007B33F9" w:rsidRPr="00C2583A">
        <w:rPr>
          <w:rFonts w:eastAsia="Arial"/>
          <w:spacing w:val="-8"/>
        </w:rPr>
        <w:t>A</w:t>
      </w:r>
      <w:r w:rsidR="007B33F9" w:rsidRPr="00C2583A">
        <w:rPr>
          <w:rFonts w:eastAsia="Arial"/>
          <w:spacing w:val="3"/>
        </w:rPr>
        <w:t>C</w:t>
      </w:r>
      <w:r w:rsidR="007B33F9" w:rsidRPr="00C2583A">
        <w:rPr>
          <w:rFonts w:eastAsia="Arial"/>
          <w:spacing w:val="-1"/>
        </w:rPr>
        <w:t>T</w:t>
      </w:r>
      <w:r w:rsidR="007B33F9" w:rsidRPr="00C2583A">
        <w:rPr>
          <w:rFonts w:eastAsia="Arial"/>
        </w:rPr>
        <w:t>IVI</w:t>
      </w:r>
      <w:r w:rsidR="007B33F9" w:rsidRPr="00C2583A">
        <w:rPr>
          <w:rFonts w:eastAsia="Arial"/>
          <w:spacing w:val="3"/>
        </w:rPr>
        <w:t>D</w:t>
      </w:r>
      <w:r w:rsidR="007B33F9" w:rsidRPr="00C2583A">
        <w:rPr>
          <w:rFonts w:eastAsia="Arial"/>
          <w:spacing w:val="-5"/>
        </w:rPr>
        <w:t>A</w:t>
      </w:r>
      <w:r w:rsidR="007B33F9" w:rsidRPr="00C2583A">
        <w:rPr>
          <w:rFonts w:eastAsia="Arial"/>
          <w:spacing w:val="6"/>
        </w:rPr>
        <w:t>D</w:t>
      </w:r>
      <w:r w:rsidR="007B33F9" w:rsidRPr="00C2583A">
        <w:rPr>
          <w:rFonts w:eastAsia="Arial"/>
          <w:spacing w:val="-3"/>
        </w:rPr>
        <w:t>E</w:t>
      </w:r>
      <w:r w:rsidR="007B33F9" w:rsidRPr="00C2583A">
        <w:rPr>
          <w:rFonts w:eastAsia="Arial"/>
        </w:rPr>
        <w:t>S</w:t>
      </w:r>
      <w:r w:rsidR="007B33F9" w:rsidRPr="00C2583A">
        <w:rPr>
          <w:rFonts w:eastAsia="Arial"/>
          <w:spacing w:val="45"/>
        </w:rPr>
        <w:t xml:space="preserve"> </w:t>
      </w:r>
      <w:r w:rsidR="007B33F9" w:rsidRPr="00C2583A">
        <w:rPr>
          <w:rFonts w:eastAsia="Arial"/>
          <w:spacing w:val="-1"/>
        </w:rPr>
        <w:t>D</w:t>
      </w:r>
      <w:r w:rsidR="007B33F9" w:rsidRPr="00C2583A">
        <w:rPr>
          <w:rFonts w:eastAsia="Arial"/>
        </w:rPr>
        <w:t>E</w:t>
      </w:r>
      <w:r w:rsidR="007B33F9" w:rsidRPr="00C2583A">
        <w:rPr>
          <w:rFonts w:eastAsia="Arial"/>
          <w:spacing w:val="3"/>
        </w:rPr>
        <w:t xml:space="preserve"> </w:t>
      </w:r>
      <w:r w:rsidR="007B33F9" w:rsidRPr="00C2583A">
        <w:rPr>
          <w:rFonts w:eastAsia="Arial"/>
        </w:rPr>
        <w:t>E</w:t>
      </w:r>
      <w:r w:rsidR="007B33F9" w:rsidRPr="00C2583A">
        <w:rPr>
          <w:rFonts w:eastAsia="Arial"/>
          <w:spacing w:val="-1"/>
        </w:rPr>
        <w:t>N</w:t>
      </w:r>
      <w:r w:rsidR="007B33F9" w:rsidRPr="00C2583A">
        <w:rPr>
          <w:rFonts w:eastAsia="Arial"/>
        </w:rPr>
        <w:t>SE</w:t>
      </w:r>
      <w:r w:rsidR="007B33F9" w:rsidRPr="00C2583A">
        <w:rPr>
          <w:rFonts w:eastAsia="Arial"/>
          <w:spacing w:val="6"/>
        </w:rPr>
        <w:t>Ñ</w:t>
      </w:r>
      <w:r w:rsidR="007B33F9" w:rsidRPr="00C2583A">
        <w:rPr>
          <w:rFonts w:eastAsia="Arial"/>
          <w:spacing w:val="-4"/>
          <w:w w:val="109"/>
        </w:rPr>
        <w:t>A</w:t>
      </w:r>
      <w:r w:rsidR="007B33F9" w:rsidRPr="00C2583A">
        <w:rPr>
          <w:rFonts w:eastAsia="Arial"/>
          <w:spacing w:val="-1"/>
        </w:rPr>
        <w:t>N</w:t>
      </w:r>
      <w:r w:rsidR="007B33F9" w:rsidRPr="00C2583A">
        <w:rPr>
          <w:rFonts w:eastAsia="Arial"/>
          <w:spacing w:val="3"/>
        </w:rPr>
        <w:t>Z</w:t>
      </w:r>
      <w:r w:rsidR="007B33F9" w:rsidRPr="00C2583A">
        <w:rPr>
          <w:rFonts w:eastAsia="Arial"/>
          <w:spacing w:val="-8"/>
          <w:w w:val="109"/>
        </w:rPr>
        <w:t>A</w:t>
      </w:r>
      <w:r w:rsidR="007B33F9" w:rsidRPr="00C2583A">
        <w:rPr>
          <w:rFonts w:eastAsia="Arial"/>
          <w:spacing w:val="12"/>
        </w:rPr>
        <w:t>–</w:t>
      </w:r>
      <w:r w:rsidR="007B33F9" w:rsidRPr="00C2583A">
        <w:rPr>
          <w:rFonts w:eastAsia="Arial"/>
          <w:spacing w:val="-8"/>
          <w:w w:val="109"/>
        </w:rPr>
        <w:t>A</w:t>
      </w:r>
      <w:r w:rsidR="007B33F9" w:rsidRPr="00C2583A">
        <w:rPr>
          <w:rFonts w:eastAsia="Arial"/>
          <w:spacing w:val="4"/>
        </w:rPr>
        <w:t>P</w:t>
      </w:r>
      <w:r w:rsidR="007B33F9" w:rsidRPr="00C2583A">
        <w:rPr>
          <w:rFonts w:eastAsia="Arial"/>
          <w:spacing w:val="-1"/>
        </w:rPr>
        <w:t>R</w:t>
      </w:r>
      <w:r w:rsidR="007B33F9" w:rsidRPr="00C2583A">
        <w:rPr>
          <w:rFonts w:eastAsia="Arial"/>
        </w:rPr>
        <w:t>E</w:t>
      </w:r>
      <w:r w:rsidR="007B33F9" w:rsidRPr="00C2583A">
        <w:rPr>
          <w:rFonts w:eastAsia="Arial"/>
          <w:spacing w:val="-1"/>
        </w:rPr>
        <w:t>ND</w:t>
      </w:r>
      <w:r w:rsidR="007B33F9" w:rsidRPr="00C2583A">
        <w:rPr>
          <w:rFonts w:eastAsia="Arial"/>
          <w:spacing w:val="4"/>
        </w:rPr>
        <w:t>I</w:t>
      </w:r>
      <w:r w:rsidR="007B33F9" w:rsidRPr="00C2583A">
        <w:rPr>
          <w:rFonts w:eastAsia="Arial"/>
          <w:spacing w:val="3"/>
        </w:rPr>
        <w:t>Z</w:t>
      </w:r>
      <w:r w:rsidR="007B33F9" w:rsidRPr="00C2583A">
        <w:rPr>
          <w:rFonts w:eastAsia="Arial"/>
          <w:spacing w:val="-8"/>
          <w:w w:val="109"/>
        </w:rPr>
        <w:t>A</w:t>
      </w:r>
      <w:r w:rsidR="007B33F9" w:rsidRPr="00C2583A">
        <w:rPr>
          <w:rFonts w:eastAsia="Arial"/>
          <w:w w:val="112"/>
        </w:rPr>
        <w:t>J</w:t>
      </w:r>
      <w:r w:rsidR="007B33F9" w:rsidRPr="00C2583A">
        <w:rPr>
          <w:rFonts w:eastAsia="Arial"/>
        </w:rPr>
        <w:t>E.</w:t>
      </w:r>
      <w:bookmarkEnd w:id="7"/>
    </w:p>
    <w:p w:rsidR="007B33F9" w:rsidRPr="00C2583A" w:rsidRDefault="007B33F9" w:rsidP="00927906">
      <w:pPr>
        <w:spacing w:before="7" w:after="0" w:line="240" w:lineRule="auto"/>
        <w:jc w:val="both"/>
        <w:rPr>
          <w:rFonts w:ascii="Arial" w:hAnsi="Arial" w:cs="Arial"/>
          <w:b/>
          <w:sz w:val="24"/>
          <w:szCs w:val="24"/>
        </w:rPr>
      </w:pPr>
    </w:p>
    <w:p w:rsidR="007B484A" w:rsidRDefault="00F527A9" w:rsidP="00927906">
      <w:pPr>
        <w:autoSpaceDE w:val="0"/>
        <w:autoSpaceDN w:val="0"/>
        <w:adjustRightInd w:val="0"/>
        <w:spacing w:line="240" w:lineRule="auto"/>
        <w:ind w:right="-285"/>
        <w:jc w:val="both"/>
        <w:rPr>
          <w:rFonts w:ascii="Arial" w:eastAsia="Times New Roman" w:hAnsi="Arial" w:cs="Arial"/>
          <w:spacing w:val="-3"/>
          <w:sz w:val="24"/>
          <w:szCs w:val="24"/>
        </w:rPr>
      </w:pPr>
      <w:r w:rsidRPr="00C2583A">
        <w:rPr>
          <w:rFonts w:ascii="Arial" w:eastAsia="Times New Roman" w:hAnsi="Arial" w:cs="Arial"/>
          <w:spacing w:val="-3"/>
          <w:sz w:val="24"/>
          <w:szCs w:val="24"/>
        </w:rPr>
        <w:t>En el desarrollo de las unidades didácticas se prevén los siguientes tipos de actividades:</w:t>
      </w:r>
    </w:p>
    <w:p w:rsidR="00F527A9" w:rsidRPr="00C2583A" w:rsidRDefault="00B4597F" w:rsidP="00927906">
      <w:pPr>
        <w:autoSpaceDE w:val="0"/>
        <w:autoSpaceDN w:val="0"/>
        <w:adjustRightInd w:val="0"/>
        <w:spacing w:line="240" w:lineRule="auto"/>
        <w:ind w:right="-285"/>
        <w:jc w:val="both"/>
        <w:rPr>
          <w:rFonts w:ascii="Arial" w:eastAsia="Times New Roman" w:hAnsi="Arial" w:cs="Arial"/>
          <w:spacing w:val="-3"/>
          <w:sz w:val="24"/>
          <w:szCs w:val="24"/>
        </w:rPr>
      </w:pPr>
      <w:r w:rsidRPr="00C2583A">
        <w:rPr>
          <w:rFonts w:ascii="Arial" w:eastAsia="Times New Roman" w:hAnsi="Arial" w:cs="Arial"/>
          <w:spacing w:val="-3"/>
          <w:sz w:val="24"/>
          <w:szCs w:val="24"/>
        </w:rPr>
        <w:t>- Actividades propuestas</w:t>
      </w:r>
      <w:r w:rsidR="00F527A9" w:rsidRPr="00C2583A">
        <w:rPr>
          <w:rFonts w:ascii="Arial" w:eastAsia="Times New Roman" w:hAnsi="Arial" w:cs="Arial"/>
          <w:spacing w:val="-3"/>
          <w:sz w:val="24"/>
          <w:szCs w:val="24"/>
        </w:rPr>
        <w:t>: Se trata de una serie de actividades intercaladas a lo largo de las distintas unidades didácticas que complementan las explicaciones a la vez que aportan dinamismo a las clases y motivan al alumnado en su aprendizaje.</w:t>
      </w:r>
    </w:p>
    <w:p w:rsidR="00F527A9" w:rsidRPr="00C2583A" w:rsidRDefault="00B4597F" w:rsidP="00927906">
      <w:pPr>
        <w:autoSpaceDE w:val="0"/>
        <w:autoSpaceDN w:val="0"/>
        <w:adjustRightInd w:val="0"/>
        <w:spacing w:line="240" w:lineRule="auto"/>
        <w:ind w:right="-285"/>
        <w:jc w:val="both"/>
        <w:rPr>
          <w:rFonts w:ascii="Arial" w:eastAsia="Times New Roman" w:hAnsi="Arial" w:cs="Arial"/>
          <w:spacing w:val="-3"/>
          <w:sz w:val="24"/>
          <w:szCs w:val="24"/>
        </w:rPr>
      </w:pPr>
      <w:r w:rsidRPr="00C2583A">
        <w:rPr>
          <w:rFonts w:ascii="Arial" w:eastAsia="Times New Roman" w:hAnsi="Arial" w:cs="Arial"/>
          <w:spacing w:val="-3"/>
          <w:sz w:val="24"/>
          <w:szCs w:val="24"/>
        </w:rPr>
        <w:t>- Debates sobre lo explicado</w:t>
      </w:r>
      <w:r w:rsidR="00F527A9" w:rsidRPr="00C2583A">
        <w:rPr>
          <w:rFonts w:ascii="Arial" w:eastAsia="Times New Roman" w:hAnsi="Arial" w:cs="Arial"/>
          <w:spacing w:val="-3"/>
          <w:sz w:val="24"/>
          <w:szCs w:val="24"/>
        </w:rPr>
        <w:t>: S</w:t>
      </w:r>
      <w:r w:rsidR="001A3D11" w:rsidRPr="00C2583A">
        <w:rPr>
          <w:rFonts w:ascii="Arial" w:eastAsia="Times New Roman" w:hAnsi="Arial" w:cs="Arial"/>
          <w:spacing w:val="-3"/>
          <w:sz w:val="24"/>
          <w:szCs w:val="24"/>
        </w:rPr>
        <w:t>e promoverá la participación</w:t>
      </w:r>
      <w:r w:rsidR="00F527A9" w:rsidRPr="00C2583A">
        <w:rPr>
          <w:rFonts w:ascii="Arial" w:eastAsia="Times New Roman" w:hAnsi="Arial" w:cs="Arial"/>
          <w:spacing w:val="-3"/>
          <w:sz w:val="24"/>
          <w:szCs w:val="24"/>
        </w:rPr>
        <w:t xml:space="preserve"> </w:t>
      </w:r>
      <w:r w:rsidR="001A3D11" w:rsidRPr="00C2583A">
        <w:rPr>
          <w:rFonts w:ascii="Arial" w:eastAsia="Times New Roman" w:hAnsi="Arial" w:cs="Arial"/>
          <w:spacing w:val="-3"/>
          <w:sz w:val="24"/>
          <w:szCs w:val="24"/>
        </w:rPr>
        <w:t>d</w:t>
      </w:r>
      <w:r w:rsidR="00F527A9" w:rsidRPr="00C2583A">
        <w:rPr>
          <w:rFonts w:ascii="Arial" w:eastAsia="Times New Roman" w:hAnsi="Arial" w:cs="Arial"/>
          <w:spacing w:val="-3"/>
          <w:sz w:val="24"/>
          <w:szCs w:val="24"/>
        </w:rPr>
        <w:t>el alumnado</w:t>
      </w:r>
      <w:r w:rsidR="001A3D11" w:rsidRPr="00C2583A">
        <w:rPr>
          <w:rFonts w:ascii="Arial" w:eastAsia="Times New Roman" w:hAnsi="Arial" w:cs="Arial"/>
          <w:spacing w:val="-3"/>
          <w:sz w:val="24"/>
          <w:szCs w:val="24"/>
        </w:rPr>
        <w:t xml:space="preserve"> durante las explicaciones de clase</w:t>
      </w:r>
      <w:r w:rsidR="00F527A9" w:rsidRPr="00C2583A">
        <w:rPr>
          <w:rFonts w:ascii="Arial" w:eastAsia="Times New Roman" w:hAnsi="Arial" w:cs="Arial"/>
          <w:spacing w:val="-3"/>
          <w:sz w:val="24"/>
          <w:szCs w:val="24"/>
        </w:rPr>
        <w:t>, demostrando así el grado de comprensión y asimilación de los contenidos</w:t>
      </w:r>
      <w:r w:rsidR="001A3D11" w:rsidRPr="00C2583A">
        <w:rPr>
          <w:rFonts w:ascii="Arial" w:eastAsia="Times New Roman" w:hAnsi="Arial" w:cs="Arial"/>
          <w:spacing w:val="-3"/>
          <w:sz w:val="24"/>
          <w:szCs w:val="24"/>
        </w:rPr>
        <w:t>. Esto le sirve, además, para aprender de forma autónoma.</w:t>
      </w:r>
    </w:p>
    <w:p w:rsidR="00F527A9" w:rsidRPr="00C2583A" w:rsidRDefault="00B4597F" w:rsidP="00927906">
      <w:pPr>
        <w:autoSpaceDE w:val="0"/>
        <w:autoSpaceDN w:val="0"/>
        <w:adjustRightInd w:val="0"/>
        <w:spacing w:line="240" w:lineRule="auto"/>
        <w:ind w:right="-283"/>
        <w:jc w:val="both"/>
        <w:rPr>
          <w:rFonts w:ascii="Arial" w:eastAsia="Times New Roman" w:hAnsi="Arial" w:cs="Arial"/>
          <w:spacing w:val="-3"/>
          <w:sz w:val="24"/>
          <w:szCs w:val="24"/>
        </w:rPr>
      </w:pPr>
      <w:r w:rsidRPr="00C2583A">
        <w:rPr>
          <w:rFonts w:ascii="Arial" w:eastAsia="Times New Roman" w:hAnsi="Arial" w:cs="Arial"/>
          <w:spacing w:val="-3"/>
          <w:sz w:val="24"/>
          <w:szCs w:val="24"/>
        </w:rPr>
        <w:t xml:space="preserve">- </w:t>
      </w:r>
      <w:r w:rsidR="00F527A9" w:rsidRPr="00C2583A">
        <w:rPr>
          <w:rFonts w:ascii="Arial" w:eastAsia="Times New Roman" w:hAnsi="Arial" w:cs="Arial"/>
          <w:spacing w:val="-3"/>
          <w:sz w:val="24"/>
          <w:szCs w:val="24"/>
        </w:rPr>
        <w:t>Actividades finales de comprob</w:t>
      </w:r>
      <w:r w:rsidRPr="00C2583A">
        <w:rPr>
          <w:rFonts w:ascii="Arial" w:eastAsia="Times New Roman" w:hAnsi="Arial" w:cs="Arial"/>
          <w:spacing w:val="-3"/>
          <w:sz w:val="24"/>
          <w:szCs w:val="24"/>
        </w:rPr>
        <w:t>ación, aplicación y ampliación</w:t>
      </w:r>
      <w:r w:rsidR="00F527A9" w:rsidRPr="00C2583A">
        <w:rPr>
          <w:rFonts w:ascii="Arial" w:eastAsia="Times New Roman" w:hAnsi="Arial" w:cs="Arial"/>
          <w:spacing w:val="-3"/>
          <w:sz w:val="24"/>
          <w:szCs w:val="24"/>
        </w:rPr>
        <w:t xml:space="preserve">: Son actividades que buscan verificar que se han entendido y asimilado los contenidos de cada unidad, contrastar lo alcanzado con los objetivos que se perseguían, reforzar los conocimientos estudiados y ampliar </w:t>
      </w:r>
      <w:proofErr w:type="gramStart"/>
      <w:r w:rsidR="00F527A9" w:rsidRPr="00C2583A">
        <w:rPr>
          <w:rFonts w:ascii="Arial" w:eastAsia="Times New Roman" w:hAnsi="Arial" w:cs="Arial"/>
          <w:spacing w:val="-3"/>
          <w:sz w:val="24"/>
          <w:szCs w:val="24"/>
        </w:rPr>
        <w:lastRenderedPageBreak/>
        <w:t>parte</w:t>
      </w:r>
      <w:proofErr w:type="gramEnd"/>
      <w:r w:rsidR="00F527A9" w:rsidRPr="00C2583A">
        <w:rPr>
          <w:rFonts w:ascii="Arial" w:eastAsia="Times New Roman" w:hAnsi="Arial" w:cs="Arial"/>
          <w:spacing w:val="-3"/>
          <w:sz w:val="24"/>
          <w:szCs w:val="24"/>
        </w:rPr>
        <w:t xml:space="preserve"> de esos conocimientos.</w:t>
      </w:r>
    </w:p>
    <w:p w:rsidR="007B33F9" w:rsidRPr="00C2583A" w:rsidRDefault="00F527A9" w:rsidP="00927906">
      <w:pPr>
        <w:spacing w:after="0" w:line="240" w:lineRule="auto"/>
        <w:ind w:right="-20"/>
        <w:jc w:val="both"/>
        <w:rPr>
          <w:rFonts w:ascii="Arial" w:eastAsia="Times New Roman" w:hAnsi="Arial" w:cs="Arial"/>
          <w:spacing w:val="-3"/>
          <w:sz w:val="24"/>
          <w:szCs w:val="24"/>
        </w:rPr>
      </w:pPr>
      <w:r w:rsidRPr="00C2583A">
        <w:rPr>
          <w:rFonts w:ascii="Arial" w:eastAsia="Times New Roman" w:hAnsi="Arial" w:cs="Arial"/>
          <w:spacing w:val="-3"/>
          <w:sz w:val="24"/>
          <w:szCs w:val="24"/>
        </w:rPr>
        <w:t>En la realización de todas las actividades se fomentará el uso por parte del alumnado de un lenguaje correcto, insistiendo especialmente en la importancia de la lectura atenta de todo tipo de instrucciones, constituyéndose esta en un criterio de evaluación añadido a los que evalúan los diversos contenidos.</w:t>
      </w:r>
    </w:p>
    <w:p w:rsidR="007B33F9" w:rsidRPr="00C2583A" w:rsidRDefault="002D27A2" w:rsidP="00310401">
      <w:pPr>
        <w:pStyle w:val="Ttulo1"/>
        <w:rPr>
          <w:rFonts w:eastAsia="Arial"/>
        </w:rPr>
      </w:pPr>
      <w:bookmarkStart w:id="8" w:name="_Toc469662802"/>
      <w:r>
        <w:rPr>
          <w:rFonts w:eastAsia="Arial"/>
        </w:rPr>
        <w:t>8</w:t>
      </w:r>
      <w:r w:rsidR="007B33F9" w:rsidRPr="00C2583A">
        <w:rPr>
          <w:rFonts w:eastAsia="Arial"/>
        </w:rPr>
        <w:t>.</w:t>
      </w:r>
      <w:r w:rsidR="007B33F9" w:rsidRPr="00C2583A">
        <w:rPr>
          <w:rFonts w:eastAsia="Arial"/>
          <w:spacing w:val="2"/>
        </w:rPr>
        <w:t xml:space="preserve"> </w:t>
      </w:r>
      <w:r w:rsidR="002D5F94">
        <w:rPr>
          <w:rFonts w:eastAsia="Arial"/>
        </w:rPr>
        <w:t>DISTRIBUCIÓN TEMPORAL</w:t>
      </w:r>
      <w:r w:rsidR="007B33F9" w:rsidRPr="00C2583A">
        <w:rPr>
          <w:rFonts w:eastAsia="Arial"/>
          <w:w w:val="102"/>
        </w:rPr>
        <w:t>.</w:t>
      </w:r>
      <w:bookmarkEnd w:id="8"/>
    </w:p>
    <w:p w:rsidR="007B33F9" w:rsidRPr="00C2583A" w:rsidRDefault="007B33F9" w:rsidP="002D5F94">
      <w:pPr>
        <w:spacing w:after="0" w:line="240" w:lineRule="auto"/>
        <w:jc w:val="both"/>
        <w:rPr>
          <w:rFonts w:ascii="Arial" w:hAnsi="Arial" w:cs="Arial"/>
          <w:sz w:val="24"/>
          <w:szCs w:val="24"/>
        </w:rPr>
      </w:pPr>
    </w:p>
    <w:p w:rsidR="007B33F9" w:rsidRPr="00C2583A" w:rsidRDefault="002D27A2" w:rsidP="002D5F94">
      <w:pPr>
        <w:spacing w:after="0" w:line="240" w:lineRule="auto"/>
        <w:ind w:right="-20"/>
        <w:jc w:val="both"/>
        <w:rPr>
          <w:rFonts w:ascii="Arial" w:eastAsia="Arial" w:hAnsi="Arial" w:cs="Arial"/>
          <w:b/>
          <w:sz w:val="24"/>
          <w:szCs w:val="24"/>
        </w:rPr>
      </w:pPr>
      <w:r>
        <w:rPr>
          <w:rFonts w:ascii="Arial" w:eastAsia="Arial" w:hAnsi="Arial" w:cs="Arial"/>
          <w:b/>
          <w:color w:val="231F20"/>
          <w:sz w:val="24"/>
          <w:szCs w:val="24"/>
        </w:rPr>
        <w:t>8</w:t>
      </w:r>
      <w:r w:rsidR="007B33F9" w:rsidRPr="00C2583A">
        <w:rPr>
          <w:rFonts w:ascii="Arial" w:eastAsia="Arial" w:hAnsi="Arial" w:cs="Arial"/>
          <w:b/>
          <w:color w:val="231F20"/>
          <w:spacing w:val="-1"/>
          <w:sz w:val="24"/>
          <w:szCs w:val="24"/>
        </w:rPr>
        <w:t>.</w:t>
      </w:r>
      <w:r w:rsidR="007B33F9" w:rsidRPr="00C2583A">
        <w:rPr>
          <w:rFonts w:ascii="Arial" w:eastAsia="Arial" w:hAnsi="Arial" w:cs="Arial"/>
          <w:b/>
          <w:color w:val="231F20"/>
          <w:sz w:val="24"/>
          <w:szCs w:val="24"/>
        </w:rPr>
        <w:t>1</w:t>
      </w:r>
      <w:r w:rsidR="007B33F9" w:rsidRPr="00C2583A">
        <w:rPr>
          <w:rFonts w:ascii="Arial" w:eastAsia="Arial" w:hAnsi="Arial" w:cs="Arial"/>
          <w:b/>
          <w:color w:val="231F20"/>
          <w:spacing w:val="-1"/>
          <w:sz w:val="24"/>
          <w:szCs w:val="24"/>
        </w:rPr>
        <w:t>.</w:t>
      </w:r>
      <w:r w:rsidR="007B33F9" w:rsidRPr="00C2583A">
        <w:rPr>
          <w:rFonts w:ascii="Arial" w:eastAsia="Arial" w:hAnsi="Arial" w:cs="Arial"/>
          <w:b/>
          <w:color w:val="231F20"/>
          <w:spacing w:val="-5"/>
          <w:sz w:val="24"/>
          <w:szCs w:val="24"/>
        </w:rPr>
        <w:t xml:space="preserve"> </w:t>
      </w:r>
      <w:r w:rsidR="002D5F94">
        <w:rPr>
          <w:rFonts w:ascii="Arial" w:eastAsia="Arial" w:hAnsi="Arial" w:cs="Arial"/>
          <w:b/>
          <w:color w:val="231F20"/>
          <w:spacing w:val="1"/>
          <w:w w:val="106"/>
          <w:sz w:val="24"/>
          <w:szCs w:val="24"/>
        </w:rPr>
        <w:t>Distribución temporal</w:t>
      </w:r>
      <w:r w:rsidR="007B33F9" w:rsidRPr="00C2583A">
        <w:rPr>
          <w:rFonts w:ascii="Arial" w:eastAsia="Arial" w:hAnsi="Arial" w:cs="Arial"/>
          <w:b/>
          <w:color w:val="231F20"/>
          <w:spacing w:val="14"/>
          <w:w w:val="106"/>
          <w:sz w:val="24"/>
          <w:szCs w:val="24"/>
        </w:rPr>
        <w:t xml:space="preserve"> </w:t>
      </w:r>
      <w:r w:rsidR="007B33F9" w:rsidRPr="00C2583A">
        <w:rPr>
          <w:rFonts w:ascii="Arial" w:eastAsia="Arial" w:hAnsi="Arial" w:cs="Arial"/>
          <w:b/>
          <w:color w:val="231F20"/>
          <w:spacing w:val="1"/>
          <w:sz w:val="24"/>
          <w:szCs w:val="24"/>
        </w:rPr>
        <w:t>d</w:t>
      </w:r>
      <w:r w:rsidR="007B33F9" w:rsidRPr="00C2583A">
        <w:rPr>
          <w:rFonts w:ascii="Arial" w:eastAsia="Arial" w:hAnsi="Arial" w:cs="Arial"/>
          <w:b/>
          <w:color w:val="231F20"/>
          <w:sz w:val="24"/>
          <w:szCs w:val="24"/>
        </w:rPr>
        <w:t>e</w:t>
      </w:r>
      <w:r w:rsidR="002D5F94">
        <w:rPr>
          <w:rFonts w:ascii="Arial" w:eastAsia="Arial" w:hAnsi="Arial" w:cs="Arial"/>
          <w:b/>
          <w:color w:val="231F20"/>
          <w:spacing w:val="15"/>
          <w:sz w:val="24"/>
          <w:szCs w:val="24"/>
        </w:rPr>
        <w:t>l</w:t>
      </w:r>
      <w:r w:rsidR="007B33F9" w:rsidRPr="00C2583A">
        <w:rPr>
          <w:rFonts w:ascii="Arial" w:eastAsia="Arial" w:hAnsi="Arial" w:cs="Arial"/>
          <w:b/>
          <w:color w:val="231F20"/>
          <w:spacing w:val="46"/>
          <w:sz w:val="24"/>
          <w:szCs w:val="24"/>
        </w:rPr>
        <w:t xml:space="preserve"> </w:t>
      </w:r>
      <w:r w:rsidR="007B33F9" w:rsidRPr="00C2583A">
        <w:rPr>
          <w:rFonts w:ascii="Arial" w:eastAsia="Arial" w:hAnsi="Arial" w:cs="Arial"/>
          <w:b/>
          <w:color w:val="231F20"/>
          <w:spacing w:val="-2"/>
          <w:w w:val="107"/>
          <w:sz w:val="24"/>
          <w:szCs w:val="24"/>
        </w:rPr>
        <w:t>m</w:t>
      </w:r>
      <w:r w:rsidR="007B33F9" w:rsidRPr="00C2583A">
        <w:rPr>
          <w:rFonts w:ascii="Arial" w:eastAsia="Arial" w:hAnsi="Arial" w:cs="Arial"/>
          <w:b/>
          <w:color w:val="231F20"/>
          <w:spacing w:val="1"/>
          <w:w w:val="107"/>
          <w:sz w:val="24"/>
          <w:szCs w:val="24"/>
        </w:rPr>
        <w:t>ó</w:t>
      </w:r>
      <w:r w:rsidR="007B33F9" w:rsidRPr="00C2583A">
        <w:rPr>
          <w:rFonts w:ascii="Arial" w:eastAsia="Arial" w:hAnsi="Arial" w:cs="Arial"/>
          <w:b/>
          <w:color w:val="231F20"/>
          <w:spacing w:val="-2"/>
          <w:w w:val="109"/>
          <w:sz w:val="24"/>
          <w:szCs w:val="24"/>
        </w:rPr>
        <w:t>d</w:t>
      </w:r>
      <w:r w:rsidR="007B33F9" w:rsidRPr="00C2583A">
        <w:rPr>
          <w:rFonts w:ascii="Arial" w:eastAsia="Arial" w:hAnsi="Arial" w:cs="Arial"/>
          <w:b/>
          <w:color w:val="231F20"/>
          <w:spacing w:val="1"/>
          <w:w w:val="109"/>
          <w:sz w:val="24"/>
          <w:szCs w:val="24"/>
        </w:rPr>
        <w:t>u</w:t>
      </w:r>
      <w:r w:rsidR="007B33F9" w:rsidRPr="00C2583A">
        <w:rPr>
          <w:rFonts w:ascii="Arial" w:eastAsia="Arial" w:hAnsi="Arial" w:cs="Arial"/>
          <w:b/>
          <w:color w:val="231F20"/>
          <w:spacing w:val="-2"/>
          <w:w w:val="114"/>
          <w:sz w:val="24"/>
          <w:szCs w:val="24"/>
        </w:rPr>
        <w:t>l</w:t>
      </w:r>
      <w:r w:rsidR="007B33F9" w:rsidRPr="00C2583A">
        <w:rPr>
          <w:rFonts w:ascii="Arial" w:eastAsia="Arial" w:hAnsi="Arial" w:cs="Arial"/>
          <w:b/>
          <w:color w:val="231F20"/>
          <w:spacing w:val="1"/>
          <w:w w:val="114"/>
          <w:sz w:val="24"/>
          <w:szCs w:val="24"/>
        </w:rPr>
        <w:t>o</w:t>
      </w:r>
      <w:r w:rsidR="007B33F9" w:rsidRPr="00C2583A">
        <w:rPr>
          <w:rFonts w:ascii="Arial" w:eastAsia="Arial" w:hAnsi="Arial" w:cs="Arial"/>
          <w:b/>
          <w:color w:val="231F20"/>
          <w:w w:val="99"/>
          <w:sz w:val="24"/>
          <w:szCs w:val="24"/>
        </w:rPr>
        <w:t>.</w:t>
      </w:r>
    </w:p>
    <w:p w:rsidR="007B33F9" w:rsidRPr="00C2583A" w:rsidRDefault="007B33F9" w:rsidP="00927906">
      <w:pPr>
        <w:spacing w:before="10" w:after="0" w:line="240" w:lineRule="auto"/>
        <w:jc w:val="both"/>
        <w:rPr>
          <w:rFonts w:ascii="Arial" w:hAnsi="Arial" w:cs="Arial"/>
          <w:b/>
          <w:sz w:val="24"/>
          <w:szCs w:val="24"/>
        </w:rPr>
      </w:pPr>
    </w:p>
    <w:p w:rsidR="007B33F9" w:rsidRDefault="007B33F9" w:rsidP="00927906">
      <w:pPr>
        <w:spacing w:after="0" w:line="240" w:lineRule="auto"/>
        <w:ind w:left="112" w:right="36"/>
        <w:jc w:val="both"/>
        <w:rPr>
          <w:rFonts w:ascii="Arial" w:eastAsia="Times New Roman" w:hAnsi="Arial" w:cs="Arial"/>
          <w:sz w:val="24"/>
          <w:szCs w:val="24"/>
        </w:rPr>
      </w:pPr>
      <w:r w:rsidRPr="00C2583A">
        <w:rPr>
          <w:rFonts w:ascii="Arial" w:eastAsia="Times New Roman" w:hAnsi="Arial" w:cs="Arial"/>
          <w:spacing w:val="-3"/>
          <w:sz w:val="24"/>
          <w:szCs w:val="24"/>
        </w:rPr>
        <w:t>L</w:t>
      </w:r>
      <w:r w:rsidRPr="00C2583A">
        <w:rPr>
          <w:rFonts w:ascii="Arial" w:eastAsia="Times New Roman" w:hAnsi="Arial" w:cs="Arial"/>
          <w:sz w:val="24"/>
          <w:szCs w:val="24"/>
        </w:rPr>
        <w:t xml:space="preserve">a </w:t>
      </w:r>
      <w:r w:rsidRPr="00C2583A">
        <w:rPr>
          <w:rFonts w:ascii="Arial" w:eastAsia="Times New Roman" w:hAnsi="Arial" w:cs="Arial"/>
          <w:spacing w:val="45"/>
          <w:sz w:val="24"/>
          <w:szCs w:val="24"/>
        </w:rPr>
        <w:t xml:space="preserve"> </w:t>
      </w:r>
      <w:r w:rsidRPr="00C2583A">
        <w:rPr>
          <w:rFonts w:ascii="Arial" w:eastAsia="Times New Roman" w:hAnsi="Arial" w:cs="Arial"/>
          <w:sz w:val="24"/>
          <w:szCs w:val="24"/>
        </w:rPr>
        <w:t>t</w:t>
      </w:r>
      <w:r w:rsidRPr="00C2583A">
        <w:rPr>
          <w:rFonts w:ascii="Arial" w:eastAsia="Times New Roman" w:hAnsi="Arial" w:cs="Arial"/>
          <w:spacing w:val="2"/>
          <w:sz w:val="24"/>
          <w:szCs w:val="24"/>
        </w:rPr>
        <w:t>e</w:t>
      </w:r>
      <w:r w:rsidRPr="00C2583A">
        <w:rPr>
          <w:rFonts w:ascii="Arial" w:eastAsia="Times New Roman" w:hAnsi="Arial" w:cs="Arial"/>
          <w:spacing w:val="-5"/>
          <w:sz w:val="24"/>
          <w:szCs w:val="24"/>
        </w:rPr>
        <w:t>m</w:t>
      </w:r>
      <w:r w:rsidRPr="00C2583A">
        <w:rPr>
          <w:rFonts w:ascii="Arial" w:eastAsia="Times New Roman" w:hAnsi="Arial" w:cs="Arial"/>
          <w:spacing w:val="1"/>
          <w:sz w:val="24"/>
          <w:szCs w:val="24"/>
        </w:rPr>
        <w:t>po</w:t>
      </w:r>
      <w:r w:rsidRPr="00C2583A">
        <w:rPr>
          <w:rFonts w:ascii="Arial" w:eastAsia="Times New Roman" w:hAnsi="Arial" w:cs="Arial"/>
          <w:sz w:val="24"/>
          <w:szCs w:val="24"/>
        </w:rPr>
        <w:t>ri</w:t>
      </w:r>
      <w:r w:rsidRPr="00C2583A">
        <w:rPr>
          <w:rFonts w:ascii="Arial" w:eastAsia="Times New Roman" w:hAnsi="Arial" w:cs="Arial"/>
          <w:spacing w:val="-1"/>
          <w:sz w:val="24"/>
          <w:szCs w:val="24"/>
        </w:rPr>
        <w:t>zac</w:t>
      </w:r>
      <w:r w:rsidRPr="00C2583A">
        <w:rPr>
          <w:rFonts w:ascii="Arial" w:eastAsia="Times New Roman" w:hAnsi="Arial" w:cs="Arial"/>
          <w:spacing w:val="4"/>
          <w:sz w:val="24"/>
          <w:szCs w:val="24"/>
        </w:rPr>
        <w:t>i</w:t>
      </w:r>
      <w:r w:rsidRPr="00C2583A">
        <w:rPr>
          <w:rFonts w:ascii="Arial" w:eastAsia="Times New Roman" w:hAnsi="Arial" w:cs="Arial"/>
          <w:spacing w:val="1"/>
          <w:sz w:val="24"/>
          <w:szCs w:val="24"/>
        </w:rPr>
        <w:t>ó</w:t>
      </w:r>
      <w:r w:rsidRPr="00C2583A">
        <w:rPr>
          <w:rFonts w:ascii="Arial" w:eastAsia="Times New Roman" w:hAnsi="Arial" w:cs="Arial"/>
          <w:sz w:val="24"/>
          <w:szCs w:val="24"/>
        </w:rPr>
        <w:t>n</w:t>
      </w:r>
      <w:r w:rsidRPr="00C2583A">
        <w:rPr>
          <w:rFonts w:ascii="Arial" w:eastAsia="Times New Roman" w:hAnsi="Arial" w:cs="Arial"/>
          <w:spacing w:val="55"/>
          <w:sz w:val="24"/>
          <w:szCs w:val="24"/>
        </w:rPr>
        <w:t xml:space="preserve"> </w:t>
      </w:r>
      <w:r w:rsidRPr="00C2583A">
        <w:rPr>
          <w:rFonts w:ascii="Arial" w:eastAsia="Times New Roman" w:hAnsi="Arial" w:cs="Arial"/>
          <w:spacing w:val="5"/>
          <w:sz w:val="24"/>
          <w:szCs w:val="24"/>
        </w:rPr>
        <w:t>d</w:t>
      </w:r>
      <w:r w:rsidRPr="00C2583A">
        <w:rPr>
          <w:rFonts w:ascii="Arial" w:eastAsia="Times New Roman" w:hAnsi="Arial" w:cs="Arial"/>
          <w:sz w:val="24"/>
          <w:szCs w:val="24"/>
        </w:rPr>
        <w:t>e</w:t>
      </w:r>
      <w:r w:rsidR="009D62A4">
        <w:rPr>
          <w:rFonts w:ascii="Arial" w:eastAsia="Times New Roman" w:hAnsi="Arial" w:cs="Arial"/>
          <w:spacing w:val="44"/>
          <w:sz w:val="24"/>
          <w:szCs w:val="24"/>
        </w:rPr>
        <w:t>l</w:t>
      </w:r>
      <w:r w:rsidRPr="00C2583A">
        <w:rPr>
          <w:rFonts w:ascii="Arial" w:eastAsia="Times New Roman" w:hAnsi="Arial" w:cs="Arial"/>
          <w:spacing w:val="46"/>
          <w:sz w:val="24"/>
          <w:szCs w:val="24"/>
        </w:rPr>
        <w:t xml:space="preserve"> </w:t>
      </w:r>
      <w:r w:rsidRPr="00C2583A">
        <w:rPr>
          <w:rFonts w:ascii="Arial" w:eastAsia="Times New Roman" w:hAnsi="Arial" w:cs="Arial"/>
          <w:spacing w:val="-1"/>
          <w:sz w:val="24"/>
          <w:szCs w:val="24"/>
        </w:rPr>
        <w:t>mó</w:t>
      </w:r>
      <w:r w:rsidRPr="00C2583A">
        <w:rPr>
          <w:rFonts w:ascii="Arial" w:eastAsia="Times New Roman" w:hAnsi="Arial" w:cs="Arial"/>
          <w:spacing w:val="1"/>
          <w:sz w:val="24"/>
          <w:szCs w:val="24"/>
        </w:rPr>
        <w:t>du</w:t>
      </w:r>
      <w:r w:rsidRPr="00C2583A">
        <w:rPr>
          <w:rFonts w:ascii="Arial" w:eastAsia="Times New Roman" w:hAnsi="Arial" w:cs="Arial"/>
          <w:spacing w:val="-3"/>
          <w:sz w:val="24"/>
          <w:szCs w:val="24"/>
        </w:rPr>
        <w:t>l</w:t>
      </w:r>
      <w:r w:rsidRPr="00C2583A">
        <w:rPr>
          <w:rFonts w:ascii="Arial" w:eastAsia="Times New Roman" w:hAnsi="Arial" w:cs="Arial"/>
          <w:spacing w:val="5"/>
          <w:sz w:val="24"/>
          <w:szCs w:val="24"/>
        </w:rPr>
        <w:t>o</w:t>
      </w:r>
      <w:r w:rsidR="00743329" w:rsidRPr="00C2583A">
        <w:rPr>
          <w:rFonts w:ascii="Arial" w:eastAsia="Times New Roman" w:hAnsi="Arial" w:cs="Arial"/>
          <w:sz w:val="24"/>
          <w:szCs w:val="24"/>
        </w:rPr>
        <w:t xml:space="preserve"> seguirá la siguiente distribución, aunque</w:t>
      </w:r>
      <w:r w:rsidRPr="00C2583A">
        <w:rPr>
          <w:rFonts w:ascii="Arial" w:eastAsia="Times New Roman" w:hAnsi="Arial" w:cs="Arial"/>
          <w:sz w:val="24"/>
          <w:szCs w:val="24"/>
        </w:rPr>
        <w:t xml:space="preserve"> </w:t>
      </w:r>
      <w:r w:rsidR="00743329" w:rsidRPr="00C2583A">
        <w:rPr>
          <w:rFonts w:ascii="Arial" w:eastAsia="Times New Roman" w:hAnsi="Arial" w:cs="Arial"/>
          <w:sz w:val="24"/>
          <w:szCs w:val="24"/>
        </w:rPr>
        <w:t>ha de puntu</w:t>
      </w:r>
      <w:r w:rsidR="009D62A4">
        <w:rPr>
          <w:rFonts w:ascii="Arial" w:eastAsia="Times New Roman" w:hAnsi="Arial" w:cs="Arial"/>
          <w:sz w:val="24"/>
          <w:szCs w:val="24"/>
        </w:rPr>
        <w:t>alizarse que dicha distribución temporal</w:t>
      </w:r>
      <w:r w:rsidR="00743329" w:rsidRPr="00C2583A">
        <w:rPr>
          <w:rFonts w:ascii="Arial" w:eastAsia="Times New Roman" w:hAnsi="Arial" w:cs="Arial"/>
          <w:sz w:val="24"/>
          <w:szCs w:val="24"/>
        </w:rPr>
        <w:t xml:space="preserve"> será flexi</w:t>
      </w:r>
      <w:r w:rsidR="009D62A4">
        <w:rPr>
          <w:rFonts w:ascii="Arial" w:eastAsia="Times New Roman" w:hAnsi="Arial" w:cs="Arial"/>
          <w:sz w:val="24"/>
          <w:szCs w:val="24"/>
        </w:rPr>
        <w:t xml:space="preserve">ble de acuerdo a los diferentes condicionantes que pueden ocurrir en </w:t>
      </w:r>
      <w:r w:rsidR="00743329" w:rsidRPr="00C2583A">
        <w:rPr>
          <w:rFonts w:ascii="Arial" w:eastAsia="Times New Roman" w:hAnsi="Arial" w:cs="Arial"/>
          <w:sz w:val="24"/>
          <w:szCs w:val="24"/>
        </w:rPr>
        <w:t>el aula.</w:t>
      </w:r>
      <w:r w:rsidR="00953071">
        <w:rPr>
          <w:rFonts w:ascii="Arial" w:eastAsia="Times New Roman" w:hAnsi="Arial" w:cs="Arial"/>
          <w:sz w:val="24"/>
          <w:szCs w:val="24"/>
        </w:rPr>
        <w:t xml:space="preserve"> Debe ajustarse a las </w:t>
      </w:r>
      <w:r w:rsidR="00144718">
        <w:rPr>
          <w:rFonts w:ascii="Arial" w:eastAsia="Times New Roman" w:hAnsi="Arial" w:cs="Arial"/>
          <w:sz w:val="24"/>
          <w:szCs w:val="24"/>
        </w:rPr>
        <w:t>horas asignadas, que es</w:t>
      </w:r>
      <w:r w:rsidR="00DD16D9">
        <w:rPr>
          <w:rFonts w:ascii="Arial" w:eastAsia="Times New Roman" w:hAnsi="Arial" w:cs="Arial"/>
          <w:sz w:val="24"/>
          <w:szCs w:val="24"/>
        </w:rPr>
        <w:t xml:space="preserve"> 1 hora semanal</w:t>
      </w:r>
      <w:r w:rsidR="00F12F59">
        <w:rPr>
          <w:rFonts w:ascii="Arial" w:eastAsia="Times New Roman" w:hAnsi="Arial" w:cs="Arial"/>
          <w:sz w:val="24"/>
          <w:szCs w:val="24"/>
        </w:rPr>
        <w:t xml:space="preserve"> (señalar que las horas establecidas para el desarrollo de los contenidos básicos son 50).</w:t>
      </w:r>
    </w:p>
    <w:p w:rsidR="00106131" w:rsidRDefault="00106131" w:rsidP="00927906">
      <w:pPr>
        <w:spacing w:after="0" w:line="240" w:lineRule="auto"/>
        <w:ind w:left="112" w:right="36"/>
        <w:jc w:val="both"/>
        <w:rPr>
          <w:rFonts w:ascii="Arial" w:eastAsia="Times New Roman" w:hAnsi="Arial" w:cs="Arial"/>
          <w:b/>
          <w:sz w:val="24"/>
          <w:szCs w:val="24"/>
          <w:u w:val="single"/>
        </w:rPr>
      </w:pPr>
    </w:p>
    <w:p w:rsidR="0000700C" w:rsidRDefault="0000700C" w:rsidP="00927906">
      <w:pPr>
        <w:spacing w:after="0" w:line="240" w:lineRule="auto"/>
        <w:ind w:left="112" w:right="36"/>
        <w:jc w:val="both"/>
        <w:rPr>
          <w:rFonts w:ascii="Arial" w:eastAsia="Times New Roman" w:hAnsi="Arial" w:cs="Arial"/>
          <w:b/>
          <w:sz w:val="24"/>
          <w:szCs w:val="24"/>
          <w:u w:val="single"/>
        </w:rPr>
      </w:pPr>
      <w:r>
        <w:rPr>
          <w:rFonts w:ascii="Arial" w:eastAsia="Times New Roman" w:hAnsi="Arial" w:cs="Arial"/>
          <w:b/>
          <w:sz w:val="24"/>
          <w:szCs w:val="24"/>
          <w:u w:val="single"/>
        </w:rPr>
        <w:t>1ª Evaluación:</w:t>
      </w:r>
    </w:p>
    <w:p w:rsidR="0000700C" w:rsidRPr="0000700C" w:rsidRDefault="0000700C" w:rsidP="00927906">
      <w:pPr>
        <w:spacing w:after="0" w:line="240" w:lineRule="auto"/>
        <w:ind w:left="112" w:right="36"/>
        <w:jc w:val="both"/>
        <w:rPr>
          <w:rFonts w:ascii="Arial" w:eastAsia="Times New Roman" w:hAnsi="Arial" w:cs="Arial"/>
          <w:b/>
          <w:sz w:val="24"/>
          <w:szCs w:val="24"/>
          <w:u w:val="single"/>
        </w:rPr>
      </w:pPr>
    </w:p>
    <w:p w:rsidR="002762C4" w:rsidRDefault="002762C4" w:rsidP="00927906">
      <w:pPr>
        <w:spacing w:after="0" w:line="240" w:lineRule="auto"/>
        <w:ind w:left="112" w:right="36"/>
        <w:jc w:val="both"/>
        <w:rPr>
          <w:rFonts w:ascii="Arial" w:eastAsia="Times New Roman" w:hAnsi="Arial" w:cs="Arial"/>
          <w:sz w:val="24"/>
          <w:szCs w:val="24"/>
        </w:rPr>
      </w:pPr>
      <w:r>
        <w:rPr>
          <w:rFonts w:ascii="Arial" w:eastAsia="Times New Roman" w:hAnsi="Arial" w:cs="Arial"/>
          <w:sz w:val="24"/>
          <w:szCs w:val="24"/>
        </w:rPr>
        <w:t>Unidad 1. La función de aprovisionamiento</w:t>
      </w:r>
      <w:r w:rsidR="006257D2">
        <w:rPr>
          <w:rFonts w:ascii="Arial" w:eastAsia="Times New Roman" w:hAnsi="Arial" w:cs="Arial"/>
          <w:sz w:val="24"/>
          <w:szCs w:val="24"/>
        </w:rPr>
        <w:t xml:space="preserve"> (4</w:t>
      </w:r>
      <w:r w:rsidR="0000700C">
        <w:rPr>
          <w:rFonts w:ascii="Arial" w:eastAsia="Times New Roman" w:hAnsi="Arial" w:cs="Arial"/>
          <w:sz w:val="24"/>
          <w:szCs w:val="24"/>
        </w:rPr>
        <w:t xml:space="preserve"> horas)</w:t>
      </w:r>
      <w:r>
        <w:rPr>
          <w:rFonts w:ascii="Arial" w:eastAsia="Times New Roman" w:hAnsi="Arial" w:cs="Arial"/>
          <w:sz w:val="24"/>
          <w:szCs w:val="24"/>
        </w:rPr>
        <w:t>:</w:t>
      </w:r>
    </w:p>
    <w:p w:rsidR="002762C4" w:rsidRDefault="002762C4" w:rsidP="00927906">
      <w:pPr>
        <w:spacing w:after="0" w:line="240" w:lineRule="auto"/>
        <w:ind w:left="112" w:right="36"/>
        <w:jc w:val="both"/>
        <w:rPr>
          <w:rFonts w:ascii="Arial" w:eastAsia="Times New Roman" w:hAnsi="Arial" w:cs="Arial"/>
          <w:sz w:val="24"/>
          <w:szCs w:val="24"/>
        </w:rPr>
      </w:pPr>
    </w:p>
    <w:p w:rsidR="002762C4" w:rsidRDefault="002762C4" w:rsidP="00927906">
      <w:pPr>
        <w:spacing w:after="0" w:line="240" w:lineRule="auto"/>
        <w:ind w:left="112" w:right="36"/>
        <w:jc w:val="both"/>
        <w:rPr>
          <w:rFonts w:ascii="Arial" w:eastAsia="Times New Roman" w:hAnsi="Arial" w:cs="Arial"/>
          <w:sz w:val="24"/>
          <w:szCs w:val="24"/>
        </w:rPr>
      </w:pPr>
      <w:r>
        <w:rPr>
          <w:rFonts w:ascii="Arial" w:eastAsia="Times New Roman" w:hAnsi="Arial" w:cs="Arial"/>
          <w:sz w:val="24"/>
          <w:szCs w:val="24"/>
        </w:rPr>
        <w:tab/>
        <w:t>1.1. El aprovisionamiento.</w:t>
      </w:r>
    </w:p>
    <w:p w:rsidR="002762C4" w:rsidRDefault="002762C4" w:rsidP="00927906">
      <w:pPr>
        <w:spacing w:after="0" w:line="240" w:lineRule="auto"/>
        <w:ind w:left="112" w:right="36"/>
        <w:jc w:val="both"/>
        <w:rPr>
          <w:rFonts w:ascii="Arial" w:eastAsia="Times New Roman" w:hAnsi="Arial" w:cs="Arial"/>
          <w:sz w:val="24"/>
          <w:szCs w:val="24"/>
        </w:rPr>
      </w:pPr>
      <w:r>
        <w:rPr>
          <w:rFonts w:ascii="Arial" w:eastAsia="Times New Roman" w:hAnsi="Arial" w:cs="Arial"/>
          <w:sz w:val="24"/>
          <w:szCs w:val="24"/>
        </w:rPr>
        <w:tab/>
        <w:t>1.2. La función de aprovisionamiento.</w:t>
      </w:r>
    </w:p>
    <w:p w:rsidR="002762C4" w:rsidRDefault="002762C4" w:rsidP="00927906">
      <w:pPr>
        <w:spacing w:after="0" w:line="240" w:lineRule="auto"/>
        <w:ind w:left="112" w:right="36"/>
        <w:jc w:val="both"/>
        <w:rPr>
          <w:rFonts w:ascii="Arial" w:eastAsia="Times New Roman" w:hAnsi="Arial" w:cs="Arial"/>
          <w:sz w:val="24"/>
          <w:szCs w:val="24"/>
        </w:rPr>
      </w:pPr>
      <w:r>
        <w:rPr>
          <w:rFonts w:ascii="Arial" w:eastAsia="Times New Roman" w:hAnsi="Arial" w:cs="Arial"/>
          <w:sz w:val="24"/>
          <w:szCs w:val="24"/>
        </w:rPr>
        <w:tab/>
        <w:t>1.3. Las necesidades de aprovisionamiento.</w:t>
      </w:r>
    </w:p>
    <w:p w:rsidR="002762C4" w:rsidRDefault="002762C4" w:rsidP="00927906">
      <w:pPr>
        <w:spacing w:after="0" w:line="240" w:lineRule="auto"/>
        <w:ind w:left="112" w:right="36"/>
        <w:jc w:val="both"/>
        <w:rPr>
          <w:rFonts w:ascii="Arial" w:eastAsia="Times New Roman" w:hAnsi="Arial" w:cs="Arial"/>
          <w:sz w:val="24"/>
          <w:szCs w:val="24"/>
        </w:rPr>
      </w:pPr>
      <w:r>
        <w:rPr>
          <w:rFonts w:ascii="Arial" w:eastAsia="Times New Roman" w:hAnsi="Arial" w:cs="Arial"/>
          <w:sz w:val="24"/>
          <w:szCs w:val="24"/>
        </w:rPr>
        <w:tab/>
        <w:t>1.4. El plan de aprovisionamiento.</w:t>
      </w:r>
    </w:p>
    <w:p w:rsidR="002762C4" w:rsidRDefault="002762C4" w:rsidP="00927906">
      <w:pPr>
        <w:spacing w:after="0" w:line="240" w:lineRule="auto"/>
        <w:ind w:left="112" w:right="36"/>
        <w:jc w:val="both"/>
        <w:rPr>
          <w:rFonts w:ascii="Arial" w:eastAsia="Times New Roman" w:hAnsi="Arial" w:cs="Arial"/>
          <w:sz w:val="24"/>
          <w:szCs w:val="24"/>
        </w:rPr>
      </w:pPr>
      <w:r>
        <w:rPr>
          <w:rFonts w:ascii="Arial" w:eastAsia="Times New Roman" w:hAnsi="Arial" w:cs="Arial"/>
          <w:sz w:val="24"/>
          <w:szCs w:val="24"/>
        </w:rPr>
        <w:tab/>
        <w:t>1.5. Las TIC en el aprovisionamiento.</w:t>
      </w:r>
    </w:p>
    <w:p w:rsidR="00630F17" w:rsidRDefault="00630F17" w:rsidP="00927906">
      <w:pPr>
        <w:spacing w:after="0" w:line="240" w:lineRule="auto"/>
        <w:ind w:left="112" w:right="36"/>
        <w:jc w:val="both"/>
        <w:rPr>
          <w:rFonts w:ascii="Arial" w:eastAsia="Times New Roman" w:hAnsi="Arial" w:cs="Arial"/>
          <w:sz w:val="24"/>
          <w:szCs w:val="24"/>
        </w:rPr>
      </w:pPr>
    </w:p>
    <w:p w:rsidR="002762C4" w:rsidRDefault="002762C4" w:rsidP="00927906">
      <w:pPr>
        <w:spacing w:after="0" w:line="240" w:lineRule="auto"/>
        <w:ind w:left="112" w:right="36"/>
        <w:jc w:val="both"/>
        <w:rPr>
          <w:rFonts w:ascii="Arial" w:eastAsia="Times New Roman" w:hAnsi="Arial" w:cs="Arial"/>
          <w:sz w:val="24"/>
          <w:szCs w:val="24"/>
        </w:rPr>
      </w:pPr>
      <w:r>
        <w:rPr>
          <w:rFonts w:ascii="Arial" w:eastAsia="Times New Roman" w:hAnsi="Arial" w:cs="Arial"/>
          <w:sz w:val="24"/>
          <w:szCs w:val="24"/>
        </w:rPr>
        <w:t>Unidad 2. Gestión de compras</w:t>
      </w:r>
      <w:r w:rsidR="0000700C">
        <w:rPr>
          <w:rFonts w:ascii="Arial" w:eastAsia="Times New Roman" w:hAnsi="Arial" w:cs="Arial"/>
          <w:sz w:val="24"/>
          <w:szCs w:val="24"/>
        </w:rPr>
        <w:t xml:space="preserve"> (4 horas)</w:t>
      </w:r>
      <w:r>
        <w:rPr>
          <w:rFonts w:ascii="Arial" w:eastAsia="Times New Roman" w:hAnsi="Arial" w:cs="Arial"/>
          <w:sz w:val="24"/>
          <w:szCs w:val="24"/>
        </w:rPr>
        <w:t>:</w:t>
      </w:r>
    </w:p>
    <w:p w:rsidR="002762C4" w:rsidRDefault="002762C4" w:rsidP="00927906">
      <w:pPr>
        <w:spacing w:after="0" w:line="240" w:lineRule="auto"/>
        <w:ind w:left="112" w:right="36"/>
        <w:jc w:val="both"/>
        <w:rPr>
          <w:rFonts w:ascii="Arial" w:eastAsia="Times New Roman" w:hAnsi="Arial" w:cs="Arial"/>
          <w:sz w:val="24"/>
          <w:szCs w:val="24"/>
        </w:rPr>
      </w:pPr>
    </w:p>
    <w:p w:rsidR="002762C4" w:rsidRDefault="002762C4" w:rsidP="00927906">
      <w:pPr>
        <w:spacing w:after="0" w:line="240" w:lineRule="auto"/>
        <w:ind w:left="112" w:right="36"/>
        <w:jc w:val="both"/>
        <w:rPr>
          <w:rFonts w:ascii="Arial" w:eastAsia="Times New Roman" w:hAnsi="Arial" w:cs="Arial"/>
          <w:sz w:val="24"/>
          <w:szCs w:val="24"/>
        </w:rPr>
      </w:pPr>
      <w:r>
        <w:rPr>
          <w:rFonts w:ascii="Arial" w:eastAsia="Times New Roman" w:hAnsi="Arial" w:cs="Arial"/>
          <w:sz w:val="24"/>
          <w:szCs w:val="24"/>
        </w:rPr>
        <w:tab/>
        <w:t>2.1. El proceso de compras.</w:t>
      </w:r>
    </w:p>
    <w:p w:rsidR="002762C4" w:rsidRDefault="002762C4" w:rsidP="00927906">
      <w:pPr>
        <w:spacing w:after="0" w:line="240" w:lineRule="auto"/>
        <w:ind w:left="112" w:right="36"/>
        <w:jc w:val="both"/>
        <w:rPr>
          <w:rFonts w:ascii="Arial" w:eastAsia="Times New Roman" w:hAnsi="Arial" w:cs="Arial"/>
          <w:sz w:val="24"/>
          <w:szCs w:val="24"/>
        </w:rPr>
      </w:pPr>
      <w:r>
        <w:rPr>
          <w:rFonts w:ascii="Arial" w:eastAsia="Times New Roman" w:hAnsi="Arial" w:cs="Arial"/>
          <w:sz w:val="24"/>
          <w:szCs w:val="24"/>
        </w:rPr>
        <w:tab/>
        <w:t>2.2. Calidad en la gestión de compras.</w:t>
      </w:r>
    </w:p>
    <w:p w:rsidR="002762C4" w:rsidRDefault="002762C4" w:rsidP="00927906">
      <w:pPr>
        <w:spacing w:after="0" w:line="240" w:lineRule="auto"/>
        <w:ind w:left="112" w:right="36"/>
        <w:jc w:val="both"/>
        <w:rPr>
          <w:rFonts w:ascii="Arial" w:eastAsia="Times New Roman" w:hAnsi="Arial" w:cs="Arial"/>
          <w:sz w:val="24"/>
          <w:szCs w:val="24"/>
        </w:rPr>
      </w:pPr>
    </w:p>
    <w:p w:rsidR="002762C4" w:rsidRDefault="002762C4" w:rsidP="00927906">
      <w:pPr>
        <w:spacing w:after="0" w:line="240" w:lineRule="auto"/>
        <w:ind w:left="112" w:right="36"/>
        <w:jc w:val="both"/>
        <w:rPr>
          <w:rFonts w:ascii="Arial" w:eastAsia="Times New Roman" w:hAnsi="Arial" w:cs="Arial"/>
          <w:sz w:val="24"/>
          <w:szCs w:val="24"/>
        </w:rPr>
      </w:pPr>
      <w:r>
        <w:rPr>
          <w:rFonts w:ascii="Arial" w:eastAsia="Times New Roman" w:hAnsi="Arial" w:cs="Arial"/>
          <w:sz w:val="24"/>
          <w:szCs w:val="24"/>
        </w:rPr>
        <w:t>Unidad 3. Gestión de stocks</w:t>
      </w:r>
      <w:r w:rsidR="006257D2">
        <w:rPr>
          <w:rFonts w:ascii="Arial" w:eastAsia="Times New Roman" w:hAnsi="Arial" w:cs="Arial"/>
          <w:sz w:val="24"/>
          <w:szCs w:val="24"/>
        </w:rPr>
        <w:t xml:space="preserve"> (4</w:t>
      </w:r>
      <w:r w:rsidR="0000700C">
        <w:rPr>
          <w:rFonts w:ascii="Arial" w:eastAsia="Times New Roman" w:hAnsi="Arial" w:cs="Arial"/>
          <w:sz w:val="24"/>
          <w:szCs w:val="24"/>
        </w:rPr>
        <w:t xml:space="preserve"> horas)</w:t>
      </w:r>
      <w:r>
        <w:rPr>
          <w:rFonts w:ascii="Arial" w:eastAsia="Times New Roman" w:hAnsi="Arial" w:cs="Arial"/>
          <w:sz w:val="24"/>
          <w:szCs w:val="24"/>
        </w:rPr>
        <w:t>:</w:t>
      </w:r>
    </w:p>
    <w:p w:rsidR="002762C4" w:rsidRDefault="002762C4" w:rsidP="00927906">
      <w:pPr>
        <w:spacing w:after="0" w:line="240" w:lineRule="auto"/>
        <w:ind w:left="112" w:right="36"/>
        <w:jc w:val="both"/>
        <w:rPr>
          <w:rFonts w:ascii="Arial" w:eastAsia="Times New Roman" w:hAnsi="Arial" w:cs="Arial"/>
          <w:sz w:val="24"/>
          <w:szCs w:val="24"/>
        </w:rPr>
      </w:pPr>
    </w:p>
    <w:p w:rsidR="002762C4" w:rsidRDefault="002762C4" w:rsidP="00927906">
      <w:pPr>
        <w:spacing w:after="0" w:line="240" w:lineRule="auto"/>
        <w:ind w:left="112" w:right="36"/>
        <w:jc w:val="both"/>
        <w:rPr>
          <w:rFonts w:ascii="Arial" w:eastAsia="Times New Roman" w:hAnsi="Arial" w:cs="Arial"/>
          <w:sz w:val="24"/>
          <w:szCs w:val="24"/>
        </w:rPr>
      </w:pPr>
      <w:r>
        <w:rPr>
          <w:rFonts w:ascii="Arial" w:eastAsia="Times New Roman" w:hAnsi="Arial" w:cs="Arial"/>
          <w:sz w:val="24"/>
          <w:szCs w:val="24"/>
        </w:rPr>
        <w:tab/>
        <w:t>3.1. Los stocks.</w:t>
      </w:r>
    </w:p>
    <w:p w:rsidR="002762C4" w:rsidRDefault="002762C4" w:rsidP="00927906">
      <w:pPr>
        <w:spacing w:after="0" w:line="240" w:lineRule="auto"/>
        <w:ind w:left="112" w:right="36"/>
        <w:jc w:val="both"/>
        <w:rPr>
          <w:rFonts w:ascii="Arial" w:eastAsia="Times New Roman" w:hAnsi="Arial" w:cs="Arial"/>
          <w:sz w:val="24"/>
          <w:szCs w:val="24"/>
        </w:rPr>
      </w:pPr>
      <w:r>
        <w:rPr>
          <w:rFonts w:ascii="Arial" w:eastAsia="Times New Roman" w:hAnsi="Arial" w:cs="Arial"/>
          <w:sz w:val="24"/>
          <w:szCs w:val="24"/>
        </w:rPr>
        <w:tab/>
        <w:t>3.2. Necesidad de gestionar los stocks.</w:t>
      </w:r>
    </w:p>
    <w:p w:rsidR="002762C4" w:rsidRDefault="002762C4" w:rsidP="00927906">
      <w:pPr>
        <w:spacing w:after="0" w:line="240" w:lineRule="auto"/>
        <w:ind w:left="112" w:right="36"/>
        <w:jc w:val="both"/>
        <w:rPr>
          <w:rFonts w:ascii="Arial" w:eastAsia="Times New Roman" w:hAnsi="Arial" w:cs="Arial"/>
          <w:sz w:val="24"/>
          <w:szCs w:val="24"/>
        </w:rPr>
      </w:pPr>
      <w:r>
        <w:rPr>
          <w:rFonts w:ascii="Arial" w:eastAsia="Times New Roman" w:hAnsi="Arial" w:cs="Arial"/>
          <w:sz w:val="24"/>
          <w:szCs w:val="24"/>
        </w:rPr>
        <w:tab/>
        <w:t>3.3. Cómo gestionar los stocks.</w:t>
      </w:r>
    </w:p>
    <w:p w:rsidR="002762C4" w:rsidRDefault="002762C4" w:rsidP="00927906">
      <w:pPr>
        <w:spacing w:after="0" w:line="240" w:lineRule="auto"/>
        <w:ind w:left="112" w:right="36"/>
        <w:jc w:val="both"/>
        <w:rPr>
          <w:rFonts w:ascii="Arial" w:eastAsia="Times New Roman" w:hAnsi="Arial" w:cs="Arial"/>
          <w:sz w:val="24"/>
          <w:szCs w:val="24"/>
        </w:rPr>
      </w:pPr>
      <w:r>
        <w:rPr>
          <w:rFonts w:ascii="Arial" w:eastAsia="Times New Roman" w:hAnsi="Arial" w:cs="Arial"/>
          <w:sz w:val="24"/>
          <w:szCs w:val="24"/>
        </w:rPr>
        <w:tab/>
        <w:t>3.4. Rotura de stocks.</w:t>
      </w:r>
    </w:p>
    <w:p w:rsidR="0000700C" w:rsidRDefault="0000700C" w:rsidP="00927906">
      <w:pPr>
        <w:spacing w:after="0" w:line="240" w:lineRule="auto"/>
        <w:ind w:left="112" w:right="36"/>
        <w:jc w:val="both"/>
        <w:rPr>
          <w:rFonts w:ascii="Arial" w:eastAsia="Times New Roman" w:hAnsi="Arial" w:cs="Arial"/>
          <w:b/>
          <w:sz w:val="24"/>
          <w:szCs w:val="24"/>
          <w:u w:val="single"/>
        </w:rPr>
      </w:pPr>
    </w:p>
    <w:p w:rsidR="0000700C" w:rsidRDefault="0000700C" w:rsidP="00927906">
      <w:pPr>
        <w:spacing w:after="0" w:line="240" w:lineRule="auto"/>
        <w:ind w:left="112" w:right="36"/>
        <w:jc w:val="both"/>
        <w:rPr>
          <w:rFonts w:ascii="Arial" w:eastAsia="Times New Roman" w:hAnsi="Arial" w:cs="Arial"/>
          <w:b/>
          <w:sz w:val="24"/>
          <w:szCs w:val="24"/>
          <w:u w:val="single"/>
        </w:rPr>
      </w:pPr>
      <w:r>
        <w:rPr>
          <w:rFonts w:ascii="Arial" w:eastAsia="Times New Roman" w:hAnsi="Arial" w:cs="Arial"/>
          <w:b/>
          <w:sz w:val="24"/>
          <w:szCs w:val="24"/>
          <w:u w:val="single"/>
        </w:rPr>
        <w:t>2ª Evaluación:</w:t>
      </w:r>
    </w:p>
    <w:p w:rsidR="0000700C" w:rsidRPr="0000700C" w:rsidRDefault="0000700C" w:rsidP="00927906">
      <w:pPr>
        <w:spacing w:after="0" w:line="240" w:lineRule="auto"/>
        <w:ind w:left="112" w:right="36"/>
        <w:jc w:val="both"/>
        <w:rPr>
          <w:rFonts w:ascii="Arial" w:eastAsia="Times New Roman" w:hAnsi="Arial" w:cs="Arial"/>
          <w:b/>
          <w:sz w:val="24"/>
          <w:szCs w:val="24"/>
          <w:u w:val="single"/>
        </w:rPr>
      </w:pPr>
    </w:p>
    <w:p w:rsidR="002762C4" w:rsidRDefault="002762C4" w:rsidP="00927906">
      <w:pPr>
        <w:spacing w:after="0" w:line="240" w:lineRule="auto"/>
        <w:ind w:left="112" w:right="36"/>
        <w:jc w:val="both"/>
        <w:rPr>
          <w:rFonts w:ascii="Arial" w:eastAsia="Times New Roman" w:hAnsi="Arial" w:cs="Arial"/>
          <w:sz w:val="24"/>
          <w:szCs w:val="24"/>
        </w:rPr>
      </w:pPr>
      <w:r>
        <w:rPr>
          <w:rFonts w:ascii="Arial" w:eastAsia="Times New Roman" w:hAnsi="Arial" w:cs="Arial"/>
          <w:sz w:val="24"/>
          <w:szCs w:val="24"/>
        </w:rPr>
        <w:t>Unidad 4. Almacenaje de stock</w:t>
      </w:r>
      <w:r w:rsidR="0000700C">
        <w:rPr>
          <w:rFonts w:ascii="Arial" w:eastAsia="Times New Roman" w:hAnsi="Arial" w:cs="Arial"/>
          <w:sz w:val="24"/>
          <w:szCs w:val="24"/>
        </w:rPr>
        <w:t xml:space="preserve"> (5 horas)</w:t>
      </w:r>
      <w:r>
        <w:rPr>
          <w:rFonts w:ascii="Arial" w:eastAsia="Times New Roman" w:hAnsi="Arial" w:cs="Arial"/>
          <w:sz w:val="24"/>
          <w:szCs w:val="24"/>
        </w:rPr>
        <w:t>:</w:t>
      </w:r>
    </w:p>
    <w:p w:rsidR="002762C4" w:rsidRDefault="002762C4" w:rsidP="00927906">
      <w:pPr>
        <w:spacing w:after="0" w:line="240" w:lineRule="auto"/>
        <w:ind w:left="112" w:right="36"/>
        <w:jc w:val="both"/>
        <w:rPr>
          <w:rFonts w:ascii="Arial" w:eastAsia="Times New Roman" w:hAnsi="Arial" w:cs="Arial"/>
          <w:sz w:val="24"/>
          <w:szCs w:val="24"/>
        </w:rPr>
      </w:pPr>
    </w:p>
    <w:p w:rsidR="002762C4" w:rsidRDefault="002762C4" w:rsidP="00927906">
      <w:pPr>
        <w:spacing w:after="0" w:line="240" w:lineRule="auto"/>
        <w:ind w:left="112" w:right="36"/>
        <w:jc w:val="both"/>
        <w:rPr>
          <w:rFonts w:ascii="Arial" w:eastAsia="Times New Roman" w:hAnsi="Arial" w:cs="Arial"/>
          <w:sz w:val="24"/>
          <w:szCs w:val="24"/>
        </w:rPr>
      </w:pPr>
      <w:r>
        <w:rPr>
          <w:rFonts w:ascii="Arial" w:eastAsia="Times New Roman" w:hAnsi="Arial" w:cs="Arial"/>
          <w:sz w:val="24"/>
          <w:szCs w:val="24"/>
        </w:rPr>
        <w:tab/>
        <w:t>4.1. El almacenaje del stock.</w:t>
      </w:r>
    </w:p>
    <w:p w:rsidR="002762C4" w:rsidRDefault="002762C4" w:rsidP="00927906">
      <w:pPr>
        <w:spacing w:after="0" w:line="240" w:lineRule="auto"/>
        <w:ind w:left="112" w:right="36"/>
        <w:jc w:val="both"/>
        <w:rPr>
          <w:rFonts w:ascii="Arial" w:eastAsia="Times New Roman" w:hAnsi="Arial" w:cs="Arial"/>
          <w:sz w:val="24"/>
          <w:szCs w:val="24"/>
        </w:rPr>
      </w:pPr>
      <w:r>
        <w:rPr>
          <w:rFonts w:ascii="Arial" w:eastAsia="Times New Roman" w:hAnsi="Arial" w:cs="Arial"/>
          <w:sz w:val="24"/>
          <w:szCs w:val="24"/>
        </w:rPr>
        <w:tab/>
        <w:t>4.2. El almacén.</w:t>
      </w:r>
    </w:p>
    <w:p w:rsidR="002762C4" w:rsidRDefault="002762C4" w:rsidP="00927906">
      <w:pPr>
        <w:spacing w:after="0" w:line="240" w:lineRule="auto"/>
        <w:ind w:left="112" w:right="36"/>
        <w:jc w:val="both"/>
        <w:rPr>
          <w:rFonts w:ascii="Arial" w:eastAsia="Times New Roman" w:hAnsi="Arial" w:cs="Arial"/>
          <w:sz w:val="24"/>
          <w:szCs w:val="24"/>
        </w:rPr>
      </w:pPr>
      <w:r>
        <w:rPr>
          <w:rFonts w:ascii="Arial" w:eastAsia="Times New Roman" w:hAnsi="Arial" w:cs="Arial"/>
          <w:sz w:val="24"/>
          <w:szCs w:val="24"/>
        </w:rPr>
        <w:tab/>
        <w:t>4.3. Proceso de gestión del almacenaje de stock.</w:t>
      </w:r>
    </w:p>
    <w:p w:rsidR="002762C4" w:rsidRDefault="002762C4" w:rsidP="00927906">
      <w:pPr>
        <w:spacing w:after="0" w:line="240" w:lineRule="auto"/>
        <w:ind w:left="112" w:right="36"/>
        <w:jc w:val="both"/>
        <w:rPr>
          <w:rFonts w:ascii="Arial" w:eastAsia="Times New Roman" w:hAnsi="Arial" w:cs="Arial"/>
          <w:sz w:val="24"/>
          <w:szCs w:val="24"/>
        </w:rPr>
      </w:pPr>
      <w:r>
        <w:rPr>
          <w:rFonts w:ascii="Arial" w:eastAsia="Times New Roman" w:hAnsi="Arial" w:cs="Arial"/>
          <w:sz w:val="24"/>
          <w:szCs w:val="24"/>
        </w:rPr>
        <w:tab/>
        <w:t>4.4. Indicadores de calidad en la gestión del almacenaje.</w:t>
      </w:r>
    </w:p>
    <w:p w:rsidR="002762C4" w:rsidRDefault="002762C4" w:rsidP="00927906">
      <w:pPr>
        <w:spacing w:after="0" w:line="240" w:lineRule="auto"/>
        <w:ind w:left="112" w:right="36"/>
        <w:jc w:val="both"/>
        <w:rPr>
          <w:rFonts w:ascii="Arial" w:eastAsia="Times New Roman" w:hAnsi="Arial" w:cs="Arial"/>
          <w:sz w:val="24"/>
          <w:szCs w:val="24"/>
        </w:rPr>
      </w:pPr>
    </w:p>
    <w:p w:rsidR="0042457C" w:rsidRDefault="0042457C" w:rsidP="00927906">
      <w:pPr>
        <w:spacing w:after="0" w:line="240" w:lineRule="auto"/>
        <w:ind w:left="112" w:right="36"/>
        <w:jc w:val="both"/>
        <w:rPr>
          <w:rFonts w:ascii="Arial" w:eastAsia="Times New Roman" w:hAnsi="Arial" w:cs="Arial"/>
          <w:sz w:val="24"/>
          <w:szCs w:val="24"/>
        </w:rPr>
      </w:pPr>
    </w:p>
    <w:p w:rsidR="002762C4" w:rsidRDefault="002762C4" w:rsidP="00927906">
      <w:pPr>
        <w:spacing w:after="0" w:line="240" w:lineRule="auto"/>
        <w:ind w:left="112" w:right="36"/>
        <w:jc w:val="both"/>
        <w:rPr>
          <w:rFonts w:ascii="Arial" w:eastAsia="Times New Roman" w:hAnsi="Arial" w:cs="Arial"/>
          <w:sz w:val="24"/>
          <w:szCs w:val="24"/>
        </w:rPr>
      </w:pPr>
      <w:r>
        <w:rPr>
          <w:rFonts w:ascii="Arial" w:eastAsia="Times New Roman" w:hAnsi="Arial" w:cs="Arial"/>
          <w:sz w:val="24"/>
          <w:szCs w:val="24"/>
        </w:rPr>
        <w:lastRenderedPageBreak/>
        <w:t>Unidad 5. Los proveedores</w:t>
      </w:r>
      <w:r w:rsidR="0000700C">
        <w:rPr>
          <w:rFonts w:ascii="Arial" w:eastAsia="Times New Roman" w:hAnsi="Arial" w:cs="Arial"/>
          <w:sz w:val="24"/>
          <w:szCs w:val="24"/>
        </w:rPr>
        <w:t xml:space="preserve"> (4 horas)</w:t>
      </w:r>
      <w:r>
        <w:rPr>
          <w:rFonts w:ascii="Arial" w:eastAsia="Times New Roman" w:hAnsi="Arial" w:cs="Arial"/>
          <w:sz w:val="24"/>
          <w:szCs w:val="24"/>
        </w:rPr>
        <w:t>:</w:t>
      </w:r>
    </w:p>
    <w:p w:rsidR="002762C4" w:rsidRDefault="002762C4" w:rsidP="00927906">
      <w:pPr>
        <w:spacing w:after="0" w:line="240" w:lineRule="auto"/>
        <w:ind w:left="112" w:right="36"/>
        <w:jc w:val="both"/>
        <w:rPr>
          <w:rFonts w:ascii="Arial" w:eastAsia="Times New Roman" w:hAnsi="Arial" w:cs="Arial"/>
          <w:sz w:val="24"/>
          <w:szCs w:val="24"/>
        </w:rPr>
      </w:pPr>
    </w:p>
    <w:p w:rsidR="002762C4" w:rsidRDefault="002762C4" w:rsidP="00927906">
      <w:pPr>
        <w:spacing w:after="0" w:line="240" w:lineRule="auto"/>
        <w:ind w:left="112" w:right="36"/>
        <w:jc w:val="both"/>
        <w:rPr>
          <w:rFonts w:ascii="Arial" w:eastAsia="Times New Roman" w:hAnsi="Arial" w:cs="Arial"/>
          <w:sz w:val="24"/>
          <w:szCs w:val="24"/>
        </w:rPr>
      </w:pPr>
      <w:r>
        <w:rPr>
          <w:rFonts w:ascii="Arial" w:eastAsia="Times New Roman" w:hAnsi="Arial" w:cs="Arial"/>
          <w:sz w:val="24"/>
          <w:szCs w:val="24"/>
        </w:rPr>
        <w:tab/>
        <w:t>5.1. ¿Quiénes son los proveedores?</w:t>
      </w:r>
    </w:p>
    <w:p w:rsidR="002762C4" w:rsidRDefault="002762C4" w:rsidP="00927906">
      <w:pPr>
        <w:spacing w:after="0" w:line="240" w:lineRule="auto"/>
        <w:ind w:left="112" w:right="36"/>
        <w:jc w:val="both"/>
        <w:rPr>
          <w:rFonts w:ascii="Arial" w:eastAsia="Times New Roman" w:hAnsi="Arial" w:cs="Arial"/>
          <w:sz w:val="24"/>
          <w:szCs w:val="24"/>
        </w:rPr>
      </w:pPr>
      <w:r>
        <w:rPr>
          <w:rFonts w:ascii="Arial" w:eastAsia="Times New Roman" w:hAnsi="Arial" w:cs="Arial"/>
          <w:sz w:val="24"/>
          <w:szCs w:val="24"/>
        </w:rPr>
        <w:tab/>
        <w:t>5.2. Los proveedores y la empresa.</w:t>
      </w:r>
    </w:p>
    <w:p w:rsidR="00C67629" w:rsidRDefault="00C67629" w:rsidP="00927906">
      <w:pPr>
        <w:spacing w:after="0" w:line="240" w:lineRule="auto"/>
        <w:ind w:left="112" w:right="36"/>
        <w:jc w:val="both"/>
        <w:rPr>
          <w:rFonts w:ascii="Arial" w:eastAsia="Times New Roman" w:hAnsi="Arial" w:cs="Arial"/>
          <w:sz w:val="24"/>
          <w:szCs w:val="24"/>
        </w:rPr>
      </w:pPr>
    </w:p>
    <w:p w:rsidR="002762C4" w:rsidRDefault="002762C4" w:rsidP="00927906">
      <w:pPr>
        <w:spacing w:after="0" w:line="240" w:lineRule="auto"/>
        <w:ind w:left="112" w:right="36"/>
        <w:jc w:val="both"/>
        <w:rPr>
          <w:rFonts w:ascii="Arial" w:eastAsia="Times New Roman" w:hAnsi="Arial" w:cs="Arial"/>
          <w:sz w:val="24"/>
          <w:szCs w:val="24"/>
        </w:rPr>
      </w:pPr>
      <w:r>
        <w:rPr>
          <w:rFonts w:ascii="Arial" w:eastAsia="Times New Roman" w:hAnsi="Arial" w:cs="Arial"/>
          <w:sz w:val="24"/>
          <w:szCs w:val="24"/>
        </w:rPr>
        <w:t>Unidad 6. Gestión de proveedores</w:t>
      </w:r>
      <w:r w:rsidR="0000700C">
        <w:rPr>
          <w:rFonts w:ascii="Arial" w:eastAsia="Times New Roman" w:hAnsi="Arial" w:cs="Arial"/>
          <w:sz w:val="24"/>
          <w:szCs w:val="24"/>
        </w:rPr>
        <w:t xml:space="preserve"> (4 horas)</w:t>
      </w:r>
      <w:r>
        <w:rPr>
          <w:rFonts w:ascii="Arial" w:eastAsia="Times New Roman" w:hAnsi="Arial" w:cs="Arial"/>
          <w:sz w:val="24"/>
          <w:szCs w:val="24"/>
        </w:rPr>
        <w:t>:</w:t>
      </w:r>
    </w:p>
    <w:p w:rsidR="002762C4" w:rsidRDefault="002762C4" w:rsidP="00927906">
      <w:pPr>
        <w:spacing w:after="0" w:line="240" w:lineRule="auto"/>
        <w:ind w:left="112" w:right="36"/>
        <w:jc w:val="both"/>
        <w:rPr>
          <w:rFonts w:ascii="Arial" w:eastAsia="Times New Roman" w:hAnsi="Arial" w:cs="Arial"/>
          <w:sz w:val="24"/>
          <w:szCs w:val="24"/>
        </w:rPr>
      </w:pPr>
    </w:p>
    <w:p w:rsidR="002762C4" w:rsidRDefault="002762C4" w:rsidP="00927906">
      <w:pPr>
        <w:spacing w:after="0" w:line="240" w:lineRule="auto"/>
        <w:ind w:left="112" w:right="36"/>
        <w:jc w:val="both"/>
        <w:rPr>
          <w:rFonts w:ascii="Arial" w:eastAsia="Times New Roman" w:hAnsi="Arial" w:cs="Arial"/>
          <w:sz w:val="24"/>
          <w:szCs w:val="24"/>
        </w:rPr>
      </w:pPr>
      <w:r>
        <w:rPr>
          <w:rFonts w:ascii="Arial" w:eastAsia="Times New Roman" w:hAnsi="Arial" w:cs="Arial"/>
          <w:sz w:val="24"/>
          <w:szCs w:val="24"/>
        </w:rPr>
        <w:tab/>
        <w:t>6.1. La relación con los proveedores.</w:t>
      </w:r>
    </w:p>
    <w:p w:rsidR="002762C4" w:rsidRDefault="002762C4" w:rsidP="00927906">
      <w:pPr>
        <w:spacing w:after="0" w:line="240" w:lineRule="auto"/>
        <w:ind w:left="112" w:right="36"/>
        <w:jc w:val="both"/>
        <w:rPr>
          <w:rFonts w:ascii="Arial" w:eastAsia="Times New Roman" w:hAnsi="Arial" w:cs="Arial"/>
          <w:sz w:val="24"/>
          <w:szCs w:val="24"/>
        </w:rPr>
      </w:pPr>
      <w:r>
        <w:rPr>
          <w:rFonts w:ascii="Arial" w:eastAsia="Times New Roman" w:hAnsi="Arial" w:cs="Arial"/>
          <w:sz w:val="24"/>
          <w:szCs w:val="24"/>
        </w:rPr>
        <w:tab/>
        <w:t>6.2. La negociación con los proveedores.</w:t>
      </w:r>
    </w:p>
    <w:p w:rsidR="002762C4" w:rsidRDefault="002762C4" w:rsidP="00927906">
      <w:pPr>
        <w:spacing w:after="0" w:line="240" w:lineRule="auto"/>
        <w:ind w:left="112" w:right="36"/>
        <w:jc w:val="both"/>
        <w:rPr>
          <w:rFonts w:ascii="Arial" w:eastAsia="Times New Roman" w:hAnsi="Arial" w:cs="Arial"/>
          <w:sz w:val="24"/>
          <w:szCs w:val="24"/>
        </w:rPr>
      </w:pPr>
      <w:r>
        <w:rPr>
          <w:rFonts w:ascii="Arial" w:eastAsia="Times New Roman" w:hAnsi="Arial" w:cs="Arial"/>
          <w:sz w:val="24"/>
          <w:szCs w:val="24"/>
        </w:rPr>
        <w:tab/>
        <w:t>6.3. La gestión de las relaciones con los proveedores.</w:t>
      </w:r>
    </w:p>
    <w:p w:rsidR="002762C4" w:rsidRDefault="002762C4" w:rsidP="00927906">
      <w:pPr>
        <w:spacing w:after="0" w:line="240" w:lineRule="auto"/>
        <w:ind w:left="112" w:right="36"/>
        <w:jc w:val="both"/>
        <w:rPr>
          <w:rFonts w:ascii="Arial" w:eastAsia="Times New Roman" w:hAnsi="Arial" w:cs="Arial"/>
          <w:sz w:val="24"/>
          <w:szCs w:val="24"/>
        </w:rPr>
      </w:pPr>
    </w:p>
    <w:p w:rsidR="0000700C" w:rsidRDefault="0000700C" w:rsidP="00927906">
      <w:pPr>
        <w:spacing w:after="0" w:line="240" w:lineRule="auto"/>
        <w:ind w:left="112" w:right="36"/>
        <w:jc w:val="both"/>
        <w:rPr>
          <w:rFonts w:ascii="Arial" w:eastAsia="Times New Roman" w:hAnsi="Arial" w:cs="Arial"/>
          <w:b/>
          <w:sz w:val="24"/>
          <w:szCs w:val="24"/>
          <w:u w:val="single"/>
        </w:rPr>
      </w:pPr>
      <w:r>
        <w:rPr>
          <w:rFonts w:ascii="Arial" w:eastAsia="Times New Roman" w:hAnsi="Arial" w:cs="Arial"/>
          <w:b/>
          <w:sz w:val="24"/>
          <w:szCs w:val="24"/>
          <w:u w:val="single"/>
        </w:rPr>
        <w:t>3ª Evaluación:</w:t>
      </w:r>
    </w:p>
    <w:p w:rsidR="0000700C" w:rsidRPr="0000700C" w:rsidRDefault="0000700C" w:rsidP="00927906">
      <w:pPr>
        <w:spacing w:after="0" w:line="240" w:lineRule="auto"/>
        <w:ind w:left="112" w:right="36"/>
        <w:jc w:val="both"/>
        <w:rPr>
          <w:rFonts w:ascii="Arial" w:eastAsia="Times New Roman" w:hAnsi="Arial" w:cs="Arial"/>
          <w:b/>
          <w:sz w:val="24"/>
          <w:szCs w:val="24"/>
          <w:u w:val="single"/>
        </w:rPr>
      </w:pPr>
    </w:p>
    <w:p w:rsidR="002762C4" w:rsidRDefault="002762C4" w:rsidP="00927906">
      <w:pPr>
        <w:spacing w:after="0" w:line="240" w:lineRule="auto"/>
        <w:ind w:left="112" w:right="36"/>
        <w:jc w:val="both"/>
        <w:rPr>
          <w:rFonts w:ascii="Arial" w:eastAsia="Times New Roman" w:hAnsi="Arial" w:cs="Arial"/>
          <w:sz w:val="24"/>
          <w:szCs w:val="24"/>
        </w:rPr>
      </w:pPr>
      <w:r>
        <w:rPr>
          <w:rFonts w:ascii="Arial" w:eastAsia="Times New Roman" w:hAnsi="Arial" w:cs="Arial"/>
          <w:sz w:val="24"/>
          <w:szCs w:val="24"/>
        </w:rPr>
        <w:t>Unidad 7. La función logística</w:t>
      </w:r>
      <w:r w:rsidR="0000700C">
        <w:rPr>
          <w:rFonts w:ascii="Arial" w:eastAsia="Times New Roman" w:hAnsi="Arial" w:cs="Arial"/>
          <w:sz w:val="24"/>
          <w:szCs w:val="24"/>
        </w:rPr>
        <w:t xml:space="preserve"> (4 horas)</w:t>
      </w:r>
      <w:r>
        <w:rPr>
          <w:rFonts w:ascii="Arial" w:eastAsia="Times New Roman" w:hAnsi="Arial" w:cs="Arial"/>
          <w:sz w:val="24"/>
          <w:szCs w:val="24"/>
        </w:rPr>
        <w:t>:</w:t>
      </w:r>
    </w:p>
    <w:p w:rsidR="002762C4" w:rsidRDefault="002762C4" w:rsidP="00927906">
      <w:pPr>
        <w:spacing w:after="0" w:line="240" w:lineRule="auto"/>
        <w:ind w:left="112" w:right="36"/>
        <w:jc w:val="both"/>
        <w:rPr>
          <w:rFonts w:ascii="Arial" w:eastAsia="Times New Roman" w:hAnsi="Arial" w:cs="Arial"/>
          <w:sz w:val="24"/>
          <w:szCs w:val="24"/>
        </w:rPr>
      </w:pPr>
    </w:p>
    <w:p w:rsidR="002762C4" w:rsidRDefault="002762C4" w:rsidP="00927906">
      <w:pPr>
        <w:spacing w:after="0" w:line="240" w:lineRule="auto"/>
        <w:ind w:left="112" w:right="36"/>
        <w:jc w:val="both"/>
        <w:rPr>
          <w:rFonts w:ascii="Arial" w:eastAsia="Times New Roman" w:hAnsi="Arial" w:cs="Arial"/>
          <w:sz w:val="24"/>
          <w:szCs w:val="24"/>
        </w:rPr>
      </w:pPr>
      <w:r>
        <w:rPr>
          <w:rFonts w:ascii="Arial" w:eastAsia="Times New Roman" w:hAnsi="Arial" w:cs="Arial"/>
          <w:sz w:val="24"/>
          <w:szCs w:val="24"/>
        </w:rPr>
        <w:tab/>
        <w:t>7.1. La logística en la empresa.</w:t>
      </w:r>
    </w:p>
    <w:p w:rsidR="002762C4" w:rsidRDefault="002762C4" w:rsidP="00927906">
      <w:pPr>
        <w:spacing w:after="0" w:line="240" w:lineRule="auto"/>
        <w:ind w:left="112" w:right="36"/>
        <w:jc w:val="both"/>
        <w:rPr>
          <w:rFonts w:ascii="Arial" w:eastAsia="Times New Roman" w:hAnsi="Arial" w:cs="Arial"/>
          <w:sz w:val="24"/>
          <w:szCs w:val="24"/>
        </w:rPr>
      </w:pPr>
      <w:r>
        <w:rPr>
          <w:rFonts w:ascii="Arial" w:eastAsia="Times New Roman" w:hAnsi="Arial" w:cs="Arial"/>
          <w:sz w:val="24"/>
          <w:szCs w:val="24"/>
        </w:rPr>
        <w:tab/>
        <w:t>7.2. La organización logística.</w:t>
      </w:r>
    </w:p>
    <w:p w:rsidR="002762C4" w:rsidRDefault="002762C4" w:rsidP="00927906">
      <w:pPr>
        <w:spacing w:after="0" w:line="240" w:lineRule="auto"/>
        <w:ind w:left="112" w:right="36"/>
        <w:jc w:val="both"/>
        <w:rPr>
          <w:rFonts w:ascii="Arial" w:eastAsia="Times New Roman" w:hAnsi="Arial" w:cs="Arial"/>
          <w:sz w:val="24"/>
          <w:szCs w:val="24"/>
        </w:rPr>
      </w:pPr>
      <w:r>
        <w:rPr>
          <w:rFonts w:ascii="Arial" w:eastAsia="Times New Roman" w:hAnsi="Arial" w:cs="Arial"/>
          <w:sz w:val="24"/>
          <w:szCs w:val="24"/>
        </w:rPr>
        <w:tab/>
        <w:t>7.3. Calidad logística.</w:t>
      </w:r>
    </w:p>
    <w:p w:rsidR="002762C4" w:rsidRDefault="002762C4" w:rsidP="00927906">
      <w:pPr>
        <w:spacing w:after="0" w:line="240" w:lineRule="auto"/>
        <w:ind w:left="112" w:right="36"/>
        <w:jc w:val="both"/>
        <w:rPr>
          <w:rFonts w:ascii="Arial" w:eastAsia="Times New Roman" w:hAnsi="Arial" w:cs="Arial"/>
          <w:sz w:val="24"/>
          <w:szCs w:val="24"/>
        </w:rPr>
      </w:pPr>
      <w:r>
        <w:rPr>
          <w:rFonts w:ascii="Arial" w:eastAsia="Times New Roman" w:hAnsi="Arial" w:cs="Arial"/>
          <w:sz w:val="24"/>
          <w:szCs w:val="24"/>
        </w:rPr>
        <w:tab/>
        <w:t>7.4. Aplicación de herramientas informáticas</w:t>
      </w:r>
      <w:r w:rsidR="00106131">
        <w:rPr>
          <w:rFonts w:ascii="Arial" w:eastAsia="Times New Roman" w:hAnsi="Arial" w:cs="Arial"/>
          <w:sz w:val="24"/>
          <w:szCs w:val="24"/>
        </w:rPr>
        <w:t>.</w:t>
      </w:r>
    </w:p>
    <w:p w:rsidR="00D1773A" w:rsidRDefault="00D1773A" w:rsidP="00927906">
      <w:pPr>
        <w:spacing w:after="0" w:line="240" w:lineRule="auto"/>
        <w:ind w:left="112" w:right="36"/>
        <w:jc w:val="both"/>
        <w:rPr>
          <w:rFonts w:ascii="Arial" w:eastAsia="Times New Roman" w:hAnsi="Arial" w:cs="Arial"/>
          <w:sz w:val="24"/>
          <w:szCs w:val="24"/>
        </w:rPr>
      </w:pPr>
    </w:p>
    <w:p w:rsidR="002762C4" w:rsidRDefault="002762C4" w:rsidP="00927906">
      <w:pPr>
        <w:spacing w:after="0" w:line="240" w:lineRule="auto"/>
        <w:ind w:left="112" w:right="36"/>
        <w:jc w:val="both"/>
        <w:rPr>
          <w:rFonts w:ascii="Arial" w:eastAsia="Times New Roman" w:hAnsi="Arial" w:cs="Arial"/>
          <w:sz w:val="24"/>
          <w:szCs w:val="24"/>
        </w:rPr>
      </w:pPr>
      <w:r>
        <w:rPr>
          <w:rFonts w:ascii="Arial" w:eastAsia="Times New Roman" w:hAnsi="Arial" w:cs="Arial"/>
          <w:sz w:val="24"/>
          <w:szCs w:val="24"/>
        </w:rPr>
        <w:t>Unidad 8. Los costes logísticos</w:t>
      </w:r>
      <w:r w:rsidR="006257D2">
        <w:rPr>
          <w:rFonts w:ascii="Arial" w:eastAsia="Times New Roman" w:hAnsi="Arial" w:cs="Arial"/>
          <w:sz w:val="24"/>
          <w:szCs w:val="24"/>
        </w:rPr>
        <w:t xml:space="preserve"> (3</w:t>
      </w:r>
      <w:r w:rsidR="0000700C">
        <w:rPr>
          <w:rFonts w:ascii="Arial" w:eastAsia="Times New Roman" w:hAnsi="Arial" w:cs="Arial"/>
          <w:sz w:val="24"/>
          <w:szCs w:val="24"/>
        </w:rPr>
        <w:t xml:space="preserve"> horas)</w:t>
      </w:r>
      <w:r>
        <w:rPr>
          <w:rFonts w:ascii="Arial" w:eastAsia="Times New Roman" w:hAnsi="Arial" w:cs="Arial"/>
          <w:sz w:val="24"/>
          <w:szCs w:val="24"/>
        </w:rPr>
        <w:t>:</w:t>
      </w:r>
    </w:p>
    <w:p w:rsidR="002762C4" w:rsidRDefault="002762C4" w:rsidP="00927906">
      <w:pPr>
        <w:spacing w:after="0" w:line="240" w:lineRule="auto"/>
        <w:ind w:left="112" w:right="36"/>
        <w:jc w:val="both"/>
        <w:rPr>
          <w:rFonts w:ascii="Arial" w:eastAsia="Times New Roman" w:hAnsi="Arial" w:cs="Arial"/>
          <w:sz w:val="24"/>
          <w:szCs w:val="24"/>
        </w:rPr>
      </w:pPr>
    </w:p>
    <w:p w:rsidR="002762C4" w:rsidRDefault="002762C4" w:rsidP="00927906">
      <w:pPr>
        <w:spacing w:after="0" w:line="240" w:lineRule="auto"/>
        <w:ind w:left="112" w:right="36"/>
        <w:jc w:val="both"/>
        <w:rPr>
          <w:rFonts w:ascii="Arial" w:eastAsia="Times New Roman" w:hAnsi="Arial" w:cs="Arial"/>
          <w:sz w:val="24"/>
          <w:szCs w:val="24"/>
        </w:rPr>
      </w:pPr>
      <w:r>
        <w:rPr>
          <w:rFonts w:ascii="Arial" w:eastAsia="Times New Roman" w:hAnsi="Arial" w:cs="Arial"/>
          <w:sz w:val="24"/>
          <w:szCs w:val="24"/>
        </w:rPr>
        <w:tab/>
        <w:t>8.1. Costes logísticos.</w:t>
      </w:r>
    </w:p>
    <w:p w:rsidR="002762C4" w:rsidRDefault="002762C4" w:rsidP="00927906">
      <w:pPr>
        <w:spacing w:after="0" w:line="240" w:lineRule="auto"/>
        <w:ind w:left="112" w:right="36"/>
        <w:jc w:val="both"/>
        <w:rPr>
          <w:rFonts w:ascii="Arial" w:eastAsia="Times New Roman" w:hAnsi="Arial" w:cs="Arial"/>
          <w:sz w:val="24"/>
          <w:szCs w:val="24"/>
        </w:rPr>
      </w:pPr>
      <w:r>
        <w:rPr>
          <w:rFonts w:ascii="Arial" w:eastAsia="Times New Roman" w:hAnsi="Arial" w:cs="Arial"/>
          <w:sz w:val="24"/>
          <w:szCs w:val="24"/>
        </w:rPr>
        <w:tab/>
        <w:t>8.2. Tipos de costes logísticos.</w:t>
      </w:r>
    </w:p>
    <w:p w:rsidR="002762C4" w:rsidRDefault="002762C4" w:rsidP="00927906">
      <w:pPr>
        <w:spacing w:after="0" w:line="240" w:lineRule="auto"/>
        <w:ind w:left="112" w:right="36"/>
        <w:jc w:val="both"/>
        <w:rPr>
          <w:rFonts w:ascii="Arial" w:eastAsia="Times New Roman" w:hAnsi="Arial" w:cs="Arial"/>
          <w:sz w:val="24"/>
          <w:szCs w:val="24"/>
        </w:rPr>
      </w:pPr>
      <w:r>
        <w:rPr>
          <w:rFonts w:ascii="Arial" w:eastAsia="Times New Roman" w:hAnsi="Arial" w:cs="Arial"/>
          <w:sz w:val="24"/>
          <w:szCs w:val="24"/>
        </w:rPr>
        <w:tab/>
        <w:t>8.3. Optimización de costes logísticos.</w:t>
      </w:r>
    </w:p>
    <w:p w:rsidR="002762C4" w:rsidRDefault="002762C4" w:rsidP="00927906">
      <w:pPr>
        <w:spacing w:after="0" w:line="240" w:lineRule="auto"/>
        <w:ind w:left="112" w:right="36"/>
        <w:jc w:val="both"/>
        <w:rPr>
          <w:rFonts w:ascii="Arial" w:eastAsia="Times New Roman" w:hAnsi="Arial" w:cs="Arial"/>
          <w:sz w:val="24"/>
          <w:szCs w:val="24"/>
        </w:rPr>
      </w:pPr>
    </w:p>
    <w:p w:rsidR="002762C4" w:rsidRDefault="002762C4" w:rsidP="00927906">
      <w:pPr>
        <w:spacing w:after="0" w:line="240" w:lineRule="auto"/>
        <w:ind w:left="112" w:right="36"/>
        <w:jc w:val="both"/>
        <w:rPr>
          <w:rFonts w:ascii="Arial" w:eastAsia="Times New Roman" w:hAnsi="Arial" w:cs="Arial"/>
          <w:sz w:val="24"/>
          <w:szCs w:val="24"/>
        </w:rPr>
      </w:pPr>
      <w:r>
        <w:rPr>
          <w:rFonts w:ascii="Arial" w:eastAsia="Times New Roman" w:hAnsi="Arial" w:cs="Arial"/>
          <w:sz w:val="24"/>
          <w:szCs w:val="24"/>
        </w:rPr>
        <w:t>Unidad 9. La logística inversa</w:t>
      </w:r>
      <w:r w:rsidR="0000700C">
        <w:rPr>
          <w:rFonts w:ascii="Arial" w:eastAsia="Times New Roman" w:hAnsi="Arial" w:cs="Arial"/>
          <w:sz w:val="24"/>
          <w:szCs w:val="24"/>
        </w:rPr>
        <w:t xml:space="preserve"> (3 horas)</w:t>
      </w:r>
    </w:p>
    <w:p w:rsidR="002762C4" w:rsidRDefault="002762C4" w:rsidP="00927906">
      <w:pPr>
        <w:spacing w:after="0" w:line="240" w:lineRule="auto"/>
        <w:ind w:left="112" w:right="36"/>
        <w:jc w:val="both"/>
        <w:rPr>
          <w:rFonts w:ascii="Arial" w:eastAsia="Times New Roman" w:hAnsi="Arial" w:cs="Arial"/>
          <w:sz w:val="24"/>
          <w:szCs w:val="24"/>
        </w:rPr>
      </w:pPr>
    </w:p>
    <w:p w:rsidR="002762C4" w:rsidRDefault="002762C4" w:rsidP="00927906">
      <w:pPr>
        <w:spacing w:after="0" w:line="240" w:lineRule="auto"/>
        <w:ind w:left="112" w:right="36"/>
        <w:jc w:val="both"/>
        <w:rPr>
          <w:rFonts w:ascii="Arial" w:eastAsia="Times New Roman" w:hAnsi="Arial" w:cs="Arial"/>
          <w:sz w:val="24"/>
          <w:szCs w:val="24"/>
        </w:rPr>
      </w:pPr>
      <w:r>
        <w:rPr>
          <w:rFonts w:ascii="Arial" w:eastAsia="Times New Roman" w:hAnsi="Arial" w:cs="Arial"/>
          <w:sz w:val="24"/>
          <w:szCs w:val="24"/>
        </w:rPr>
        <w:tab/>
        <w:t>9.1. La logística inversa.</w:t>
      </w:r>
    </w:p>
    <w:p w:rsidR="002762C4" w:rsidRDefault="002762C4" w:rsidP="00927906">
      <w:pPr>
        <w:spacing w:after="0" w:line="240" w:lineRule="auto"/>
        <w:ind w:left="112" w:right="36"/>
        <w:jc w:val="both"/>
        <w:rPr>
          <w:rFonts w:ascii="Arial" w:eastAsia="Times New Roman" w:hAnsi="Arial" w:cs="Arial"/>
          <w:sz w:val="24"/>
          <w:szCs w:val="24"/>
        </w:rPr>
      </w:pPr>
      <w:r>
        <w:rPr>
          <w:rFonts w:ascii="Arial" w:eastAsia="Times New Roman" w:hAnsi="Arial" w:cs="Arial"/>
          <w:sz w:val="24"/>
          <w:szCs w:val="24"/>
        </w:rPr>
        <w:tab/>
        <w:t>9.2. Gestión de la logística inversa.</w:t>
      </w:r>
    </w:p>
    <w:p w:rsidR="002762C4" w:rsidRDefault="002762C4" w:rsidP="00927906">
      <w:pPr>
        <w:spacing w:after="0" w:line="240" w:lineRule="auto"/>
        <w:ind w:left="112" w:right="36"/>
        <w:jc w:val="both"/>
        <w:rPr>
          <w:rFonts w:ascii="Arial" w:eastAsia="Times New Roman" w:hAnsi="Arial" w:cs="Arial"/>
          <w:sz w:val="24"/>
          <w:szCs w:val="24"/>
        </w:rPr>
      </w:pPr>
      <w:r>
        <w:rPr>
          <w:rFonts w:ascii="Arial" w:eastAsia="Times New Roman" w:hAnsi="Arial" w:cs="Arial"/>
          <w:sz w:val="24"/>
          <w:szCs w:val="24"/>
        </w:rPr>
        <w:tab/>
        <w:t>9.3. La logística inversa y la responsabilidad social corporativa.</w:t>
      </w:r>
    </w:p>
    <w:p w:rsidR="007B484A" w:rsidRPr="00967CDA" w:rsidRDefault="007B484A" w:rsidP="00967CDA">
      <w:pPr>
        <w:spacing w:after="0" w:line="240" w:lineRule="auto"/>
        <w:ind w:left="112" w:right="36"/>
        <w:jc w:val="both"/>
        <w:rPr>
          <w:rFonts w:ascii="Arial" w:eastAsia="Times New Roman" w:hAnsi="Arial" w:cs="Arial"/>
          <w:sz w:val="24"/>
          <w:szCs w:val="24"/>
        </w:rPr>
      </w:pPr>
      <w:bookmarkStart w:id="9" w:name="_GoBack"/>
      <w:bookmarkEnd w:id="9"/>
    </w:p>
    <w:p w:rsidR="00AB1CCF" w:rsidRPr="00C2583A" w:rsidRDefault="002D27A2" w:rsidP="00927906">
      <w:pPr>
        <w:widowControl/>
        <w:spacing w:line="240" w:lineRule="auto"/>
        <w:jc w:val="both"/>
        <w:rPr>
          <w:rFonts w:ascii="Arial" w:hAnsi="Arial" w:cs="Arial"/>
          <w:b/>
          <w:sz w:val="24"/>
          <w:szCs w:val="24"/>
        </w:rPr>
      </w:pPr>
      <w:r>
        <w:rPr>
          <w:rFonts w:ascii="Arial" w:hAnsi="Arial" w:cs="Arial"/>
          <w:b/>
          <w:sz w:val="24"/>
          <w:szCs w:val="24"/>
        </w:rPr>
        <w:t>8</w:t>
      </w:r>
      <w:r w:rsidR="00927906">
        <w:rPr>
          <w:rFonts w:ascii="Arial" w:hAnsi="Arial" w:cs="Arial"/>
          <w:b/>
          <w:sz w:val="24"/>
          <w:szCs w:val="24"/>
        </w:rPr>
        <w:t>.2.</w:t>
      </w:r>
      <w:r w:rsidR="002D5F94">
        <w:rPr>
          <w:rFonts w:ascii="Arial" w:hAnsi="Arial" w:cs="Arial"/>
          <w:b/>
          <w:sz w:val="24"/>
          <w:szCs w:val="24"/>
        </w:rPr>
        <w:t xml:space="preserve"> Distribución temporal</w:t>
      </w:r>
      <w:r w:rsidR="00AB1CCF" w:rsidRPr="00C2583A">
        <w:rPr>
          <w:rFonts w:ascii="Arial" w:hAnsi="Arial" w:cs="Arial"/>
          <w:b/>
          <w:sz w:val="24"/>
          <w:szCs w:val="24"/>
        </w:rPr>
        <w:t xml:space="preserve"> de las actividades</w:t>
      </w:r>
      <w:r w:rsidR="002D5F94">
        <w:rPr>
          <w:rFonts w:ascii="Arial" w:hAnsi="Arial" w:cs="Arial"/>
          <w:b/>
          <w:sz w:val="24"/>
          <w:szCs w:val="24"/>
        </w:rPr>
        <w:t>.</w:t>
      </w:r>
    </w:p>
    <w:p w:rsidR="00AB1CCF" w:rsidRPr="00C2583A" w:rsidRDefault="008F7FC3" w:rsidP="00927906">
      <w:pPr>
        <w:overflowPunct w:val="0"/>
        <w:autoSpaceDE w:val="0"/>
        <w:autoSpaceDN w:val="0"/>
        <w:adjustRightInd w:val="0"/>
        <w:spacing w:line="240" w:lineRule="auto"/>
        <w:jc w:val="both"/>
        <w:rPr>
          <w:rFonts w:ascii="Arial" w:hAnsi="Arial" w:cs="Arial"/>
          <w:sz w:val="24"/>
          <w:szCs w:val="24"/>
        </w:rPr>
      </w:pPr>
      <w:r w:rsidRPr="00C2583A">
        <w:rPr>
          <w:rFonts w:ascii="Arial" w:hAnsi="Arial" w:cs="Arial"/>
          <w:sz w:val="24"/>
          <w:szCs w:val="24"/>
        </w:rPr>
        <w:t>La distribución</w:t>
      </w:r>
      <w:r w:rsidR="00AB1CCF" w:rsidRPr="00C2583A">
        <w:rPr>
          <w:rFonts w:ascii="Arial" w:hAnsi="Arial" w:cs="Arial"/>
          <w:sz w:val="24"/>
          <w:szCs w:val="24"/>
        </w:rPr>
        <w:t xml:space="preserve"> </w:t>
      </w:r>
      <w:r w:rsidRPr="00C2583A">
        <w:rPr>
          <w:rFonts w:ascii="Arial" w:hAnsi="Arial" w:cs="Arial"/>
          <w:sz w:val="24"/>
          <w:szCs w:val="24"/>
        </w:rPr>
        <w:t>de cada sesión,</w:t>
      </w:r>
      <w:r w:rsidR="00AB1CCF" w:rsidRPr="00C2583A">
        <w:rPr>
          <w:rFonts w:ascii="Arial" w:hAnsi="Arial" w:cs="Arial"/>
          <w:sz w:val="24"/>
          <w:szCs w:val="24"/>
        </w:rPr>
        <w:t xml:space="preserve"> en general</w:t>
      </w:r>
      <w:r w:rsidRPr="00C2583A">
        <w:rPr>
          <w:rFonts w:ascii="Arial" w:hAnsi="Arial" w:cs="Arial"/>
          <w:sz w:val="24"/>
          <w:szCs w:val="24"/>
        </w:rPr>
        <w:t>,</w:t>
      </w:r>
      <w:r w:rsidR="00AB1CCF" w:rsidRPr="00C2583A">
        <w:rPr>
          <w:rFonts w:ascii="Arial" w:hAnsi="Arial" w:cs="Arial"/>
          <w:sz w:val="24"/>
          <w:szCs w:val="24"/>
        </w:rPr>
        <w:t xml:space="preserve"> será la siguiente:</w:t>
      </w:r>
    </w:p>
    <w:p w:rsidR="00AB1CCF" w:rsidRPr="00C2583A" w:rsidRDefault="00AB1CCF" w:rsidP="00C52187">
      <w:pPr>
        <w:numPr>
          <w:ilvl w:val="0"/>
          <w:numId w:val="20"/>
        </w:numPr>
        <w:overflowPunct w:val="0"/>
        <w:autoSpaceDE w:val="0"/>
        <w:autoSpaceDN w:val="0"/>
        <w:adjustRightInd w:val="0"/>
        <w:spacing w:line="240" w:lineRule="auto"/>
        <w:ind w:left="1418"/>
        <w:jc w:val="both"/>
        <w:rPr>
          <w:rFonts w:ascii="Arial" w:hAnsi="Arial" w:cs="Arial"/>
          <w:sz w:val="24"/>
          <w:szCs w:val="24"/>
        </w:rPr>
      </w:pPr>
      <w:r w:rsidRPr="00C2583A">
        <w:rPr>
          <w:rFonts w:ascii="Arial" w:hAnsi="Arial" w:cs="Arial"/>
          <w:sz w:val="24"/>
          <w:szCs w:val="24"/>
        </w:rPr>
        <w:t xml:space="preserve">Explicación </w:t>
      </w:r>
      <w:r w:rsidR="008F7FC3" w:rsidRPr="00C2583A">
        <w:rPr>
          <w:rFonts w:ascii="Arial" w:hAnsi="Arial" w:cs="Arial"/>
          <w:sz w:val="24"/>
          <w:szCs w:val="24"/>
        </w:rPr>
        <w:t>teórica de los conceptos necesarios para realizar las prácticas.</w:t>
      </w:r>
    </w:p>
    <w:p w:rsidR="00AB1CCF" w:rsidRPr="00C2583A" w:rsidRDefault="00AB1CCF" w:rsidP="00C52187">
      <w:pPr>
        <w:numPr>
          <w:ilvl w:val="0"/>
          <w:numId w:val="20"/>
        </w:numPr>
        <w:overflowPunct w:val="0"/>
        <w:autoSpaceDE w:val="0"/>
        <w:autoSpaceDN w:val="0"/>
        <w:adjustRightInd w:val="0"/>
        <w:spacing w:line="240" w:lineRule="auto"/>
        <w:ind w:left="1418"/>
        <w:jc w:val="both"/>
        <w:rPr>
          <w:rFonts w:ascii="Arial" w:hAnsi="Arial" w:cs="Arial"/>
          <w:sz w:val="24"/>
          <w:szCs w:val="24"/>
        </w:rPr>
      </w:pPr>
      <w:r w:rsidRPr="00C2583A">
        <w:rPr>
          <w:rFonts w:ascii="Arial" w:hAnsi="Arial" w:cs="Arial"/>
          <w:sz w:val="24"/>
          <w:szCs w:val="24"/>
        </w:rPr>
        <w:t>Realización</w:t>
      </w:r>
      <w:r w:rsidR="008F7FC3" w:rsidRPr="00C2583A">
        <w:rPr>
          <w:rFonts w:ascii="Arial" w:hAnsi="Arial" w:cs="Arial"/>
          <w:sz w:val="24"/>
          <w:szCs w:val="24"/>
        </w:rPr>
        <w:t xml:space="preserve"> de la práctica por parte del alumno, mientras el profesor orienta y asesora.</w:t>
      </w:r>
    </w:p>
    <w:p w:rsidR="004E0B6D" w:rsidRPr="00C2583A" w:rsidRDefault="004E0B6D" w:rsidP="00C52187">
      <w:pPr>
        <w:numPr>
          <w:ilvl w:val="0"/>
          <w:numId w:val="20"/>
        </w:numPr>
        <w:overflowPunct w:val="0"/>
        <w:autoSpaceDE w:val="0"/>
        <w:autoSpaceDN w:val="0"/>
        <w:adjustRightInd w:val="0"/>
        <w:spacing w:line="240" w:lineRule="auto"/>
        <w:ind w:left="1418"/>
        <w:jc w:val="both"/>
        <w:rPr>
          <w:rFonts w:ascii="Arial" w:hAnsi="Arial" w:cs="Arial"/>
          <w:sz w:val="24"/>
          <w:szCs w:val="24"/>
        </w:rPr>
      </w:pPr>
      <w:r w:rsidRPr="00C2583A">
        <w:rPr>
          <w:rFonts w:ascii="Arial" w:hAnsi="Arial" w:cs="Arial"/>
          <w:sz w:val="24"/>
          <w:szCs w:val="24"/>
        </w:rPr>
        <w:t>E</w:t>
      </w:r>
      <w:r w:rsidR="00AB1CCF" w:rsidRPr="00C2583A">
        <w:rPr>
          <w:rFonts w:ascii="Arial" w:hAnsi="Arial" w:cs="Arial"/>
          <w:sz w:val="24"/>
          <w:szCs w:val="24"/>
        </w:rPr>
        <w:t>val</w:t>
      </w:r>
      <w:r w:rsidR="008F7FC3" w:rsidRPr="00C2583A">
        <w:rPr>
          <w:rFonts w:ascii="Arial" w:hAnsi="Arial" w:cs="Arial"/>
          <w:sz w:val="24"/>
          <w:szCs w:val="24"/>
        </w:rPr>
        <w:t>uar la práctica, resolviendo las dudas que hubieran surgido</w:t>
      </w:r>
      <w:r w:rsidR="00AB1CCF" w:rsidRPr="00C2583A">
        <w:rPr>
          <w:rFonts w:ascii="Arial" w:hAnsi="Arial" w:cs="Arial"/>
          <w:sz w:val="24"/>
          <w:szCs w:val="24"/>
        </w:rPr>
        <w:t>.</w:t>
      </w:r>
    </w:p>
    <w:p w:rsidR="008F7FC3" w:rsidRDefault="008F7FC3" w:rsidP="00927906">
      <w:pPr>
        <w:overflowPunct w:val="0"/>
        <w:autoSpaceDE w:val="0"/>
        <w:autoSpaceDN w:val="0"/>
        <w:adjustRightInd w:val="0"/>
        <w:spacing w:line="240" w:lineRule="auto"/>
        <w:jc w:val="both"/>
        <w:rPr>
          <w:rFonts w:ascii="Arial" w:hAnsi="Arial" w:cs="Arial"/>
          <w:sz w:val="24"/>
          <w:szCs w:val="24"/>
        </w:rPr>
      </w:pPr>
      <w:r w:rsidRPr="00C2583A">
        <w:rPr>
          <w:rFonts w:ascii="Arial" w:hAnsi="Arial" w:cs="Arial"/>
          <w:sz w:val="24"/>
          <w:szCs w:val="24"/>
        </w:rPr>
        <w:t>Cada alumno avanza</w:t>
      </w:r>
      <w:r w:rsidR="00AB1CCF" w:rsidRPr="00C2583A">
        <w:rPr>
          <w:rFonts w:ascii="Arial" w:hAnsi="Arial" w:cs="Arial"/>
          <w:sz w:val="24"/>
          <w:szCs w:val="24"/>
        </w:rPr>
        <w:t xml:space="preserve"> de forma</w:t>
      </w:r>
      <w:r w:rsidR="004E0B6D" w:rsidRPr="00C2583A">
        <w:rPr>
          <w:rFonts w:ascii="Arial" w:hAnsi="Arial" w:cs="Arial"/>
          <w:sz w:val="24"/>
          <w:szCs w:val="24"/>
        </w:rPr>
        <w:t xml:space="preserve"> </w:t>
      </w:r>
      <w:r w:rsidR="00AB1CCF" w:rsidRPr="00C2583A">
        <w:rPr>
          <w:rFonts w:ascii="Arial" w:hAnsi="Arial" w:cs="Arial"/>
          <w:sz w:val="24"/>
          <w:szCs w:val="24"/>
        </w:rPr>
        <w:t>distinta, por lo que  se tendrá en cuenta el progreso general de los alumnos para avanzar más  rápido,  o  bien  dedicar  más  tiempo  a  hacer  más  hincapié  para  afianzar  ciertos conceptos, con el fin de que el alumno adquiera las capacidades de cada módulo</w:t>
      </w:r>
      <w:r w:rsidR="004E0B6D" w:rsidRPr="00C2583A">
        <w:rPr>
          <w:rFonts w:ascii="Arial" w:hAnsi="Arial" w:cs="Arial"/>
          <w:sz w:val="24"/>
          <w:szCs w:val="24"/>
        </w:rPr>
        <w:t>.</w:t>
      </w:r>
    </w:p>
    <w:p w:rsidR="003B7F4E" w:rsidRPr="00C2583A" w:rsidRDefault="003B7F4E" w:rsidP="00927906">
      <w:pPr>
        <w:overflowPunct w:val="0"/>
        <w:autoSpaceDE w:val="0"/>
        <w:autoSpaceDN w:val="0"/>
        <w:adjustRightInd w:val="0"/>
        <w:spacing w:line="240" w:lineRule="auto"/>
        <w:jc w:val="both"/>
        <w:rPr>
          <w:rFonts w:ascii="Arial" w:hAnsi="Arial" w:cs="Arial"/>
          <w:sz w:val="24"/>
          <w:szCs w:val="24"/>
        </w:rPr>
      </w:pPr>
    </w:p>
    <w:p w:rsidR="004E0B6D" w:rsidRPr="00C2583A" w:rsidRDefault="002D27A2" w:rsidP="00310401">
      <w:pPr>
        <w:pStyle w:val="Ttulo1"/>
      </w:pPr>
      <w:bookmarkStart w:id="10" w:name="_Toc469662803"/>
      <w:r>
        <w:lastRenderedPageBreak/>
        <w:t>9</w:t>
      </w:r>
      <w:r w:rsidR="00927906">
        <w:t xml:space="preserve">. </w:t>
      </w:r>
      <w:r w:rsidR="004E0B6D" w:rsidRPr="00C2583A">
        <w:t>METODOLOGÍA.</w:t>
      </w:r>
      <w:bookmarkEnd w:id="10"/>
    </w:p>
    <w:p w:rsidR="008F7FC3" w:rsidRPr="00C2583A" w:rsidRDefault="008F7FC3" w:rsidP="00927906">
      <w:pPr>
        <w:spacing w:line="240" w:lineRule="auto"/>
        <w:jc w:val="both"/>
        <w:rPr>
          <w:rFonts w:ascii="Arial" w:hAnsi="Arial" w:cs="Arial"/>
          <w:sz w:val="24"/>
          <w:szCs w:val="24"/>
        </w:rPr>
      </w:pPr>
      <w:r w:rsidRPr="00C2583A">
        <w:rPr>
          <w:rFonts w:ascii="Arial" w:hAnsi="Arial" w:cs="Arial"/>
          <w:sz w:val="24"/>
          <w:szCs w:val="24"/>
        </w:rPr>
        <w:t>La metodología tendrá carácter globalizador y tenderá a la integración de competencias y contenidos entre los distintos módulos profesionales. Se adaptará a las necesidades de los alumnos y a la adquisición progresiva de las competencias del aprendizaje permanente, para facilitarles la transición hacia la vida activa y ciudadana y su continuidad en el sistema educativo.</w:t>
      </w:r>
    </w:p>
    <w:p w:rsidR="0020697D" w:rsidRPr="00C2583A" w:rsidRDefault="008F7FC3" w:rsidP="00927906">
      <w:pPr>
        <w:pStyle w:val="Textoindependiente3"/>
        <w:spacing w:before="120"/>
        <w:jc w:val="both"/>
        <w:rPr>
          <w:rFonts w:ascii="Arial" w:eastAsia="Calibri" w:hAnsi="Arial" w:cs="Arial"/>
          <w:sz w:val="24"/>
          <w:szCs w:val="24"/>
          <w:lang w:eastAsia="en-US"/>
        </w:rPr>
      </w:pPr>
      <w:r w:rsidRPr="00C2583A">
        <w:rPr>
          <w:rFonts w:ascii="Arial" w:eastAsia="Calibri" w:hAnsi="Arial" w:cs="Arial"/>
          <w:sz w:val="24"/>
          <w:szCs w:val="24"/>
          <w:lang w:eastAsia="en-US"/>
        </w:rPr>
        <w:t>La metodología a utilizar será en todo momento activa, haciendo que los alumnos participen en su proceso de aprendizaje, el cual dependerá del contenido de cada una de las unidades didácticas, pero en general responderá al siguiente esquema:</w:t>
      </w:r>
    </w:p>
    <w:p w:rsidR="008F7FC3" w:rsidRPr="00C2583A" w:rsidRDefault="008F7FC3" w:rsidP="00C52187">
      <w:pPr>
        <w:pStyle w:val="Textoindependiente3"/>
        <w:numPr>
          <w:ilvl w:val="0"/>
          <w:numId w:val="17"/>
        </w:numPr>
        <w:ind w:firstLine="0"/>
        <w:jc w:val="both"/>
        <w:rPr>
          <w:rFonts w:ascii="Arial" w:eastAsia="Calibri" w:hAnsi="Arial" w:cs="Arial"/>
          <w:sz w:val="24"/>
          <w:szCs w:val="24"/>
          <w:lang w:eastAsia="en-US"/>
        </w:rPr>
      </w:pPr>
      <w:r w:rsidRPr="00C2583A">
        <w:rPr>
          <w:rFonts w:ascii="Arial" w:eastAsia="Calibri" w:hAnsi="Arial" w:cs="Arial"/>
          <w:sz w:val="24"/>
          <w:szCs w:val="24"/>
          <w:lang w:eastAsia="en-US"/>
        </w:rPr>
        <w:t>Explicaciones del profesor, presentando los contenidos y fomentando en todo momento la intervención del alumnado, dejando que sea éste quien plantee la mayor parte de interrogantes y también las soluciones.</w:t>
      </w:r>
    </w:p>
    <w:p w:rsidR="008F7FC3" w:rsidRPr="00C2583A" w:rsidRDefault="008F7FC3" w:rsidP="00C52187">
      <w:pPr>
        <w:pStyle w:val="Textoindependiente3"/>
        <w:numPr>
          <w:ilvl w:val="0"/>
          <w:numId w:val="17"/>
        </w:numPr>
        <w:ind w:firstLine="0"/>
        <w:jc w:val="both"/>
        <w:rPr>
          <w:rFonts w:ascii="Arial" w:eastAsia="Calibri" w:hAnsi="Arial" w:cs="Arial"/>
          <w:sz w:val="24"/>
          <w:szCs w:val="24"/>
          <w:lang w:eastAsia="en-US"/>
        </w:rPr>
      </w:pPr>
      <w:r w:rsidRPr="00C2583A">
        <w:rPr>
          <w:rFonts w:ascii="Arial" w:eastAsia="Calibri" w:hAnsi="Arial" w:cs="Arial"/>
          <w:sz w:val="24"/>
          <w:szCs w:val="24"/>
          <w:lang w:eastAsia="en-US"/>
        </w:rPr>
        <w:t>Búsqueda de información por parte del alumnado en aquellas unidades y temas en que resulte procedente.</w:t>
      </w:r>
    </w:p>
    <w:p w:rsidR="008F7FC3" w:rsidRPr="00C2583A" w:rsidRDefault="008F7FC3" w:rsidP="00C52187">
      <w:pPr>
        <w:pStyle w:val="Textoindependiente3"/>
        <w:numPr>
          <w:ilvl w:val="0"/>
          <w:numId w:val="17"/>
        </w:numPr>
        <w:ind w:firstLine="0"/>
        <w:jc w:val="both"/>
        <w:rPr>
          <w:rFonts w:ascii="Arial" w:eastAsia="Calibri" w:hAnsi="Arial" w:cs="Arial"/>
          <w:sz w:val="24"/>
          <w:szCs w:val="24"/>
          <w:lang w:eastAsia="en-US"/>
        </w:rPr>
      </w:pPr>
      <w:r w:rsidRPr="00C2583A">
        <w:rPr>
          <w:rFonts w:ascii="Arial" w:eastAsia="Calibri" w:hAnsi="Arial" w:cs="Arial"/>
          <w:sz w:val="24"/>
          <w:szCs w:val="24"/>
          <w:lang w:eastAsia="en-US"/>
        </w:rPr>
        <w:t>Realización de actividades propuestas que además de complementar las explicaciones, sirvan para afianzar la comprensión de los contenidos y aporten dinamismo a las clases.</w:t>
      </w:r>
    </w:p>
    <w:p w:rsidR="004324E0" w:rsidRPr="00106131" w:rsidRDefault="008F7FC3" w:rsidP="004324E0">
      <w:pPr>
        <w:pStyle w:val="Textoindependiente3"/>
        <w:numPr>
          <w:ilvl w:val="0"/>
          <w:numId w:val="17"/>
        </w:numPr>
        <w:ind w:firstLine="0"/>
        <w:jc w:val="both"/>
        <w:rPr>
          <w:rFonts w:ascii="Arial" w:eastAsia="Calibri" w:hAnsi="Arial" w:cs="Arial"/>
          <w:sz w:val="24"/>
          <w:szCs w:val="24"/>
          <w:lang w:eastAsia="en-US"/>
        </w:rPr>
      </w:pPr>
      <w:r w:rsidRPr="00C2583A">
        <w:rPr>
          <w:rFonts w:ascii="Arial" w:eastAsia="Calibri" w:hAnsi="Arial" w:cs="Arial"/>
          <w:sz w:val="24"/>
          <w:szCs w:val="24"/>
          <w:lang w:eastAsia="en-US"/>
        </w:rPr>
        <w:t>Realización de actividades finales encaminadas a reforzar y ampliar lo aprendido, así como a conectar la teoría con la realidad, poniendo en práctica los conocimientos adquiridos.</w:t>
      </w:r>
    </w:p>
    <w:p w:rsidR="00D1773A" w:rsidRPr="00D1773A" w:rsidRDefault="002D27A2" w:rsidP="00D1773A">
      <w:pPr>
        <w:pStyle w:val="Ttulo1"/>
      </w:pPr>
      <w:bookmarkStart w:id="11" w:name="_Toc469662804"/>
      <w:r>
        <w:t>10</w:t>
      </w:r>
      <w:r w:rsidR="00927906">
        <w:t>.</w:t>
      </w:r>
      <w:r w:rsidR="00617280" w:rsidRPr="00C2583A">
        <w:t xml:space="preserve"> EVALUACIÓN DEL ALUMNADO</w:t>
      </w:r>
      <w:r>
        <w:t xml:space="preserve"> Y RECUPERACIÓN DE EVALUACIONES</w:t>
      </w:r>
      <w:r w:rsidR="008F1FEB">
        <w:t xml:space="preserve"> Y MÓDULOS</w:t>
      </w:r>
      <w:r>
        <w:t xml:space="preserve"> PENDIENTES</w:t>
      </w:r>
      <w:r w:rsidR="00617280" w:rsidRPr="00C2583A">
        <w:t>.</w:t>
      </w:r>
      <w:bookmarkEnd w:id="11"/>
    </w:p>
    <w:p w:rsidR="00212614" w:rsidRPr="00212614" w:rsidRDefault="00212614" w:rsidP="00E43225">
      <w:pPr>
        <w:overflowPunct w:val="0"/>
        <w:autoSpaceDE w:val="0"/>
        <w:autoSpaceDN w:val="0"/>
        <w:adjustRightInd w:val="0"/>
        <w:spacing w:line="240" w:lineRule="auto"/>
        <w:jc w:val="both"/>
        <w:rPr>
          <w:rFonts w:ascii="Arial" w:hAnsi="Arial" w:cs="Arial"/>
          <w:sz w:val="24"/>
          <w:szCs w:val="24"/>
        </w:rPr>
      </w:pPr>
      <w:r w:rsidRPr="00212614">
        <w:rPr>
          <w:rFonts w:ascii="Arial" w:hAnsi="Arial" w:cs="Arial"/>
          <w:sz w:val="24"/>
          <w:szCs w:val="24"/>
        </w:rPr>
        <w:t xml:space="preserve">La evaluación se realizará </w:t>
      </w:r>
      <w:r>
        <w:rPr>
          <w:rFonts w:ascii="Arial" w:hAnsi="Arial" w:cs="Arial"/>
          <w:sz w:val="24"/>
          <w:szCs w:val="24"/>
        </w:rPr>
        <w:t xml:space="preserve">mediante pruebas integradas por varias preguntas, cuya puntuación estará ponderada según la importancia del contenido </w:t>
      </w:r>
      <w:r w:rsidR="00F33F51">
        <w:rPr>
          <w:rFonts w:ascii="Arial" w:hAnsi="Arial" w:cs="Arial"/>
          <w:sz w:val="24"/>
          <w:szCs w:val="24"/>
        </w:rPr>
        <w:t>a criterio del profesor</w:t>
      </w:r>
      <w:r w:rsidR="002D5F94">
        <w:rPr>
          <w:rFonts w:ascii="Arial" w:hAnsi="Arial" w:cs="Arial"/>
          <w:sz w:val="24"/>
          <w:szCs w:val="24"/>
        </w:rPr>
        <w:t xml:space="preserve">. Dicha puntuación será informada a los alumnos antes de la realización de la correspondiente prueba. En el caso de que un alumno o alumna no se presente a la realización de una prueba, deberá justificarlo correctamente </w:t>
      </w:r>
      <w:r w:rsidR="00CC57D3">
        <w:rPr>
          <w:rFonts w:ascii="Arial" w:hAnsi="Arial" w:cs="Arial"/>
          <w:sz w:val="24"/>
          <w:szCs w:val="24"/>
        </w:rPr>
        <w:t>(</w:t>
      </w:r>
      <w:r w:rsidR="002D5F94">
        <w:rPr>
          <w:rFonts w:ascii="Arial" w:hAnsi="Arial" w:cs="Arial"/>
          <w:sz w:val="24"/>
          <w:szCs w:val="24"/>
        </w:rPr>
        <w:t>según la consideración del profesor</w:t>
      </w:r>
      <w:r w:rsidR="00CC57D3">
        <w:rPr>
          <w:rFonts w:ascii="Arial" w:hAnsi="Arial" w:cs="Arial"/>
          <w:sz w:val="24"/>
          <w:szCs w:val="24"/>
        </w:rPr>
        <w:t>)</w:t>
      </w:r>
      <w:r w:rsidR="002D5F94">
        <w:rPr>
          <w:rFonts w:ascii="Arial" w:hAnsi="Arial" w:cs="Arial"/>
          <w:sz w:val="24"/>
          <w:szCs w:val="24"/>
        </w:rPr>
        <w:t xml:space="preserve"> para poder optar a la repetición de dicha prueba.</w:t>
      </w:r>
    </w:p>
    <w:p w:rsidR="009D0E2E" w:rsidRPr="00C2583A" w:rsidRDefault="009D0E2E" w:rsidP="00927906">
      <w:pPr>
        <w:autoSpaceDE w:val="0"/>
        <w:autoSpaceDN w:val="0"/>
        <w:adjustRightInd w:val="0"/>
        <w:spacing w:after="0" w:line="240" w:lineRule="auto"/>
        <w:jc w:val="both"/>
        <w:rPr>
          <w:rFonts w:ascii="Arial" w:hAnsi="Arial" w:cs="Arial"/>
          <w:sz w:val="24"/>
          <w:szCs w:val="24"/>
        </w:rPr>
      </w:pPr>
      <w:r w:rsidRPr="00C2583A">
        <w:rPr>
          <w:rFonts w:ascii="Arial" w:hAnsi="Arial" w:cs="Arial"/>
          <w:sz w:val="24"/>
          <w:szCs w:val="24"/>
        </w:rPr>
        <w:t>Lo</w:t>
      </w:r>
      <w:r w:rsidR="00E43225">
        <w:rPr>
          <w:rFonts w:ascii="Arial" w:hAnsi="Arial" w:cs="Arial"/>
          <w:sz w:val="24"/>
          <w:szCs w:val="24"/>
        </w:rPr>
        <w:t>s resultados de la evaluación</w:t>
      </w:r>
      <w:r w:rsidRPr="00C2583A">
        <w:rPr>
          <w:rFonts w:ascii="Arial" w:hAnsi="Arial" w:cs="Arial"/>
          <w:sz w:val="24"/>
          <w:szCs w:val="24"/>
        </w:rPr>
        <w:t xml:space="preserve"> se expresarán en los términos de Insuficiente (IN); Suficiente (SU); Bien (BI); Notable (NT) o Sobresaliente (SB), acompañados de una calificación numérica en una </w:t>
      </w:r>
      <w:r w:rsidR="0020697D">
        <w:rPr>
          <w:rFonts w:ascii="Arial" w:hAnsi="Arial" w:cs="Arial"/>
          <w:sz w:val="24"/>
          <w:szCs w:val="24"/>
        </w:rPr>
        <w:t>escala de 1 a 10, sin decimales (redondeando al entero superior cuando el decimal es igual o mayor a 5 y manten</w:t>
      </w:r>
      <w:r w:rsidR="00E43225">
        <w:rPr>
          <w:rFonts w:ascii="Arial" w:hAnsi="Arial" w:cs="Arial"/>
          <w:sz w:val="24"/>
          <w:szCs w:val="24"/>
        </w:rPr>
        <w:t>iéndose el entero en caso de ser el decimal inferior a 5),</w:t>
      </w:r>
      <w:r w:rsidRPr="00C2583A">
        <w:rPr>
          <w:rFonts w:ascii="Arial" w:hAnsi="Arial" w:cs="Arial"/>
          <w:sz w:val="24"/>
          <w:szCs w:val="24"/>
        </w:rPr>
        <w:t xml:space="preserve"> considerándose positivas las calificaciones iguales o superiores a 5 y aplicando las siguientes correspondencias:</w:t>
      </w:r>
    </w:p>
    <w:p w:rsidR="00134CD2" w:rsidRDefault="00134CD2" w:rsidP="00927906">
      <w:pPr>
        <w:autoSpaceDE w:val="0"/>
        <w:autoSpaceDN w:val="0"/>
        <w:adjustRightInd w:val="0"/>
        <w:spacing w:after="0" w:line="240" w:lineRule="auto"/>
        <w:ind w:left="2127"/>
        <w:jc w:val="both"/>
        <w:rPr>
          <w:rFonts w:ascii="Arial" w:hAnsi="Arial" w:cs="Arial"/>
          <w:sz w:val="24"/>
          <w:szCs w:val="24"/>
        </w:rPr>
      </w:pPr>
    </w:p>
    <w:p w:rsidR="009D0E2E" w:rsidRPr="00C2583A" w:rsidRDefault="009D0E2E" w:rsidP="00927906">
      <w:pPr>
        <w:autoSpaceDE w:val="0"/>
        <w:autoSpaceDN w:val="0"/>
        <w:adjustRightInd w:val="0"/>
        <w:spacing w:after="0" w:line="240" w:lineRule="auto"/>
        <w:ind w:left="2127"/>
        <w:jc w:val="both"/>
        <w:rPr>
          <w:rFonts w:ascii="Arial" w:hAnsi="Arial" w:cs="Arial"/>
          <w:sz w:val="24"/>
          <w:szCs w:val="24"/>
        </w:rPr>
      </w:pPr>
      <w:r w:rsidRPr="00C2583A">
        <w:rPr>
          <w:rFonts w:ascii="Arial" w:hAnsi="Arial" w:cs="Arial"/>
          <w:sz w:val="24"/>
          <w:szCs w:val="24"/>
        </w:rPr>
        <w:t>Insuficiente: 1, 2, 3, ó 4.</w:t>
      </w:r>
    </w:p>
    <w:p w:rsidR="009D0E2E" w:rsidRPr="00C2583A" w:rsidRDefault="009D0E2E" w:rsidP="00927906">
      <w:pPr>
        <w:autoSpaceDE w:val="0"/>
        <w:autoSpaceDN w:val="0"/>
        <w:adjustRightInd w:val="0"/>
        <w:spacing w:after="0" w:line="240" w:lineRule="auto"/>
        <w:ind w:left="2127"/>
        <w:jc w:val="both"/>
        <w:rPr>
          <w:rFonts w:ascii="Arial" w:hAnsi="Arial" w:cs="Arial"/>
          <w:sz w:val="24"/>
          <w:szCs w:val="24"/>
        </w:rPr>
      </w:pPr>
      <w:r w:rsidRPr="00C2583A">
        <w:rPr>
          <w:rFonts w:ascii="Arial" w:hAnsi="Arial" w:cs="Arial"/>
          <w:sz w:val="24"/>
          <w:szCs w:val="24"/>
        </w:rPr>
        <w:t>Suficiente: 5.</w:t>
      </w:r>
    </w:p>
    <w:p w:rsidR="009D0E2E" w:rsidRPr="00C2583A" w:rsidRDefault="009D0E2E" w:rsidP="00927906">
      <w:pPr>
        <w:autoSpaceDE w:val="0"/>
        <w:autoSpaceDN w:val="0"/>
        <w:adjustRightInd w:val="0"/>
        <w:spacing w:after="0" w:line="240" w:lineRule="auto"/>
        <w:ind w:left="2127"/>
        <w:jc w:val="both"/>
        <w:rPr>
          <w:rFonts w:ascii="Arial" w:hAnsi="Arial" w:cs="Arial"/>
          <w:sz w:val="24"/>
          <w:szCs w:val="24"/>
        </w:rPr>
      </w:pPr>
      <w:r w:rsidRPr="00C2583A">
        <w:rPr>
          <w:rFonts w:ascii="Arial" w:hAnsi="Arial" w:cs="Arial"/>
          <w:sz w:val="24"/>
          <w:szCs w:val="24"/>
        </w:rPr>
        <w:t>Bien: 6.</w:t>
      </w:r>
    </w:p>
    <w:p w:rsidR="009D0E2E" w:rsidRPr="00C2583A" w:rsidRDefault="009D0E2E" w:rsidP="00927906">
      <w:pPr>
        <w:autoSpaceDE w:val="0"/>
        <w:autoSpaceDN w:val="0"/>
        <w:adjustRightInd w:val="0"/>
        <w:spacing w:after="0" w:line="240" w:lineRule="auto"/>
        <w:ind w:left="2127"/>
        <w:jc w:val="both"/>
        <w:rPr>
          <w:rFonts w:ascii="Arial" w:hAnsi="Arial" w:cs="Arial"/>
          <w:sz w:val="24"/>
          <w:szCs w:val="24"/>
        </w:rPr>
      </w:pPr>
      <w:r w:rsidRPr="00C2583A">
        <w:rPr>
          <w:rFonts w:ascii="Arial" w:hAnsi="Arial" w:cs="Arial"/>
          <w:sz w:val="24"/>
          <w:szCs w:val="24"/>
        </w:rPr>
        <w:t>Notable: 7 u 8.</w:t>
      </w:r>
    </w:p>
    <w:p w:rsidR="00096EDC" w:rsidRDefault="009D0E2E" w:rsidP="00927906">
      <w:pPr>
        <w:autoSpaceDE w:val="0"/>
        <w:autoSpaceDN w:val="0"/>
        <w:adjustRightInd w:val="0"/>
        <w:spacing w:after="0" w:line="240" w:lineRule="auto"/>
        <w:ind w:left="2127"/>
        <w:jc w:val="both"/>
        <w:rPr>
          <w:rFonts w:ascii="Arial" w:hAnsi="Arial" w:cs="Arial"/>
          <w:sz w:val="24"/>
          <w:szCs w:val="24"/>
        </w:rPr>
      </w:pPr>
      <w:r w:rsidRPr="00C2583A">
        <w:rPr>
          <w:rFonts w:ascii="Arial" w:hAnsi="Arial" w:cs="Arial"/>
          <w:sz w:val="24"/>
          <w:szCs w:val="24"/>
        </w:rPr>
        <w:t>Sobresaliente: 9 ó 10.</w:t>
      </w:r>
    </w:p>
    <w:p w:rsidR="00134CD2" w:rsidRPr="00C2583A" w:rsidRDefault="00134CD2" w:rsidP="00927906">
      <w:pPr>
        <w:autoSpaceDE w:val="0"/>
        <w:autoSpaceDN w:val="0"/>
        <w:adjustRightInd w:val="0"/>
        <w:spacing w:after="0" w:line="240" w:lineRule="auto"/>
        <w:ind w:left="2127"/>
        <w:jc w:val="both"/>
        <w:rPr>
          <w:rFonts w:ascii="Arial" w:hAnsi="Arial" w:cs="Arial"/>
          <w:sz w:val="24"/>
          <w:szCs w:val="24"/>
        </w:rPr>
      </w:pPr>
    </w:p>
    <w:p w:rsidR="00096EDC" w:rsidRDefault="00096EDC" w:rsidP="00927906">
      <w:pPr>
        <w:autoSpaceDE w:val="0"/>
        <w:autoSpaceDN w:val="0"/>
        <w:adjustRightInd w:val="0"/>
        <w:spacing w:after="0" w:line="240" w:lineRule="auto"/>
        <w:jc w:val="both"/>
        <w:rPr>
          <w:rFonts w:ascii="Arial" w:hAnsi="Arial" w:cs="Arial"/>
          <w:sz w:val="24"/>
          <w:szCs w:val="24"/>
        </w:rPr>
      </w:pPr>
      <w:r w:rsidRPr="00C2583A">
        <w:rPr>
          <w:rFonts w:ascii="Arial" w:hAnsi="Arial" w:cs="Arial"/>
          <w:sz w:val="24"/>
          <w:szCs w:val="24"/>
        </w:rPr>
        <w:t>Se realizará una prueba de recuperación</w:t>
      </w:r>
      <w:r w:rsidR="00E43225">
        <w:rPr>
          <w:rFonts w:ascii="Arial" w:hAnsi="Arial" w:cs="Arial"/>
          <w:sz w:val="24"/>
          <w:szCs w:val="24"/>
        </w:rPr>
        <w:t xml:space="preserve"> en caso de no superar una evaluación</w:t>
      </w:r>
      <w:r w:rsidRPr="00C2583A">
        <w:rPr>
          <w:rFonts w:ascii="Arial" w:hAnsi="Arial" w:cs="Arial"/>
          <w:sz w:val="24"/>
          <w:szCs w:val="24"/>
        </w:rPr>
        <w:t xml:space="preserve"> </w:t>
      </w:r>
      <w:r w:rsidR="00CC57D3">
        <w:rPr>
          <w:rFonts w:ascii="Arial" w:hAnsi="Arial" w:cs="Arial"/>
          <w:sz w:val="24"/>
          <w:szCs w:val="24"/>
        </w:rPr>
        <w:t>con posterioridad</w:t>
      </w:r>
      <w:r w:rsidRPr="00C2583A">
        <w:rPr>
          <w:rFonts w:ascii="Arial" w:hAnsi="Arial" w:cs="Arial"/>
          <w:sz w:val="24"/>
          <w:szCs w:val="24"/>
        </w:rPr>
        <w:t xml:space="preserve"> a la finalización de la evaluación, después de reforzar mediante prácticas adicionales la consecución de los objetivos no alcanzados.</w:t>
      </w:r>
      <w:r w:rsidR="00F830DC">
        <w:rPr>
          <w:rFonts w:ascii="Arial" w:hAnsi="Arial" w:cs="Arial"/>
          <w:sz w:val="24"/>
          <w:szCs w:val="24"/>
        </w:rPr>
        <w:t xml:space="preserve"> En dicha prueba de </w:t>
      </w:r>
      <w:r w:rsidR="00F830DC">
        <w:rPr>
          <w:rFonts w:ascii="Arial" w:hAnsi="Arial" w:cs="Arial"/>
          <w:sz w:val="24"/>
          <w:szCs w:val="24"/>
        </w:rPr>
        <w:lastRenderedPageBreak/>
        <w:t>recuperación se mantendrá la nota obtenida, con el fin de motivar a los alumnos a realizar un mayor esfuerzo.</w:t>
      </w:r>
    </w:p>
    <w:p w:rsidR="00E43225" w:rsidRDefault="00E43225" w:rsidP="00927906">
      <w:pPr>
        <w:autoSpaceDE w:val="0"/>
        <w:autoSpaceDN w:val="0"/>
        <w:adjustRightInd w:val="0"/>
        <w:spacing w:after="0" w:line="240" w:lineRule="auto"/>
        <w:jc w:val="both"/>
        <w:rPr>
          <w:rFonts w:ascii="Arial" w:hAnsi="Arial" w:cs="Arial"/>
          <w:sz w:val="24"/>
          <w:szCs w:val="24"/>
        </w:rPr>
      </w:pPr>
    </w:p>
    <w:p w:rsidR="00B42359" w:rsidRDefault="00B42359" w:rsidP="0042457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La </w:t>
      </w:r>
      <w:r w:rsidR="00AF46C0">
        <w:rPr>
          <w:rFonts w:ascii="Arial" w:hAnsi="Arial" w:cs="Arial"/>
          <w:sz w:val="24"/>
          <w:szCs w:val="24"/>
        </w:rPr>
        <w:t xml:space="preserve">nota de la </w:t>
      </w:r>
      <w:r>
        <w:rPr>
          <w:rFonts w:ascii="Arial" w:hAnsi="Arial" w:cs="Arial"/>
          <w:sz w:val="24"/>
          <w:szCs w:val="24"/>
        </w:rPr>
        <w:t>evaluación parcial del módulo en el periodo de clases en el centro corresponderá a la media aritmética de las tres evaluaciones (siempre que tengan una puntuación igual o superior a 5), teniendo en cuenta si procede las notas de las pruebas de recuperación realizadas.</w:t>
      </w:r>
    </w:p>
    <w:p w:rsidR="00B42359" w:rsidRDefault="00B42359" w:rsidP="0042457C">
      <w:pPr>
        <w:autoSpaceDE w:val="0"/>
        <w:autoSpaceDN w:val="0"/>
        <w:adjustRightInd w:val="0"/>
        <w:spacing w:after="0" w:line="240" w:lineRule="auto"/>
        <w:jc w:val="both"/>
        <w:rPr>
          <w:rFonts w:ascii="Arial" w:hAnsi="Arial" w:cs="Arial"/>
          <w:sz w:val="24"/>
          <w:szCs w:val="24"/>
        </w:rPr>
      </w:pPr>
    </w:p>
    <w:p w:rsidR="00CC57D3" w:rsidRDefault="00B42359" w:rsidP="0042457C">
      <w:pPr>
        <w:jc w:val="both"/>
        <w:rPr>
          <w:rFonts w:ascii="Arial" w:hAnsi="Arial" w:cs="Arial"/>
          <w:sz w:val="24"/>
          <w:szCs w:val="24"/>
        </w:rPr>
      </w:pPr>
      <w:r>
        <w:rPr>
          <w:rFonts w:ascii="Arial" w:hAnsi="Arial" w:cs="Arial"/>
          <w:sz w:val="24"/>
          <w:szCs w:val="24"/>
        </w:rPr>
        <w:t xml:space="preserve">Todos los alumnos suspensos en la evaluación parcial deberán realizar el examen correspondiente a la convocatoria de calificación final ordinaria. El tipo y la estructura de esta prueba </w:t>
      </w:r>
      <w:proofErr w:type="gramStart"/>
      <w:r>
        <w:rPr>
          <w:rFonts w:ascii="Arial" w:hAnsi="Arial" w:cs="Arial"/>
          <w:sz w:val="24"/>
          <w:szCs w:val="24"/>
        </w:rPr>
        <w:t>será</w:t>
      </w:r>
      <w:proofErr w:type="gramEnd"/>
      <w:r>
        <w:rPr>
          <w:rFonts w:ascii="Arial" w:hAnsi="Arial" w:cs="Arial"/>
          <w:sz w:val="24"/>
          <w:szCs w:val="24"/>
        </w:rPr>
        <w:t xml:space="preserve"> similar a las realizadas durante el curso.</w:t>
      </w:r>
    </w:p>
    <w:p w:rsidR="006F1A64" w:rsidRPr="00C32819" w:rsidRDefault="006F1A64" w:rsidP="006F1A64">
      <w:pPr>
        <w:autoSpaceDE w:val="0"/>
        <w:autoSpaceDN w:val="0"/>
        <w:adjustRightInd w:val="0"/>
        <w:spacing w:after="0" w:line="240" w:lineRule="auto"/>
        <w:rPr>
          <w:rFonts w:ascii="Arial" w:hAnsi="Arial" w:cs="Arial"/>
          <w:sz w:val="24"/>
          <w:szCs w:val="24"/>
        </w:rPr>
      </w:pPr>
      <w:r w:rsidRPr="00C32819">
        <w:rPr>
          <w:rFonts w:ascii="Arial" w:hAnsi="Arial" w:cs="Arial"/>
          <w:sz w:val="24"/>
          <w:szCs w:val="24"/>
        </w:rPr>
        <w:t>Los alumnos dispondrán de dos convocatorias para superar los módulos profesionales en los que se encuentre matriculados:</w:t>
      </w:r>
    </w:p>
    <w:p w:rsidR="006F1A64" w:rsidRPr="00C32819" w:rsidRDefault="006F1A64" w:rsidP="006F1A64">
      <w:pPr>
        <w:autoSpaceDE w:val="0"/>
        <w:autoSpaceDN w:val="0"/>
        <w:adjustRightInd w:val="0"/>
        <w:spacing w:after="0" w:line="240" w:lineRule="auto"/>
        <w:rPr>
          <w:rFonts w:ascii="Arial" w:hAnsi="Arial" w:cs="Arial"/>
          <w:sz w:val="24"/>
          <w:szCs w:val="24"/>
        </w:rPr>
      </w:pPr>
    </w:p>
    <w:p w:rsidR="006F1A64" w:rsidRDefault="006F1A64" w:rsidP="006F1A64">
      <w:pPr>
        <w:widowControl/>
        <w:numPr>
          <w:ilvl w:val="0"/>
          <w:numId w:val="31"/>
        </w:numPr>
        <w:spacing w:after="0" w:line="240" w:lineRule="auto"/>
        <w:ind w:right="44"/>
        <w:jc w:val="both"/>
        <w:rPr>
          <w:rFonts w:ascii="Arial" w:hAnsi="Arial" w:cs="Arial"/>
          <w:sz w:val="24"/>
          <w:szCs w:val="24"/>
        </w:rPr>
      </w:pPr>
      <w:r w:rsidRPr="00C32819">
        <w:rPr>
          <w:rFonts w:ascii="Arial" w:hAnsi="Arial" w:cs="Arial"/>
          <w:sz w:val="24"/>
          <w:szCs w:val="24"/>
        </w:rPr>
        <w:t>Evaluación final ordinaria:</w:t>
      </w:r>
      <w:r>
        <w:rPr>
          <w:rFonts w:ascii="Arial" w:hAnsi="Arial" w:cs="Arial"/>
          <w:sz w:val="24"/>
          <w:szCs w:val="24"/>
        </w:rPr>
        <w:t xml:space="preserve"> s</w:t>
      </w:r>
      <w:r w:rsidRPr="00C32819">
        <w:rPr>
          <w:rFonts w:ascii="Arial" w:hAnsi="Arial" w:cs="Arial"/>
          <w:sz w:val="24"/>
          <w:szCs w:val="24"/>
        </w:rPr>
        <w:t xml:space="preserve">e realizará en junio </w:t>
      </w:r>
      <w:r>
        <w:rPr>
          <w:rFonts w:ascii="Arial" w:hAnsi="Arial" w:cs="Arial"/>
          <w:sz w:val="24"/>
          <w:szCs w:val="24"/>
        </w:rPr>
        <w:t xml:space="preserve">de </w:t>
      </w:r>
      <w:r w:rsidRPr="00C32819">
        <w:rPr>
          <w:rFonts w:ascii="Arial" w:hAnsi="Arial" w:cs="Arial"/>
          <w:sz w:val="24"/>
          <w:szCs w:val="24"/>
        </w:rPr>
        <w:t>2018.</w:t>
      </w:r>
    </w:p>
    <w:p w:rsidR="006F1A64" w:rsidRPr="0064646D" w:rsidRDefault="006F1A64" w:rsidP="006F1A64">
      <w:pPr>
        <w:widowControl/>
        <w:numPr>
          <w:ilvl w:val="0"/>
          <w:numId w:val="31"/>
        </w:numPr>
        <w:spacing w:after="0" w:line="240" w:lineRule="auto"/>
        <w:ind w:right="44"/>
        <w:jc w:val="both"/>
        <w:rPr>
          <w:rFonts w:ascii="Arial" w:hAnsi="Arial" w:cs="Arial"/>
          <w:sz w:val="24"/>
          <w:szCs w:val="24"/>
        </w:rPr>
      </w:pPr>
      <w:r w:rsidRPr="0064646D">
        <w:rPr>
          <w:rFonts w:ascii="Arial" w:hAnsi="Arial" w:cs="Arial"/>
          <w:sz w:val="24"/>
          <w:szCs w:val="24"/>
        </w:rPr>
        <w:t xml:space="preserve">Evaluación final extraordinaria: </w:t>
      </w:r>
      <w:r w:rsidR="0064646D" w:rsidRPr="0064646D">
        <w:rPr>
          <w:rFonts w:ascii="Arial" w:eastAsia="Times New Roman" w:hAnsi="Arial" w:cs="Arial"/>
          <w:sz w:val="24"/>
          <w:szCs w:val="24"/>
          <w:lang w:val="es-ES_tradnl" w:eastAsia="es-ES"/>
        </w:rPr>
        <w:t>Esta fase de clases de apoyo y exámenes de pendientes se llevará a cabo</w:t>
      </w:r>
      <w:r w:rsidR="0064646D">
        <w:rPr>
          <w:rFonts w:ascii="Arial" w:eastAsia="Times New Roman" w:hAnsi="Arial" w:cs="Arial"/>
          <w:sz w:val="24"/>
          <w:szCs w:val="24"/>
          <w:lang w:val="es-ES_tradnl" w:eastAsia="es-ES"/>
        </w:rPr>
        <w:t xml:space="preserve"> del 11 al 22 de junio de 2018</w:t>
      </w:r>
      <w:r w:rsidRPr="0064646D">
        <w:rPr>
          <w:rFonts w:ascii="Arial" w:hAnsi="Arial" w:cs="Arial"/>
          <w:sz w:val="24"/>
          <w:szCs w:val="24"/>
        </w:rPr>
        <w:t>, para aquellos alumnos que no hayan superado el módulo en la convocatoria ordinaria. El tipo y la estructura de esta prueba será similar a las realizadas durante el curso.</w:t>
      </w:r>
    </w:p>
    <w:p w:rsidR="003B7F4E" w:rsidRDefault="003B7F4E" w:rsidP="003B7F4E">
      <w:pPr>
        <w:pStyle w:val="Ttulo1"/>
      </w:pPr>
      <w:bookmarkStart w:id="12" w:name="_Toc469662515"/>
      <w:bookmarkStart w:id="13" w:name="_Toc469662805"/>
      <w:r>
        <w:t>11. PROMOCIÓN A SEGUNDO CURSO Y PROGRAMA FORMATIVO DEL MISMO.</w:t>
      </w:r>
      <w:bookmarkEnd w:id="12"/>
      <w:bookmarkEnd w:id="13"/>
    </w:p>
    <w:p w:rsidR="003B7F4E" w:rsidRDefault="003B7F4E" w:rsidP="003B7F4E">
      <w:pPr>
        <w:widowControl/>
        <w:spacing w:after="0" w:line="240" w:lineRule="auto"/>
        <w:ind w:right="44"/>
        <w:jc w:val="both"/>
        <w:rPr>
          <w:rFonts w:ascii="Arial" w:hAnsi="Arial" w:cs="Arial"/>
          <w:sz w:val="24"/>
          <w:szCs w:val="24"/>
        </w:rPr>
      </w:pPr>
    </w:p>
    <w:p w:rsidR="003B7F4E" w:rsidRDefault="003B7F4E" w:rsidP="003B7F4E">
      <w:pPr>
        <w:autoSpaceDE w:val="0"/>
        <w:autoSpaceDN w:val="0"/>
        <w:adjustRightInd w:val="0"/>
        <w:spacing w:line="240" w:lineRule="auto"/>
        <w:jc w:val="both"/>
        <w:rPr>
          <w:rFonts w:ascii="Arial" w:hAnsi="Arial" w:cs="Arial"/>
          <w:sz w:val="24"/>
          <w:szCs w:val="24"/>
        </w:rPr>
      </w:pPr>
      <w:r>
        <w:rPr>
          <w:rFonts w:ascii="Arial" w:hAnsi="Arial" w:cs="Arial"/>
          <w:sz w:val="24"/>
          <w:szCs w:val="24"/>
        </w:rPr>
        <w:t>En el acta de junio de 2017 se determinará qué alumnos son aptos para realizar las prácticas curriculares externas en empresas. Esta decisión se tomará de acuerdo con criterios objetivos que deberán atender a la actitud del alumno y a la adquisición de las competencias personales y profesionales relacionadas con los resultados de aprendizajes superados en la formación del centro.</w:t>
      </w:r>
    </w:p>
    <w:p w:rsidR="003B7F4E" w:rsidRDefault="003B7F4E" w:rsidP="003B7F4E">
      <w:pPr>
        <w:autoSpaceDE w:val="0"/>
        <w:autoSpaceDN w:val="0"/>
        <w:adjustRightInd w:val="0"/>
        <w:spacing w:line="240" w:lineRule="auto"/>
        <w:jc w:val="both"/>
        <w:rPr>
          <w:rFonts w:ascii="Arial" w:hAnsi="Arial" w:cs="Arial"/>
          <w:sz w:val="24"/>
          <w:szCs w:val="24"/>
        </w:rPr>
      </w:pPr>
      <w:r>
        <w:rPr>
          <w:rFonts w:ascii="Arial" w:hAnsi="Arial" w:cs="Arial"/>
          <w:sz w:val="24"/>
          <w:szCs w:val="24"/>
        </w:rPr>
        <w:t>Los criterios de promoción son los mismos para toda la formación profesional Dual en el centro, que figuran en las Concreciones Curriculares de la PGA. Los alumnos que no resulten aptos para la realización de las prácticas curriculares externas podrán repetir el primer curso dentro de la modalidad de Dual.</w:t>
      </w:r>
    </w:p>
    <w:p w:rsidR="003B7F4E" w:rsidRDefault="003B7F4E" w:rsidP="003B7F4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El centro elaborará, con la participación del responsable de la formación en la empresa, el</w:t>
      </w:r>
    </w:p>
    <w:p w:rsidR="003B7F4E" w:rsidRDefault="003B7F4E" w:rsidP="003B7F4E">
      <w:pPr>
        <w:autoSpaceDE w:val="0"/>
        <w:autoSpaceDN w:val="0"/>
        <w:adjustRightInd w:val="0"/>
        <w:spacing w:after="0" w:line="240" w:lineRule="auto"/>
        <w:jc w:val="both"/>
        <w:rPr>
          <w:rFonts w:ascii="Arial" w:hAnsi="Arial" w:cs="Arial"/>
          <w:sz w:val="24"/>
          <w:szCs w:val="24"/>
        </w:rPr>
      </w:pPr>
      <w:proofErr w:type="gramStart"/>
      <w:r>
        <w:rPr>
          <w:rFonts w:ascii="Arial" w:hAnsi="Arial" w:cs="Arial"/>
          <w:sz w:val="24"/>
          <w:szCs w:val="24"/>
        </w:rPr>
        <w:t>programa</w:t>
      </w:r>
      <w:proofErr w:type="gramEnd"/>
      <w:r>
        <w:rPr>
          <w:rFonts w:ascii="Arial" w:hAnsi="Arial" w:cs="Arial"/>
          <w:sz w:val="24"/>
          <w:szCs w:val="24"/>
        </w:rPr>
        <w:t xml:space="preserve"> formativo del ciclo, atendiendo a las características de la empresa. En dicho programa formativo se incluirán los contenidos en la empresa, resultados de aprendizaje y criterios de evaluación del módulo, además de la organización y líneas generales del programa de formación (duración, instrumentos y procedimientos de seguimiento, distribución de contenidos y criterios de evaluación y calificación).</w:t>
      </w:r>
    </w:p>
    <w:p w:rsidR="009D0E2E" w:rsidRPr="00C2583A" w:rsidRDefault="003B7F4E" w:rsidP="00310401">
      <w:pPr>
        <w:pStyle w:val="Ttulo1"/>
      </w:pPr>
      <w:bookmarkStart w:id="14" w:name="_Toc469662806"/>
      <w:r>
        <w:t>12</w:t>
      </w:r>
      <w:r w:rsidR="00927906">
        <w:t>.</w:t>
      </w:r>
      <w:r w:rsidR="009D0E2E" w:rsidRPr="00C2583A">
        <w:t xml:space="preserve"> CRITERIOS </w:t>
      </w:r>
      <w:r w:rsidR="003A4F73" w:rsidRPr="00C2583A">
        <w:t xml:space="preserve">DE </w:t>
      </w:r>
      <w:r w:rsidR="009D0E2E" w:rsidRPr="00C2583A">
        <w:t>CALIFICACI</w:t>
      </w:r>
      <w:r w:rsidR="003A4F73" w:rsidRPr="00C2583A">
        <w:t>ÓN.</w:t>
      </w:r>
      <w:bookmarkEnd w:id="14"/>
    </w:p>
    <w:p w:rsidR="009D0E2E" w:rsidRPr="00C2583A" w:rsidRDefault="009D0E2E" w:rsidP="00927906">
      <w:pPr>
        <w:autoSpaceDE w:val="0"/>
        <w:autoSpaceDN w:val="0"/>
        <w:adjustRightInd w:val="0"/>
        <w:spacing w:after="0" w:line="240" w:lineRule="auto"/>
        <w:jc w:val="both"/>
        <w:rPr>
          <w:rFonts w:ascii="Arial" w:hAnsi="Arial" w:cs="Arial"/>
          <w:b/>
          <w:bCs/>
          <w:sz w:val="24"/>
          <w:szCs w:val="24"/>
        </w:rPr>
      </w:pPr>
    </w:p>
    <w:p w:rsidR="005A72C6" w:rsidRPr="00C2583A" w:rsidRDefault="005A72C6" w:rsidP="005A72C6">
      <w:pPr>
        <w:autoSpaceDE w:val="0"/>
        <w:autoSpaceDN w:val="0"/>
        <w:adjustRightInd w:val="0"/>
        <w:spacing w:after="0" w:line="240" w:lineRule="auto"/>
        <w:jc w:val="both"/>
        <w:rPr>
          <w:rFonts w:ascii="Arial" w:hAnsi="Arial" w:cs="Arial"/>
          <w:sz w:val="24"/>
          <w:szCs w:val="24"/>
        </w:rPr>
      </w:pPr>
      <w:r w:rsidRPr="00C2583A">
        <w:rPr>
          <w:rFonts w:ascii="Arial" w:hAnsi="Arial" w:cs="Arial"/>
          <w:sz w:val="24"/>
          <w:szCs w:val="24"/>
        </w:rPr>
        <w:t xml:space="preserve">Los criterios de calificación que se van a aplicar </w:t>
      </w:r>
      <w:r>
        <w:rPr>
          <w:rFonts w:ascii="Arial" w:hAnsi="Arial" w:cs="Arial"/>
          <w:sz w:val="24"/>
          <w:szCs w:val="24"/>
        </w:rPr>
        <w:t xml:space="preserve">en el periodo de clases en el centro </w:t>
      </w:r>
      <w:r w:rsidRPr="00C2583A">
        <w:rPr>
          <w:rFonts w:ascii="Arial" w:hAnsi="Arial" w:cs="Arial"/>
          <w:sz w:val="24"/>
          <w:szCs w:val="24"/>
        </w:rPr>
        <w:t>son los siguientes:</w:t>
      </w:r>
    </w:p>
    <w:p w:rsidR="005A72C6" w:rsidRPr="00C2583A" w:rsidRDefault="005A72C6" w:rsidP="005A72C6">
      <w:pPr>
        <w:autoSpaceDE w:val="0"/>
        <w:autoSpaceDN w:val="0"/>
        <w:adjustRightInd w:val="0"/>
        <w:spacing w:after="0" w:line="240" w:lineRule="auto"/>
        <w:jc w:val="both"/>
        <w:rPr>
          <w:rFonts w:ascii="Arial" w:hAnsi="Arial" w:cs="Arial"/>
          <w:sz w:val="24"/>
          <w:szCs w:val="24"/>
        </w:rPr>
      </w:pPr>
    </w:p>
    <w:p w:rsidR="005A72C6" w:rsidRPr="00C2583A" w:rsidRDefault="005A72C6" w:rsidP="005A72C6">
      <w:pPr>
        <w:autoSpaceDE w:val="0"/>
        <w:autoSpaceDN w:val="0"/>
        <w:adjustRightInd w:val="0"/>
        <w:spacing w:after="0" w:line="240" w:lineRule="auto"/>
        <w:jc w:val="both"/>
        <w:rPr>
          <w:rFonts w:ascii="Arial" w:hAnsi="Arial" w:cs="Arial"/>
          <w:sz w:val="24"/>
          <w:szCs w:val="24"/>
        </w:rPr>
      </w:pPr>
      <w:r w:rsidRPr="00C2583A">
        <w:rPr>
          <w:rFonts w:ascii="Arial" w:hAnsi="Arial" w:cs="Arial"/>
          <w:sz w:val="24"/>
          <w:szCs w:val="24"/>
        </w:rPr>
        <w:t xml:space="preserve">a) </w:t>
      </w:r>
      <w:r>
        <w:rPr>
          <w:rFonts w:ascii="Arial" w:hAnsi="Arial" w:cs="Arial"/>
          <w:sz w:val="24"/>
          <w:szCs w:val="24"/>
        </w:rPr>
        <w:t xml:space="preserve"> </w:t>
      </w:r>
      <w:r w:rsidRPr="00C2583A">
        <w:rPr>
          <w:rFonts w:ascii="Arial" w:hAnsi="Arial" w:cs="Arial"/>
          <w:sz w:val="24"/>
          <w:szCs w:val="24"/>
        </w:rPr>
        <w:t>50% co</w:t>
      </w:r>
      <w:r>
        <w:rPr>
          <w:rFonts w:ascii="Arial" w:hAnsi="Arial" w:cs="Arial"/>
          <w:sz w:val="24"/>
          <w:szCs w:val="24"/>
        </w:rPr>
        <w:t>rrespondiente a la prueba final de la evaluación.</w:t>
      </w:r>
    </w:p>
    <w:p w:rsidR="005A72C6" w:rsidRDefault="005A72C6" w:rsidP="005A72C6">
      <w:pPr>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b) 50% correspondiente</w:t>
      </w:r>
      <w:r w:rsidRPr="00C2583A">
        <w:rPr>
          <w:rFonts w:ascii="Arial" w:hAnsi="Arial" w:cs="Arial"/>
          <w:sz w:val="24"/>
          <w:szCs w:val="24"/>
        </w:rPr>
        <w:t xml:space="preserve"> a la</w:t>
      </w:r>
      <w:r>
        <w:rPr>
          <w:rFonts w:ascii="Arial" w:hAnsi="Arial" w:cs="Arial"/>
          <w:sz w:val="24"/>
          <w:szCs w:val="24"/>
        </w:rPr>
        <w:t xml:space="preserve"> media aritmética de las diferentes pruebas objetivas realizadas durante la evaluación.</w:t>
      </w:r>
    </w:p>
    <w:p w:rsidR="005A72C6" w:rsidRDefault="005A72C6" w:rsidP="005A72C6">
      <w:pPr>
        <w:autoSpaceDE w:val="0"/>
        <w:autoSpaceDN w:val="0"/>
        <w:adjustRightInd w:val="0"/>
        <w:spacing w:after="0" w:line="240" w:lineRule="auto"/>
        <w:jc w:val="both"/>
        <w:rPr>
          <w:rFonts w:ascii="Arial" w:hAnsi="Arial" w:cs="Arial"/>
          <w:sz w:val="24"/>
          <w:szCs w:val="24"/>
        </w:rPr>
      </w:pPr>
    </w:p>
    <w:p w:rsidR="005A72C6" w:rsidRPr="00B9191D" w:rsidRDefault="005A72C6" w:rsidP="0042457C">
      <w:pPr>
        <w:jc w:val="both"/>
        <w:rPr>
          <w:rFonts w:ascii="Arial" w:hAnsi="Arial" w:cs="Arial"/>
          <w:sz w:val="24"/>
          <w:szCs w:val="24"/>
        </w:rPr>
      </w:pPr>
      <w:r w:rsidRPr="00B9191D">
        <w:rPr>
          <w:rFonts w:ascii="Arial" w:hAnsi="Arial" w:cs="Arial"/>
          <w:sz w:val="24"/>
          <w:szCs w:val="24"/>
        </w:rPr>
        <w:t xml:space="preserve">La evaluación </w:t>
      </w:r>
      <w:r>
        <w:rPr>
          <w:rFonts w:ascii="Arial" w:hAnsi="Arial" w:cs="Arial"/>
          <w:sz w:val="24"/>
          <w:szCs w:val="24"/>
        </w:rPr>
        <w:t xml:space="preserve">del </w:t>
      </w:r>
      <w:r w:rsidRPr="00B9191D">
        <w:rPr>
          <w:rFonts w:ascii="Arial" w:hAnsi="Arial" w:cs="Arial"/>
          <w:sz w:val="24"/>
          <w:szCs w:val="24"/>
        </w:rPr>
        <w:t xml:space="preserve">módulo </w:t>
      </w:r>
      <w:r>
        <w:rPr>
          <w:rFonts w:ascii="Arial" w:hAnsi="Arial" w:cs="Arial"/>
          <w:sz w:val="24"/>
          <w:szCs w:val="24"/>
        </w:rPr>
        <w:t>se realizará</w:t>
      </w:r>
      <w:r w:rsidRPr="00B9191D">
        <w:rPr>
          <w:rFonts w:ascii="Arial" w:hAnsi="Arial" w:cs="Arial"/>
          <w:sz w:val="24"/>
          <w:szCs w:val="24"/>
        </w:rPr>
        <w:t xml:space="preserve"> tomando como referencia la actividad realizada por el alumno en la empresa y la valoración efectuada por el responsable de la formación en la misma. A tal efecto, se establecen los siguientes criterios de calificación:</w:t>
      </w:r>
    </w:p>
    <w:p w:rsidR="005A72C6" w:rsidRPr="00B9191D" w:rsidRDefault="005A72C6" w:rsidP="0042457C">
      <w:pPr>
        <w:pStyle w:val="Listaconvietas"/>
        <w:rPr>
          <w:rFonts w:eastAsia="Calibri"/>
          <w:sz w:val="24"/>
          <w:szCs w:val="24"/>
          <w:lang w:eastAsia="en-US"/>
        </w:rPr>
      </w:pPr>
      <w:r w:rsidRPr="00B9191D">
        <w:rPr>
          <w:rFonts w:eastAsia="Calibri"/>
          <w:sz w:val="24"/>
          <w:szCs w:val="24"/>
          <w:lang w:eastAsia="en-US"/>
        </w:rPr>
        <w:t>La evaluación parcial de</w:t>
      </w:r>
      <w:r>
        <w:rPr>
          <w:rFonts w:eastAsia="Calibri"/>
          <w:sz w:val="24"/>
          <w:szCs w:val="24"/>
          <w:lang w:eastAsia="en-US"/>
        </w:rPr>
        <w:t xml:space="preserve">l módulo </w:t>
      </w:r>
      <w:r w:rsidRPr="00B9191D">
        <w:rPr>
          <w:rFonts w:eastAsia="Calibri"/>
          <w:sz w:val="24"/>
          <w:szCs w:val="24"/>
          <w:lang w:eastAsia="en-US"/>
        </w:rPr>
        <w:t>consistirá en las pruebas de evaluación del alumnado correspondiente al periodo de clases en el centro. Su calificación se mantendrá en la calificación final ordinaria del alumnado y equivaldrá al 90% de la calificación total.</w:t>
      </w:r>
    </w:p>
    <w:p w:rsidR="005A72C6" w:rsidRPr="00B9191D" w:rsidRDefault="005A72C6" w:rsidP="0042457C">
      <w:pPr>
        <w:pStyle w:val="Listaconvietas"/>
        <w:rPr>
          <w:rFonts w:eastAsia="Calibri"/>
          <w:sz w:val="24"/>
          <w:szCs w:val="24"/>
          <w:lang w:eastAsia="en-US"/>
        </w:rPr>
      </w:pPr>
      <w:r w:rsidRPr="00B9191D">
        <w:rPr>
          <w:rFonts w:eastAsia="Calibri"/>
          <w:sz w:val="24"/>
          <w:szCs w:val="24"/>
          <w:lang w:eastAsia="en-US"/>
        </w:rPr>
        <w:t>El 10% restante corresponde a la formación en la empresa, que facilitará una calificación cuantitativa del correspondiente módulo sin alterar en ningún caso el aprobado o suspenso obtenido en la evaluación parcial.</w:t>
      </w:r>
    </w:p>
    <w:p w:rsidR="00DC3C4E" w:rsidRPr="00C2583A" w:rsidRDefault="003B7F4E" w:rsidP="00310401">
      <w:pPr>
        <w:pStyle w:val="Ttulo1"/>
        <w:rPr>
          <w:rFonts w:eastAsia="Arial"/>
        </w:rPr>
      </w:pPr>
      <w:bookmarkStart w:id="15" w:name="_Toc469662807"/>
      <w:r>
        <w:rPr>
          <w:rFonts w:eastAsia="Arial"/>
        </w:rPr>
        <w:t>13</w:t>
      </w:r>
      <w:r w:rsidR="00927906">
        <w:rPr>
          <w:rFonts w:eastAsia="Arial"/>
        </w:rPr>
        <w:t xml:space="preserve">. </w:t>
      </w:r>
      <w:r w:rsidR="00DC3C4E" w:rsidRPr="00C2583A">
        <w:rPr>
          <w:rFonts w:eastAsia="Arial"/>
        </w:rPr>
        <w:t>MEDIDAS DE ATENCIÓN A LA DIVERSIDAD.</w:t>
      </w:r>
      <w:bookmarkEnd w:id="15"/>
    </w:p>
    <w:p w:rsidR="00DC3C4E" w:rsidRPr="00C2583A" w:rsidRDefault="00DC3C4E" w:rsidP="00927906">
      <w:pPr>
        <w:autoSpaceDE w:val="0"/>
        <w:autoSpaceDN w:val="0"/>
        <w:adjustRightInd w:val="0"/>
        <w:spacing w:after="0" w:line="240" w:lineRule="auto"/>
        <w:jc w:val="both"/>
        <w:rPr>
          <w:rFonts w:ascii="Arial" w:hAnsi="Arial" w:cs="Arial"/>
          <w:sz w:val="24"/>
          <w:szCs w:val="24"/>
        </w:rPr>
      </w:pPr>
    </w:p>
    <w:p w:rsidR="002D5F94" w:rsidRPr="002D5F94" w:rsidRDefault="002D5F94" w:rsidP="002D5F94">
      <w:pPr>
        <w:pStyle w:val="Textoindependiente"/>
        <w:rPr>
          <w:rFonts w:ascii="Arial" w:eastAsia="Calibri" w:hAnsi="Arial" w:cs="Arial"/>
          <w:sz w:val="24"/>
          <w:lang w:eastAsia="en-US"/>
        </w:rPr>
      </w:pPr>
      <w:r w:rsidRPr="002D5F94">
        <w:rPr>
          <w:rFonts w:ascii="Arial" w:eastAsia="Calibri" w:hAnsi="Arial" w:cs="Arial"/>
          <w:sz w:val="24"/>
          <w:lang w:eastAsia="en-US"/>
        </w:rPr>
        <w:t>En el caso de alumnos con necesidades educativas especiales, se atenderá a cada caso concreto con adaptaciones de programación, aula y demás que éstos puedan requerir.</w:t>
      </w:r>
    </w:p>
    <w:p w:rsidR="002D5F94" w:rsidRDefault="002D5F94" w:rsidP="002D5F94">
      <w:pPr>
        <w:pStyle w:val="Textoindependiente"/>
        <w:rPr>
          <w:rFonts w:ascii="Arial" w:eastAsia="Calibri" w:hAnsi="Arial" w:cs="Arial"/>
          <w:sz w:val="24"/>
          <w:lang w:eastAsia="en-US"/>
        </w:rPr>
      </w:pPr>
    </w:p>
    <w:p w:rsidR="002D5F94" w:rsidRPr="002D5F94" w:rsidRDefault="002D5F94" w:rsidP="002D5F94">
      <w:pPr>
        <w:pStyle w:val="Textoindependiente"/>
        <w:rPr>
          <w:rFonts w:ascii="Arial" w:eastAsia="Calibri" w:hAnsi="Arial" w:cs="Arial"/>
          <w:sz w:val="24"/>
          <w:lang w:eastAsia="en-US"/>
        </w:rPr>
      </w:pPr>
      <w:r w:rsidRPr="002D5F94">
        <w:rPr>
          <w:rFonts w:ascii="Arial" w:eastAsia="Calibri" w:hAnsi="Arial" w:cs="Arial"/>
          <w:sz w:val="24"/>
          <w:lang w:eastAsia="en-US"/>
        </w:rPr>
        <w:t>Dependiendo de la necesidad del alumno, se colocarán junto a compañeros con los que puedan beneficiarse del trabajo en equipo. El profesor atenderá el trabajo individual de cada alumno bien en el aula o fuera de ella.</w:t>
      </w:r>
    </w:p>
    <w:p w:rsidR="002D5F94" w:rsidRPr="002D5F94" w:rsidRDefault="002D5F94" w:rsidP="002D5F94">
      <w:pPr>
        <w:pStyle w:val="Textoindependiente"/>
        <w:rPr>
          <w:rFonts w:ascii="Arial" w:eastAsia="Calibri" w:hAnsi="Arial" w:cs="Arial"/>
          <w:sz w:val="24"/>
          <w:lang w:eastAsia="en-US"/>
        </w:rPr>
      </w:pPr>
    </w:p>
    <w:p w:rsidR="00106131" w:rsidRPr="00106131" w:rsidRDefault="002D5F94" w:rsidP="00106131">
      <w:pPr>
        <w:pStyle w:val="Textoindependiente"/>
        <w:rPr>
          <w:rFonts w:ascii="Arial" w:eastAsia="Calibri" w:hAnsi="Arial" w:cs="Arial"/>
          <w:sz w:val="24"/>
          <w:lang w:eastAsia="en-US"/>
        </w:rPr>
      </w:pPr>
      <w:r w:rsidRPr="002D5F94">
        <w:rPr>
          <w:rFonts w:ascii="Arial" w:eastAsia="Calibri" w:hAnsi="Arial" w:cs="Arial"/>
          <w:sz w:val="24"/>
          <w:lang w:eastAsia="en-US"/>
        </w:rPr>
        <w:t xml:space="preserve">En caso de un alumno con capacidades superiores, el profesor le proporcionará recursos y trabajo de </w:t>
      </w:r>
      <w:proofErr w:type="gramStart"/>
      <w:r w:rsidRPr="002D5F94">
        <w:rPr>
          <w:rFonts w:ascii="Arial" w:eastAsia="Calibri" w:hAnsi="Arial" w:cs="Arial"/>
          <w:sz w:val="24"/>
          <w:lang w:eastAsia="en-US"/>
        </w:rPr>
        <w:t>investigación complementarias</w:t>
      </w:r>
      <w:proofErr w:type="gramEnd"/>
      <w:r w:rsidRPr="002D5F94">
        <w:rPr>
          <w:rFonts w:ascii="Arial" w:eastAsia="Calibri" w:hAnsi="Arial" w:cs="Arial"/>
          <w:sz w:val="24"/>
          <w:lang w:eastAsia="en-US"/>
        </w:rPr>
        <w:t xml:space="preserve"> para que el alumno desarrolle su capacidad</w:t>
      </w:r>
      <w:r>
        <w:rPr>
          <w:rFonts w:ascii="Arial" w:eastAsia="Calibri" w:hAnsi="Arial" w:cs="Arial"/>
          <w:sz w:val="24"/>
          <w:lang w:eastAsia="en-US"/>
        </w:rPr>
        <w:t>.</w:t>
      </w:r>
    </w:p>
    <w:p w:rsidR="00DC3C4E" w:rsidRPr="00C2583A" w:rsidRDefault="003B7F4E" w:rsidP="00310401">
      <w:pPr>
        <w:pStyle w:val="Ttulo1"/>
      </w:pPr>
      <w:bookmarkStart w:id="16" w:name="_Toc469662808"/>
      <w:r>
        <w:t>14</w:t>
      </w:r>
      <w:r w:rsidR="00927906">
        <w:t xml:space="preserve">. </w:t>
      </w:r>
      <w:r w:rsidR="00DC3C4E" w:rsidRPr="00C2583A">
        <w:t>MATERIALES Y RECURSOS DIDÁCTICOS.</w:t>
      </w:r>
      <w:bookmarkEnd w:id="16"/>
    </w:p>
    <w:p w:rsidR="00DC3C4E" w:rsidRPr="00C2583A" w:rsidRDefault="00DC3C4E" w:rsidP="00927906">
      <w:pPr>
        <w:autoSpaceDE w:val="0"/>
        <w:autoSpaceDN w:val="0"/>
        <w:adjustRightInd w:val="0"/>
        <w:spacing w:after="0" w:line="240" w:lineRule="auto"/>
        <w:jc w:val="both"/>
        <w:rPr>
          <w:rFonts w:ascii="Arial" w:hAnsi="Arial" w:cs="Arial"/>
          <w:b/>
          <w:sz w:val="24"/>
          <w:szCs w:val="24"/>
        </w:rPr>
      </w:pPr>
    </w:p>
    <w:p w:rsidR="00845A19" w:rsidRPr="00C2583A" w:rsidRDefault="00845A19" w:rsidP="00927906">
      <w:pPr>
        <w:spacing w:line="240" w:lineRule="auto"/>
        <w:ind w:right="-284"/>
        <w:jc w:val="both"/>
        <w:rPr>
          <w:rFonts w:ascii="Arial" w:eastAsia="Times New Roman" w:hAnsi="Arial" w:cs="Arial"/>
          <w:sz w:val="24"/>
          <w:szCs w:val="24"/>
          <w:lang w:eastAsia="es-ES"/>
        </w:rPr>
      </w:pPr>
      <w:r w:rsidRPr="00C2583A">
        <w:rPr>
          <w:rFonts w:ascii="Arial" w:eastAsia="Times New Roman" w:hAnsi="Arial" w:cs="Arial"/>
          <w:sz w:val="24"/>
          <w:szCs w:val="24"/>
          <w:lang w:eastAsia="es-ES"/>
        </w:rPr>
        <w:t>Las herramientas y recursos previstos para que el proceso de enseñanza y aprendizaje sea eficiente son:</w:t>
      </w:r>
    </w:p>
    <w:p w:rsidR="00845A19" w:rsidRPr="00C2583A" w:rsidRDefault="00845A19" w:rsidP="00C52187">
      <w:pPr>
        <w:widowControl/>
        <w:numPr>
          <w:ilvl w:val="0"/>
          <w:numId w:val="18"/>
        </w:numPr>
        <w:spacing w:after="0" w:line="240" w:lineRule="auto"/>
        <w:ind w:right="-284" w:firstLine="0"/>
        <w:jc w:val="both"/>
        <w:rPr>
          <w:rFonts w:ascii="Arial" w:eastAsia="Times New Roman" w:hAnsi="Arial" w:cs="Arial"/>
          <w:sz w:val="24"/>
          <w:szCs w:val="24"/>
          <w:lang w:eastAsia="es-ES"/>
        </w:rPr>
      </w:pPr>
      <w:r w:rsidRPr="00C2583A">
        <w:rPr>
          <w:rFonts w:ascii="Arial" w:eastAsia="Times New Roman" w:hAnsi="Arial" w:cs="Arial"/>
          <w:sz w:val="24"/>
          <w:szCs w:val="24"/>
          <w:lang w:eastAsia="es-ES"/>
        </w:rPr>
        <w:t>Libros de texto.</w:t>
      </w:r>
    </w:p>
    <w:p w:rsidR="00845A19" w:rsidRPr="00C2583A" w:rsidRDefault="00845A19" w:rsidP="00C52187">
      <w:pPr>
        <w:widowControl/>
        <w:numPr>
          <w:ilvl w:val="0"/>
          <w:numId w:val="18"/>
        </w:numPr>
        <w:spacing w:after="0" w:line="240" w:lineRule="auto"/>
        <w:ind w:right="-284" w:firstLine="0"/>
        <w:jc w:val="both"/>
        <w:rPr>
          <w:rFonts w:ascii="Arial" w:eastAsia="Times New Roman" w:hAnsi="Arial" w:cs="Arial"/>
          <w:sz w:val="24"/>
          <w:szCs w:val="24"/>
          <w:lang w:eastAsia="es-ES"/>
        </w:rPr>
      </w:pPr>
      <w:r w:rsidRPr="00C2583A">
        <w:rPr>
          <w:rFonts w:ascii="Arial" w:eastAsia="Times New Roman" w:hAnsi="Arial" w:cs="Arial"/>
          <w:sz w:val="24"/>
          <w:szCs w:val="24"/>
          <w:lang w:eastAsia="es-ES"/>
        </w:rPr>
        <w:t xml:space="preserve">Ordenadores instalados en red. </w:t>
      </w:r>
    </w:p>
    <w:p w:rsidR="00845A19" w:rsidRPr="00C2583A" w:rsidRDefault="00845A19" w:rsidP="00C52187">
      <w:pPr>
        <w:widowControl/>
        <w:numPr>
          <w:ilvl w:val="0"/>
          <w:numId w:val="18"/>
        </w:numPr>
        <w:spacing w:after="0" w:line="240" w:lineRule="auto"/>
        <w:ind w:right="-284" w:firstLine="0"/>
        <w:jc w:val="both"/>
        <w:rPr>
          <w:rFonts w:ascii="Arial" w:eastAsia="Times New Roman" w:hAnsi="Arial" w:cs="Arial"/>
          <w:sz w:val="24"/>
          <w:szCs w:val="24"/>
          <w:lang w:eastAsia="es-ES"/>
        </w:rPr>
      </w:pPr>
      <w:r w:rsidRPr="00C2583A">
        <w:rPr>
          <w:rFonts w:ascii="Arial" w:eastAsia="Times New Roman" w:hAnsi="Arial" w:cs="Arial"/>
          <w:sz w:val="24"/>
          <w:szCs w:val="24"/>
          <w:lang w:eastAsia="es-ES"/>
        </w:rPr>
        <w:t>Impresora multifunción.</w:t>
      </w:r>
    </w:p>
    <w:p w:rsidR="00845A19" w:rsidRPr="00C2583A" w:rsidRDefault="00845A19" w:rsidP="00C52187">
      <w:pPr>
        <w:widowControl/>
        <w:numPr>
          <w:ilvl w:val="0"/>
          <w:numId w:val="18"/>
        </w:numPr>
        <w:spacing w:after="0" w:line="240" w:lineRule="auto"/>
        <w:ind w:right="-284" w:firstLine="0"/>
        <w:jc w:val="both"/>
        <w:rPr>
          <w:rFonts w:ascii="Arial" w:eastAsia="Times New Roman" w:hAnsi="Arial" w:cs="Arial"/>
          <w:sz w:val="24"/>
          <w:szCs w:val="24"/>
          <w:lang w:eastAsia="es-ES"/>
        </w:rPr>
      </w:pPr>
      <w:r w:rsidRPr="00C2583A">
        <w:rPr>
          <w:rFonts w:ascii="Arial" w:eastAsia="Times New Roman" w:hAnsi="Arial" w:cs="Arial"/>
          <w:sz w:val="24"/>
          <w:szCs w:val="24"/>
          <w:lang w:eastAsia="es-ES"/>
        </w:rPr>
        <w:t>Cañón de proyección y pantalla desplegable.</w:t>
      </w:r>
    </w:p>
    <w:p w:rsidR="00845A19" w:rsidRPr="00C2583A" w:rsidRDefault="00845A19" w:rsidP="00C52187">
      <w:pPr>
        <w:widowControl/>
        <w:numPr>
          <w:ilvl w:val="0"/>
          <w:numId w:val="18"/>
        </w:numPr>
        <w:spacing w:after="0" w:line="240" w:lineRule="auto"/>
        <w:ind w:right="-284" w:firstLine="0"/>
        <w:jc w:val="both"/>
        <w:rPr>
          <w:rFonts w:ascii="Arial" w:eastAsia="Times New Roman" w:hAnsi="Arial" w:cs="Arial"/>
          <w:sz w:val="24"/>
          <w:szCs w:val="24"/>
          <w:lang w:eastAsia="es-ES"/>
        </w:rPr>
      </w:pPr>
      <w:r w:rsidRPr="00C2583A">
        <w:rPr>
          <w:rFonts w:ascii="Arial" w:eastAsia="Times New Roman" w:hAnsi="Arial" w:cs="Arial"/>
          <w:sz w:val="24"/>
          <w:szCs w:val="24"/>
          <w:lang w:eastAsia="es-ES"/>
        </w:rPr>
        <w:t>Conexión a Internet.</w:t>
      </w:r>
    </w:p>
    <w:p w:rsidR="00845A19" w:rsidRPr="00C2583A" w:rsidRDefault="00845A19" w:rsidP="00C52187">
      <w:pPr>
        <w:widowControl/>
        <w:numPr>
          <w:ilvl w:val="0"/>
          <w:numId w:val="18"/>
        </w:numPr>
        <w:spacing w:after="0" w:line="240" w:lineRule="auto"/>
        <w:ind w:right="-284" w:firstLine="0"/>
        <w:jc w:val="both"/>
        <w:rPr>
          <w:rFonts w:ascii="Arial" w:eastAsia="Times New Roman" w:hAnsi="Arial" w:cs="Arial"/>
          <w:sz w:val="24"/>
          <w:szCs w:val="24"/>
          <w:lang w:eastAsia="es-ES"/>
        </w:rPr>
      </w:pPr>
      <w:r w:rsidRPr="00C2583A">
        <w:rPr>
          <w:rFonts w:ascii="Arial" w:eastAsia="Times New Roman" w:hAnsi="Arial" w:cs="Arial"/>
          <w:sz w:val="24"/>
          <w:szCs w:val="24"/>
          <w:lang w:eastAsia="es-ES"/>
        </w:rPr>
        <w:t>Programas informáticos de gestión administrativa.</w:t>
      </w:r>
    </w:p>
    <w:p w:rsidR="00E40C01" w:rsidRPr="003B69D3" w:rsidRDefault="00845A19" w:rsidP="00E40C01">
      <w:pPr>
        <w:widowControl/>
        <w:numPr>
          <w:ilvl w:val="0"/>
          <w:numId w:val="18"/>
        </w:numPr>
        <w:spacing w:after="0" w:line="240" w:lineRule="auto"/>
        <w:ind w:right="-284" w:firstLine="0"/>
        <w:jc w:val="both"/>
        <w:rPr>
          <w:rFonts w:ascii="Arial" w:eastAsia="Times New Roman" w:hAnsi="Arial" w:cs="Arial"/>
          <w:sz w:val="24"/>
          <w:szCs w:val="24"/>
          <w:lang w:eastAsia="es-ES"/>
        </w:rPr>
      </w:pPr>
      <w:r w:rsidRPr="00C2583A">
        <w:rPr>
          <w:rFonts w:ascii="Arial" w:eastAsia="Times New Roman" w:hAnsi="Arial" w:cs="Arial"/>
          <w:sz w:val="24"/>
          <w:szCs w:val="24"/>
          <w:lang w:eastAsia="es-ES"/>
        </w:rPr>
        <w:t>Mesas de oficina con puestos de trabajo informatizados.</w:t>
      </w:r>
    </w:p>
    <w:p w:rsidR="00C67629" w:rsidRDefault="003B7F4E" w:rsidP="00C67629">
      <w:pPr>
        <w:pStyle w:val="Ttulo1"/>
      </w:pPr>
      <w:bookmarkStart w:id="17" w:name="_Toc462963619"/>
      <w:bookmarkStart w:id="18" w:name="_Toc469662809"/>
      <w:r>
        <w:t>15</w:t>
      </w:r>
      <w:r w:rsidR="00C67629">
        <w:t>. DIFUSIÓN DE LA PROGRAMACIÓN AL ALUMNADO Y SUS FAMILIAS.</w:t>
      </w:r>
      <w:bookmarkEnd w:id="17"/>
      <w:bookmarkEnd w:id="18"/>
    </w:p>
    <w:p w:rsidR="00C67629" w:rsidRDefault="00C67629" w:rsidP="00C67629">
      <w:pPr>
        <w:pStyle w:val="Textoindependiente"/>
        <w:jc w:val="both"/>
        <w:rPr>
          <w:rFonts w:ascii="Arial" w:eastAsia="Calibri" w:hAnsi="Arial" w:cs="Arial"/>
          <w:b/>
          <w:sz w:val="24"/>
          <w:lang w:eastAsia="en-US"/>
        </w:rPr>
      </w:pPr>
    </w:p>
    <w:p w:rsidR="00C67629" w:rsidRDefault="00C67629" w:rsidP="00C67629">
      <w:pPr>
        <w:pStyle w:val="Textoindependiente"/>
        <w:jc w:val="both"/>
        <w:rPr>
          <w:rFonts w:ascii="Arial" w:hAnsi="Arial" w:cs="Arial"/>
          <w:sz w:val="24"/>
          <w:lang w:eastAsia="es-ES"/>
        </w:rPr>
      </w:pPr>
      <w:r>
        <w:rPr>
          <w:rFonts w:ascii="Arial" w:eastAsia="Calibri" w:hAnsi="Arial" w:cs="Arial"/>
          <w:sz w:val="24"/>
          <w:lang w:eastAsia="en-US"/>
        </w:rPr>
        <w:t>E</w:t>
      </w:r>
      <w:r>
        <w:rPr>
          <w:rFonts w:ascii="Arial" w:hAnsi="Arial" w:cs="Arial"/>
          <w:sz w:val="24"/>
          <w:lang w:eastAsia="es-ES"/>
        </w:rPr>
        <w:t>s importante indicar que se informará debidamente al alumno (y a su familia, en su caso) de los puntos más importantes de esta programación. Además, con dicho fin, esta programación será publicada en la página web del centro.</w:t>
      </w:r>
    </w:p>
    <w:p w:rsidR="00C67629" w:rsidRDefault="003B7F4E" w:rsidP="00C67629">
      <w:pPr>
        <w:pStyle w:val="Ttulo1"/>
        <w:rPr>
          <w:lang w:eastAsia="es-ES"/>
        </w:rPr>
      </w:pPr>
      <w:bookmarkStart w:id="19" w:name="_Toc469662810"/>
      <w:r>
        <w:rPr>
          <w:lang w:eastAsia="es-ES"/>
        </w:rPr>
        <w:lastRenderedPageBreak/>
        <w:t>16</w:t>
      </w:r>
      <w:r w:rsidR="00C67629">
        <w:rPr>
          <w:lang w:eastAsia="es-ES"/>
        </w:rPr>
        <w:t>. EVALUACIÓN DE LA PROGRAMACIÓN Y LA PRÁCTICA DOCENTE.</w:t>
      </w:r>
      <w:bookmarkEnd w:id="19"/>
      <w:r w:rsidR="00C67629">
        <w:rPr>
          <w:lang w:eastAsia="es-ES"/>
        </w:rPr>
        <w:t xml:space="preserve"> </w:t>
      </w:r>
    </w:p>
    <w:p w:rsidR="00C67629" w:rsidRDefault="00C67629" w:rsidP="00C67629">
      <w:pPr>
        <w:pStyle w:val="Textoindependiente"/>
        <w:jc w:val="both"/>
        <w:rPr>
          <w:rFonts w:ascii="Arial" w:hAnsi="Arial" w:cs="Arial"/>
          <w:sz w:val="24"/>
          <w:lang w:eastAsia="es-ES"/>
        </w:rPr>
      </w:pPr>
    </w:p>
    <w:p w:rsidR="00C67629" w:rsidRDefault="00C67629" w:rsidP="00C67629">
      <w:pPr>
        <w:pStyle w:val="Textoindependiente"/>
        <w:jc w:val="both"/>
        <w:rPr>
          <w:rFonts w:ascii="Arial" w:hAnsi="Arial" w:cs="Arial"/>
          <w:sz w:val="24"/>
          <w:lang w:eastAsia="es-ES"/>
        </w:rPr>
      </w:pPr>
      <w:r>
        <w:rPr>
          <w:rFonts w:ascii="Arial" w:hAnsi="Arial" w:cs="Arial"/>
          <w:sz w:val="24"/>
          <w:lang w:eastAsia="es-ES"/>
        </w:rPr>
        <w:t>Dicha programación será evaluada a lo largo del curso para poder mejorar la práctica docente, adaptándola a las necesidades del aula. Para ello, existe un procedimiento de seguimiento de las programaciones, que consta de contenidos, calificaciones, dificultades encontradas y propuestas de mejora. Además, se realiza una encuesta anónima y voluntaria al alumnado y a sus familias.</w:t>
      </w:r>
    </w:p>
    <w:p w:rsidR="00DC3C4E" w:rsidRPr="00C2583A" w:rsidRDefault="00DC3C4E" w:rsidP="00927906">
      <w:pPr>
        <w:autoSpaceDE w:val="0"/>
        <w:autoSpaceDN w:val="0"/>
        <w:adjustRightInd w:val="0"/>
        <w:spacing w:after="0" w:line="240" w:lineRule="auto"/>
        <w:jc w:val="both"/>
        <w:rPr>
          <w:rFonts w:ascii="Arial" w:hAnsi="Arial" w:cs="Arial"/>
          <w:sz w:val="24"/>
          <w:szCs w:val="24"/>
        </w:rPr>
      </w:pPr>
    </w:p>
    <w:sectPr w:rsidR="00DC3C4E" w:rsidRPr="00C2583A" w:rsidSect="00242FFA">
      <w:footerReference w:type="default" r:id="rId8"/>
      <w:type w:val="continuous"/>
      <w:pgSz w:w="11900" w:h="16838"/>
      <w:pgMar w:top="1418" w:right="567" w:bottom="1418" w:left="1134" w:header="720" w:footer="720" w:gutter="0"/>
      <w:cols w:space="720" w:equalWidth="0">
        <w:col w:w="9631"/>
      </w:cols>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3379" w:rsidRDefault="00A33379" w:rsidP="00242FFA">
      <w:pPr>
        <w:spacing w:after="0" w:line="240" w:lineRule="auto"/>
      </w:pPr>
      <w:r>
        <w:separator/>
      </w:r>
    </w:p>
  </w:endnote>
  <w:endnote w:type="continuationSeparator" w:id="0">
    <w:p w:rsidR="00A33379" w:rsidRDefault="00A33379" w:rsidP="00242F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Verdana">
    <w:altName w:val="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FFA" w:rsidRDefault="00242FFA" w:rsidP="00242FFA">
    <w:pPr>
      <w:pStyle w:val="Piedepgina"/>
    </w:pPr>
    <w:r>
      <w:t>TÉCNICO SUPERIOR EN ADMINISTRACIÓN Y FINANZAS, GESTIÓN LOGÍSTICA Y COMERCIAL</w:t>
    </w:r>
  </w:p>
  <w:p w:rsidR="00242FFA" w:rsidRDefault="00242FFA" w:rsidP="00242FFA">
    <w:pPr>
      <w:pStyle w:val="Piedepgina"/>
      <w:jc w:val="right"/>
    </w:pPr>
    <w:r>
      <w:t>IES GASPAR MELCHOR DE JOVELLANOS, CURSO 2016-2017</w:t>
    </w:r>
  </w:p>
  <w:p w:rsidR="00242FFA" w:rsidRDefault="00242FF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3379" w:rsidRDefault="00A33379" w:rsidP="00242FFA">
      <w:pPr>
        <w:spacing w:after="0" w:line="240" w:lineRule="auto"/>
      </w:pPr>
      <w:r>
        <w:separator/>
      </w:r>
    </w:p>
  </w:footnote>
  <w:footnote w:type="continuationSeparator" w:id="0">
    <w:p w:rsidR="00A33379" w:rsidRDefault="00A33379" w:rsidP="00242F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name w:val="WW8Num8"/>
    <w:lvl w:ilvl="0">
      <w:start w:val="1"/>
      <w:numFmt w:val="bullet"/>
      <w:lvlText w:val=""/>
      <w:lvlJc w:val="left"/>
      <w:pPr>
        <w:tabs>
          <w:tab w:val="num" w:pos="360"/>
        </w:tabs>
        <w:ind w:left="360" w:hanging="360"/>
      </w:pPr>
      <w:rPr>
        <w:rFonts w:ascii="Symbol" w:hAnsi="Symbol"/>
      </w:rPr>
    </w:lvl>
  </w:abstractNum>
  <w:abstractNum w:abstractNumId="1">
    <w:nsid w:val="0000000D"/>
    <w:multiLevelType w:val="multilevel"/>
    <w:tmpl w:val="0000000D"/>
    <w:name w:val="WW8Num13"/>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Tahoma"/>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Tahoma"/>
      </w:rPr>
    </w:lvl>
    <w:lvl w:ilvl="8">
      <w:start w:val="1"/>
      <w:numFmt w:val="bullet"/>
      <w:lvlText w:val=""/>
      <w:lvlJc w:val="left"/>
      <w:pPr>
        <w:tabs>
          <w:tab w:val="num" w:pos="0"/>
        </w:tabs>
        <w:ind w:left="6480" w:hanging="360"/>
      </w:pPr>
      <w:rPr>
        <w:rFonts w:ascii="Wingdings" w:hAnsi="Wingdings"/>
      </w:rPr>
    </w:lvl>
  </w:abstractNum>
  <w:abstractNum w:abstractNumId="2">
    <w:nsid w:val="00000010"/>
    <w:multiLevelType w:val="multilevel"/>
    <w:tmpl w:val="D55A950A"/>
    <w:name w:val="WW8Num1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440"/>
        </w:tabs>
        <w:ind w:left="1440" w:hanging="360"/>
      </w:pPr>
      <w:rPr>
        <w:rFonts w:ascii="OpenSymbol" w:hAnsi="OpenSymbol" w:cs="Tahoma"/>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Tahoma"/>
      </w:rPr>
    </w:lvl>
    <w:lvl w:ilvl="5">
      <w:start w:val="1"/>
      <w:numFmt w:val="bullet"/>
      <w:lvlText w:val="▪"/>
      <w:lvlJc w:val="left"/>
      <w:pPr>
        <w:tabs>
          <w:tab w:val="num" w:pos="2520"/>
        </w:tabs>
        <w:ind w:left="2520" w:hanging="360"/>
      </w:pPr>
      <w:rPr>
        <w:rFonts w:ascii="OpenSymbol" w:hAnsi="OpenSymbol" w:cs="Tahoma"/>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Tahoma"/>
      </w:rPr>
    </w:lvl>
    <w:lvl w:ilvl="8">
      <w:start w:val="1"/>
      <w:numFmt w:val="bullet"/>
      <w:lvlText w:val="▪"/>
      <w:lvlJc w:val="left"/>
      <w:pPr>
        <w:tabs>
          <w:tab w:val="num" w:pos="3600"/>
        </w:tabs>
        <w:ind w:left="3600" w:hanging="360"/>
      </w:pPr>
      <w:rPr>
        <w:rFonts w:ascii="OpenSymbol" w:hAnsi="OpenSymbol" w:cs="Tahoma"/>
      </w:rPr>
    </w:lvl>
  </w:abstractNum>
  <w:abstractNum w:abstractNumId="3">
    <w:nsid w:val="00000BB3"/>
    <w:multiLevelType w:val="hybridMultilevel"/>
    <w:tmpl w:val="00002EA6"/>
    <w:lvl w:ilvl="0" w:tplc="000012DB">
      <w:start w:val="4"/>
      <w:numFmt w:val="decimal"/>
      <w:lvlText w:val="2.%1."/>
      <w:lvlJc w:val="left"/>
      <w:pPr>
        <w:tabs>
          <w:tab w:val="num" w:pos="720"/>
        </w:tabs>
        <w:ind w:left="720" w:hanging="360"/>
      </w:pPr>
    </w:lvl>
    <w:lvl w:ilvl="1" w:tplc="0000153C">
      <w:start w:val="1"/>
      <w:numFmt w:val="decimal"/>
      <w:lvlText w:val="2.4.%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5AF1"/>
    <w:multiLevelType w:val="hybridMultilevel"/>
    <w:tmpl w:val="000041BB"/>
    <w:lvl w:ilvl="0" w:tplc="000026E9">
      <w:start w:val="3"/>
      <w:numFmt w:val="decimal"/>
      <w:lvlText w:val="2.%1."/>
      <w:lvlJc w:val="left"/>
      <w:pPr>
        <w:tabs>
          <w:tab w:val="num" w:pos="720"/>
        </w:tabs>
        <w:ind w:left="720" w:hanging="360"/>
      </w:pPr>
    </w:lvl>
    <w:lvl w:ilvl="1" w:tplc="000001EB">
      <w:start w:val="1"/>
      <w:numFmt w:val="decimal"/>
      <w:lvlText w:val="2.3.%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7E87"/>
    <w:multiLevelType w:val="hybridMultilevel"/>
    <w:tmpl w:val="0000390C"/>
    <w:lvl w:ilvl="0" w:tplc="00000F3E">
      <w:start w:val="5"/>
      <w:numFmt w:val="decimal"/>
      <w:lvlText w:val="2.%1."/>
      <w:lvlJc w:val="left"/>
      <w:pPr>
        <w:tabs>
          <w:tab w:val="num" w:pos="720"/>
        </w:tabs>
        <w:ind w:left="720" w:hanging="360"/>
      </w:pPr>
    </w:lvl>
    <w:lvl w:ilvl="1" w:tplc="00000099">
      <w:start w:val="1"/>
      <w:numFmt w:val="bullet"/>
      <w:lvlText w:val=" "/>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10666F9"/>
    <w:multiLevelType w:val="hybridMultilevel"/>
    <w:tmpl w:val="C574A704"/>
    <w:lvl w:ilvl="0" w:tplc="FA06675A">
      <w:start w:val="1"/>
      <w:numFmt w:val="bullet"/>
      <w:pStyle w:val="Puntos"/>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018A3382"/>
    <w:multiLevelType w:val="hybridMultilevel"/>
    <w:tmpl w:val="CCE047B2"/>
    <w:lvl w:ilvl="0" w:tplc="79D42C38">
      <w:start w:val="2"/>
      <w:numFmt w:val="bullet"/>
      <w:lvlText w:val="–"/>
      <w:lvlJc w:val="left"/>
      <w:pPr>
        <w:ind w:left="700" w:hanging="360"/>
      </w:pPr>
      <w:rPr>
        <w:rFonts w:ascii="Arial" w:eastAsia="Times New Roman" w:hAnsi="Arial" w:cs="Arial" w:hint="default"/>
      </w:rPr>
    </w:lvl>
    <w:lvl w:ilvl="1" w:tplc="0C0A0003" w:tentative="1">
      <w:start w:val="1"/>
      <w:numFmt w:val="bullet"/>
      <w:lvlText w:val="o"/>
      <w:lvlJc w:val="left"/>
      <w:pPr>
        <w:ind w:left="1420" w:hanging="360"/>
      </w:pPr>
      <w:rPr>
        <w:rFonts w:ascii="Courier New" w:hAnsi="Courier New" w:cs="Courier New" w:hint="default"/>
      </w:rPr>
    </w:lvl>
    <w:lvl w:ilvl="2" w:tplc="0C0A0005" w:tentative="1">
      <w:start w:val="1"/>
      <w:numFmt w:val="bullet"/>
      <w:lvlText w:val=""/>
      <w:lvlJc w:val="left"/>
      <w:pPr>
        <w:ind w:left="2140" w:hanging="360"/>
      </w:pPr>
      <w:rPr>
        <w:rFonts w:ascii="Wingdings" w:hAnsi="Wingdings" w:hint="default"/>
      </w:rPr>
    </w:lvl>
    <w:lvl w:ilvl="3" w:tplc="0C0A0001" w:tentative="1">
      <w:start w:val="1"/>
      <w:numFmt w:val="bullet"/>
      <w:lvlText w:val=""/>
      <w:lvlJc w:val="left"/>
      <w:pPr>
        <w:ind w:left="2860" w:hanging="360"/>
      </w:pPr>
      <w:rPr>
        <w:rFonts w:ascii="Symbol" w:hAnsi="Symbol" w:hint="default"/>
      </w:rPr>
    </w:lvl>
    <w:lvl w:ilvl="4" w:tplc="0C0A0003" w:tentative="1">
      <w:start w:val="1"/>
      <w:numFmt w:val="bullet"/>
      <w:lvlText w:val="o"/>
      <w:lvlJc w:val="left"/>
      <w:pPr>
        <w:ind w:left="3580" w:hanging="360"/>
      </w:pPr>
      <w:rPr>
        <w:rFonts w:ascii="Courier New" w:hAnsi="Courier New" w:cs="Courier New" w:hint="default"/>
      </w:rPr>
    </w:lvl>
    <w:lvl w:ilvl="5" w:tplc="0C0A0005" w:tentative="1">
      <w:start w:val="1"/>
      <w:numFmt w:val="bullet"/>
      <w:lvlText w:val=""/>
      <w:lvlJc w:val="left"/>
      <w:pPr>
        <w:ind w:left="4300" w:hanging="360"/>
      </w:pPr>
      <w:rPr>
        <w:rFonts w:ascii="Wingdings" w:hAnsi="Wingdings" w:hint="default"/>
      </w:rPr>
    </w:lvl>
    <w:lvl w:ilvl="6" w:tplc="0C0A0001" w:tentative="1">
      <w:start w:val="1"/>
      <w:numFmt w:val="bullet"/>
      <w:lvlText w:val=""/>
      <w:lvlJc w:val="left"/>
      <w:pPr>
        <w:ind w:left="5020" w:hanging="360"/>
      </w:pPr>
      <w:rPr>
        <w:rFonts w:ascii="Symbol" w:hAnsi="Symbol" w:hint="default"/>
      </w:rPr>
    </w:lvl>
    <w:lvl w:ilvl="7" w:tplc="0C0A0003" w:tentative="1">
      <w:start w:val="1"/>
      <w:numFmt w:val="bullet"/>
      <w:lvlText w:val="o"/>
      <w:lvlJc w:val="left"/>
      <w:pPr>
        <w:ind w:left="5740" w:hanging="360"/>
      </w:pPr>
      <w:rPr>
        <w:rFonts w:ascii="Courier New" w:hAnsi="Courier New" w:cs="Courier New" w:hint="default"/>
      </w:rPr>
    </w:lvl>
    <w:lvl w:ilvl="8" w:tplc="0C0A0005" w:tentative="1">
      <w:start w:val="1"/>
      <w:numFmt w:val="bullet"/>
      <w:lvlText w:val=""/>
      <w:lvlJc w:val="left"/>
      <w:pPr>
        <w:ind w:left="6460" w:hanging="360"/>
      </w:pPr>
      <w:rPr>
        <w:rFonts w:ascii="Wingdings" w:hAnsi="Wingdings" w:hint="default"/>
      </w:rPr>
    </w:lvl>
  </w:abstractNum>
  <w:abstractNum w:abstractNumId="8">
    <w:nsid w:val="03022154"/>
    <w:multiLevelType w:val="hybridMultilevel"/>
    <w:tmpl w:val="7C2C3F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03795F3D"/>
    <w:multiLevelType w:val="hybridMultilevel"/>
    <w:tmpl w:val="F8B0052C"/>
    <w:lvl w:ilvl="0" w:tplc="0C0A0001">
      <w:start w:val="1"/>
      <w:numFmt w:val="bullet"/>
      <w:lvlText w:val=""/>
      <w:lvlJc w:val="left"/>
      <w:pPr>
        <w:ind w:left="788" w:hanging="360"/>
      </w:pPr>
      <w:rPr>
        <w:rFonts w:ascii="Symbol" w:hAnsi="Symbol" w:hint="default"/>
      </w:rPr>
    </w:lvl>
    <w:lvl w:ilvl="1" w:tplc="0C0A0003" w:tentative="1">
      <w:start w:val="1"/>
      <w:numFmt w:val="bullet"/>
      <w:lvlText w:val="o"/>
      <w:lvlJc w:val="left"/>
      <w:pPr>
        <w:ind w:left="1508" w:hanging="360"/>
      </w:pPr>
      <w:rPr>
        <w:rFonts w:ascii="Courier New" w:hAnsi="Courier New" w:cs="Courier New" w:hint="default"/>
      </w:rPr>
    </w:lvl>
    <w:lvl w:ilvl="2" w:tplc="0C0A0005" w:tentative="1">
      <w:start w:val="1"/>
      <w:numFmt w:val="bullet"/>
      <w:lvlText w:val=""/>
      <w:lvlJc w:val="left"/>
      <w:pPr>
        <w:ind w:left="2228" w:hanging="360"/>
      </w:pPr>
      <w:rPr>
        <w:rFonts w:ascii="Wingdings" w:hAnsi="Wingdings" w:hint="default"/>
      </w:rPr>
    </w:lvl>
    <w:lvl w:ilvl="3" w:tplc="0C0A0001" w:tentative="1">
      <w:start w:val="1"/>
      <w:numFmt w:val="bullet"/>
      <w:lvlText w:val=""/>
      <w:lvlJc w:val="left"/>
      <w:pPr>
        <w:ind w:left="2948" w:hanging="360"/>
      </w:pPr>
      <w:rPr>
        <w:rFonts w:ascii="Symbol" w:hAnsi="Symbol" w:hint="default"/>
      </w:rPr>
    </w:lvl>
    <w:lvl w:ilvl="4" w:tplc="0C0A0003" w:tentative="1">
      <w:start w:val="1"/>
      <w:numFmt w:val="bullet"/>
      <w:lvlText w:val="o"/>
      <w:lvlJc w:val="left"/>
      <w:pPr>
        <w:ind w:left="3668" w:hanging="360"/>
      </w:pPr>
      <w:rPr>
        <w:rFonts w:ascii="Courier New" w:hAnsi="Courier New" w:cs="Courier New" w:hint="default"/>
      </w:rPr>
    </w:lvl>
    <w:lvl w:ilvl="5" w:tplc="0C0A0005" w:tentative="1">
      <w:start w:val="1"/>
      <w:numFmt w:val="bullet"/>
      <w:lvlText w:val=""/>
      <w:lvlJc w:val="left"/>
      <w:pPr>
        <w:ind w:left="4388" w:hanging="360"/>
      </w:pPr>
      <w:rPr>
        <w:rFonts w:ascii="Wingdings" w:hAnsi="Wingdings" w:hint="default"/>
      </w:rPr>
    </w:lvl>
    <w:lvl w:ilvl="6" w:tplc="0C0A0001" w:tentative="1">
      <w:start w:val="1"/>
      <w:numFmt w:val="bullet"/>
      <w:lvlText w:val=""/>
      <w:lvlJc w:val="left"/>
      <w:pPr>
        <w:ind w:left="5108" w:hanging="360"/>
      </w:pPr>
      <w:rPr>
        <w:rFonts w:ascii="Symbol" w:hAnsi="Symbol" w:hint="default"/>
      </w:rPr>
    </w:lvl>
    <w:lvl w:ilvl="7" w:tplc="0C0A0003" w:tentative="1">
      <w:start w:val="1"/>
      <w:numFmt w:val="bullet"/>
      <w:lvlText w:val="o"/>
      <w:lvlJc w:val="left"/>
      <w:pPr>
        <w:ind w:left="5828" w:hanging="360"/>
      </w:pPr>
      <w:rPr>
        <w:rFonts w:ascii="Courier New" w:hAnsi="Courier New" w:cs="Courier New" w:hint="default"/>
      </w:rPr>
    </w:lvl>
    <w:lvl w:ilvl="8" w:tplc="0C0A0005" w:tentative="1">
      <w:start w:val="1"/>
      <w:numFmt w:val="bullet"/>
      <w:lvlText w:val=""/>
      <w:lvlJc w:val="left"/>
      <w:pPr>
        <w:ind w:left="6548" w:hanging="360"/>
      </w:pPr>
      <w:rPr>
        <w:rFonts w:ascii="Wingdings" w:hAnsi="Wingdings" w:hint="default"/>
      </w:rPr>
    </w:lvl>
  </w:abstractNum>
  <w:abstractNum w:abstractNumId="10">
    <w:nsid w:val="078533BD"/>
    <w:multiLevelType w:val="hybridMultilevel"/>
    <w:tmpl w:val="11D8038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nsid w:val="0CAE32BB"/>
    <w:multiLevelType w:val="hybridMultilevel"/>
    <w:tmpl w:val="F6C6963A"/>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12">
    <w:nsid w:val="0DE77A27"/>
    <w:multiLevelType w:val="hybridMultilevel"/>
    <w:tmpl w:val="5E208F9A"/>
    <w:lvl w:ilvl="0" w:tplc="0C0A0017">
      <w:start w:val="1"/>
      <w:numFmt w:val="lowerLetter"/>
      <w:lvlText w:val="%1)"/>
      <w:lvlJc w:val="left"/>
      <w:pPr>
        <w:ind w:left="1068" w:hanging="360"/>
      </w:pPr>
      <w:rPr>
        <w:rFonts w:hint="default"/>
      </w:rPr>
    </w:lvl>
    <w:lvl w:ilvl="1" w:tplc="716A486E">
      <w:numFmt w:val="bullet"/>
      <w:lvlText w:val="•"/>
      <w:lvlJc w:val="left"/>
      <w:pPr>
        <w:ind w:left="1788" w:hanging="360"/>
      </w:pPr>
      <w:rPr>
        <w:rFonts w:ascii="Arial" w:eastAsia="Calibri" w:hAnsi="Arial" w:cs="Arial"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1">
      <w:start w:val="1"/>
      <w:numFmt w:val="bullet"/>
      <w:lvlText w:val=""/>
      <w:lvlJc w:val="left"/>
      <w:pPr>
        <w:ind w:left="3948" w:hanging="360"/>
      </w:pPr>
      <w:rPr>
        <w:rFonts w:ascii="Symbol" w:hAnsi="Symbol"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nsid w:val="135148A4"/>
    <w:multiLevelType w:val="hybridMultilevel"/>
    <w:tmpl w:val="1D022D8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4">
    <w:nsid w:val="18D97C85"/>
    <w:multiLevelType w:val="hybridMultilevel"/>
    <w:tmpl w:val="A56E0264"/>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5">
    <w:nsid w:val="19627BED"/>
    <w:multiLevelType w:val="hybridMultilevel"/>
    <w:tmpl w:val="FCD64216"/>
    <w:lvl w:ilvl="0" w:tplc="C7EC21DC">
      <w:start w:val="1"/>
      <w:numFmt w:val="ordin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1B4F4C3A"/>
    <w:multiLevelType w:val="hybridMultilevel"/>
    <w:tmpl w:val="42AC3EA8"/>
    <w:lvl w:ilvl="0" w:tplc="0C0A0001">
      <w:start w:val="1"/>
      <w:numFmt w:val="bullet"/>
      <w:lvlText w:val=""/>
      <w:lvlJc w:val="left"/>
      <w:pPr>
        <w:ind w:left="1060" w:hanging="360"/>
      </w:pPr>
      <w:rPr>
        <w:rFonts w:ascii="Symbol" w:hAnsi="Symbo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17">
    <w:nsid w:val="1C2A20CE"/>
    <w:multiLevelType w:val="hybridMultilevel"/>
    <w:tmpl w:val="74C074D0"/>
    <w:lvl w:ilvl="0" w:tplc="0C0A0001">
      <w:start w:val="1"/>
      <w:numFmt w:val="bullet"/>
      <w:lvlText w:val=""/>
      <w:lvlJc w:val="left"/>
      <w:pPr>
        <w:ind w:left="700" w:hanging="360"/>
      </w:pPr>
      <w:rPr>
        <w:rFonts w:ascii="Symbol" w:hAnsi="Symbol" w:hint="default"/>
      </w:rPr>
    </w:lvl>
    <w:lvl w:ilvl="1" w:tplc="0C0A0003" w:tentative="1">
      <w:start w:val="1"/>
      <w:numFmt w:val="bullet"/>
      <w:lvlText w:val="o"/>
      <w:lvlJc w:val="left"/>
      <w:pPr>
        <w:ind w:left="1420" w:hanging="360"/>
      </w:pPr>
      <w:rPr>
        <w:rFonts w:ascii="Courier New" w:hAnsi="Courier New" w:cs="Courier New" w:hint="default"/>
      </w:rPr>
    </w:lvl>
    <w:lvl w:ilvl="2" w:tplc="0C0A0005" w:tentative="1">
      <w:start w:val="1"/>
      <w:numFmt w:val="bullet"/>
      <w:lvlText w:val=""/>
      <w:lvlJc w:val="left"/>
      <w:pPr>
        <w:ind w:left="2140" w:hanging="360"/>
      </w:pPr>
      <w:rPr>
        <w:rFonts w:ascii="Wingdings" w:hAnsi="Wingdings" w:hint="default"/>
      </w:rPr>
    </w:lvl>
    <w:lvl w:ilvl="3" w:tplc="0C0A0001" w:tentative="1">
      <w:start w:val="1"/>
      <w:numFmt w:val="bullet"/>
      <w:lvlText w:val=""/>
      <w:lvlJc w:val="left"/>
      <w:pPr>
        <w:ind w:left="2860" w:hanging="360"/>
      </w:pPr>
      <w:rPr>
        <w:rFonts w:ascii="Symbol" w:hAnsi="Symbol" w:hint="default"/>
      </w:rPr>
    </w:lvl>
    <w:lvl w:ilvl="4" w:tplc="0C0A0003" w:tentative="1">
      <w:start w:val="1"/>
      <w:numFmt w:val="bullet"/>
      <w:lvlText w:val="o"/>
      <w:lvlJc w:val="left"/>
      <w:pPr>
        <w:ind w:left="3580" w:hanging="360"/>
      </w:pPr>
      <w:rPr>
        <w:rFonts w:ascii="Courier New" w:hAnsi="Courier New" w:cs="Courier New" w:hint="default"/>
      </w:rPr>
    </w:lvl>
    <w:lvl w:ilvl="5" w:tplc="0C0A0005" w:tentative="1">
      <w:start w:val="1"/>
      <w:numFmt w:val="bullet"/>
      <w:lvlText w:val=""/>
      <w:lvlJc w:val="left"/>
      <w:pPr>
        <w:ind w:left="4300" w:hanging="360"/>
      </w:pPr>
      <w:rPr>
        <w:rFonts w:ascii="Wingdings" w:hAnsi="Wingdings" w:hint="default"/>
      </w:rPr>
    </w:lvl>
    <w:lvl w:ilvl="6" w:tplc="0C0A0001" w:tentative="1">
      <w:start w:val="1"/>
      <w:numFmt w:val="bullet"/>
      <w:lvlText w:val=""/>
      <w:lvlJc w:val="left"/>
      <w:pPr>
        <w:ind w:left="5020" w:hanging="360"/>
      </w:pPr>
      <w:rPr>
        <w:rFonts w:ascii="Symbol" w:hAnsi="Symbol" w:hint="default"/>
      </w:rPr>
    </w:lvl>
    <w:lvl w:ilvl="7" w:tplc="0C0A0003" w:tentative="1">
      <w:start w:val="1"/>
      <w:numFmt w:val="bullet"/>
      <w:lvlText w:val="o"/>
      <w:lvlJc w:val="left"/>
      <w:pPr>
        <w:ind w:left="5740" w:hanging="360"/>
      </w:pPr>
      <w:rPr>
        <w:rFonts w:ascii="Courier New" w:hAnsi="Courier New" w:cs="Courier New" w:hint="default"/>
      </w:rPr>
    </w:lvl>
    <w:lvl w:ilvl="8" w:tplc="0C0A0005" w:tentative="1">
      <w:start w:val="1"/>
      <w:numFmt w:val="bullet"/>
      <w:lvlText w:val=""/>
      <w:lvlJc w:val="left"/>
      <w:pPr>
        <w:ind w:left="6460" w:hanging="360"/>
      </w:pPr>
      <w:rPr>
        <w:rFonts w:ascii="Wingdings" w:hAnsi="Wingdings" w:hint="default"/>
      </w:rPr>
    </w:lvl>
  </w:abstractNum>
  <w:abstractNum w:abstractNumId="18">
    <w:nsid w:val="1D7970A0"/>
    <w:multiLevelType w:val="hybridMultilevel"/>
    <w:tmpl w:val="55783524"/>
    <w:lvl w:ilvl="0" w:tplc="0C0A0017">
      <w:start w:val="1"/>
      <w:numFmt w:val="lowerLetter"/>
      <w:lvlText w:val="%1)"/>
      <w:lvlJc w:val="left"/>
      <w:pPr>
        <w:ind w:left="1068" w:hanging="360"/>
      </w:pPr>
      <w:rPr>
        <w:rFonts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1">
      <w:start w:val="1"/>
      <w:numFmt w:val="bullet"/>
      <w:lvlText w:val=""/>
      <w:lvlJc w:val="left"/>
      <w:pPr>
        <w:ind w:left="3948" w:hanging="360"/>
      </w:pPr>
      <w:rPr>
        <w:rFonts w:ascii="Symbol" w:hAnsi="Symbol" w:hint="default"/>
      </w:rPr>
    </w:lvl>
    <w:lvl w:ilvl="5" w:tplc="11B24826">
      <w:numFmt w:val="bullet"/>
      <w:lvlText w:val="-"/>
      <w:lvlJc w:val="left"/>
      <w:pPr>
        <w:ind w:left="4668" w:hanging="360"/>
      </w:pPr>
      <w:rPr>
        <w:rFonts w:ascii="Arial" w:eastAsia="Calibri" w:hAnsi="Arial" w:cs="Arial"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9">
    <w:nsid w:val="1F1765E8"/>
    <w:multiLevelType w:val="hybridMultilevel"/>
    <w:tmpl w:val="865E241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26001310"/>
    <w:multiLevelType w:val="hybridMultilevel"/>
    <w:tmpl w:val="BC42B12A"/>
    <w:lvl w:ilvl="0" w:tplc="E8E41F68">
      <w:start w:val="1"/>
      <w:numFmt w:val="bullet"/>
      <w:pStyle w:val="Listaconvietas"/>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nsid w:val="2EF64F67"/>
    <w:multiLevelType w:val="hybridMultilevel"/>
    <w:tmpl w:val="F4AC1904"/>
    <w:lvl w:ilvl="0" w:tplc="000001EB">
      <w:start w:val="1"/>
      <w:numFmt w:val="decimal"/>
      <w:lvlText w:val="2.3.%1."/>
      <w:lvlJc w:val="left"/>
      <w:pPr>
        <w:ind w:left="1060" w:hanging="360"/>
      </w:pPr>
    </w:lvl>
    <w:lvl w:ilvl="1" w:tplc="0C0A0019" w:tentative="1">
      <w:start w:val="1"/>
      <w:numFmt w:val="lowerLetter"/>
      <w:lvlText w:val="%2."/>
      <w:lvlJc w:val="left"/>
      <w:pPr>
        <w:ind w:left="1780" w:hanging="360"/>
      </w:pPr>
    </w:lvl>
    <w:lvl w:ilvl="2" w:tplc="0C0A001B" w:tentative="1">
      <w:start w:val="1"/>
      <w:numFmt w:val="lowerRoman"/>
      <w:lvlText w:val="%3."/>
      <w:lvlJc w:val="right"/>
      <w:pPr>
        <w:ind w:left="2500" w:hanging="180"/>
      </w:pPr>
    </w:lvl>
    <w:lvl w:ilvl="3" w:tplc="0C0A000F" w:tentative="1">
      <w:start w:val="1"/>
      <w:numFmt w:val="decimal"/>
      <w:lvlText w:val="%4."/>
      <w:lvlJc w:val="left"/>
      <w:pPr>
        <w:ind w:left="3220" w:hanging="360"/>
      </w:pPr>
    </w:lvl>
    <w:lvl w:ilvl="4" w:tplc="0C0A0019" w:tentative="1">
      <w:start w:val="1"/>
      <w:numFmt w:val="lowerLetter"/>
      <w:lvlText w:val="%5."/>
      <w:lvlJc w:val="left"/>
      <w:pPr>
        <w:ind w:left="3940" w:hanging="360"/>
      </w:pPr>
    </w:lvl>
    <w:lvl w:ilvl="5" w:tplc="0C0A001B" w:tentative="1">
      <w:start w:val="1"/>
      <w:numFmt w:val="lowerRoman"/>
      <w:lvlText w:val="%6."/>
      <w:lvlJc w:val="right"/>
      <w:pPr>
        <w:ind w:left="4660" w:hanging="180"/>
      </w:pPr>
    </w:lvl>
    <w:lvl w:ilvl="6" w:tplc="0C0A000F" w:tentative="1">
      <w:start w:val="1"/>
      <w:numFmt w:val="decimal"/>
      <w:lvlText w:val="%7."/>
      <w:lvlJc w:val="left"/>
      <w:pPr>
        <w:ind w:left="5380" w:hanging="360"/>
      </w:pPr>
    </w:lvl>
    <w:lvl w:ilvl="7" w:tplc="0C0A0019" w:tentative="1">
      <w:start w:val="1"/>
      <w:numFmt w:val="lowerLetter"/>
      <w:lvlText w:val="%8."/>
      <w:lvlJc w:val="left"/>
      <w:pPr>
        <w:ind w:left="6100" w:hanging="360"/>
      </w:pPr>
    </w:lvl>
    <w:lvl w:ilvl="8" w:tplc="0C0A001B" w:tentative="1">
      <w:start w:val="1"/>
      <w:numFmt w:val="lowerRoman"/>
      <w:lvlText w:val="%9."/>
      <w:lvlJc w:val="right"/>
      <w:pPr>
        <w:ind w:left="6820" w:hanging="180"/>
      </w:pPr>
    </w:lvl>
  </w:abstractNum>
  <w:abstractNum w:abstractNumId="22">
    <w:nsid w:val="2F737813"/>
    <w:multiLevelType w:val="hybridMultilevel"/>
    <w:tmpl w:val="A2203310"/>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3">
    <w:nsid w:val="3D981DDA"/>
    <w:multiLevelType w:val="hybridMultilevel"/>
    <w:tmpl w:val="ECEC9F86"/>
    <w:lvl w:ilvl="0" w:tplc="0C0A0001">
      <w:start w:val="1"/>
      <w:numFmt w:val="bullet"/>
      <w:lvlText w:val=""/>
      <w:lvlJc w:val="left"/>
      <w:pPr>
        <w:ind w:left="1060" w:hanging="360"/>
      </w:pPr>
      <w:rPr>
        <w:rFonts w:ascii="Symbol" w:hAnsi="Symbo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24">
    <w:nsid w:val="406814E1"/>
    <w:multiLevelType w:val="hybridMultilevel"/>
    <w:tmpl w:val="691251F8"/>
    <w:lvl w:ilvl="0" w:tplc="0C0A0017">
      <w:start w:val="1"/>
      <w:numFmt w:val="lowerLetter"/>
      <w:lvlText w:val="%1)"/>
      <w:lvlJc w:val="left"/>
      <w:pPr>
        <w:ind w:left="1068" w:hanging="360"/>
      </w:p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5">
    <w:nsid w:val="429A4622"/>
    <w:multiLevelType w:val="hybridMultilevel"/>
    <w:tmpl w:val="B7A823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4D2A03C0"/>
    <w:multiLevelType w:val="hybridMultilevel"/>
    <w:tmpl w:val="1AA6ABA0"/>
    <w:lvl w:ilvl="0" w:tplc="DA1619E4">
      <w:start w:val="1"/>
      <w:numFmt w:val="lowerLetter"/>
      <w:pStyle w:val="Estilocompetencias"/>
      <w:lvlText w:val="%1)"/>
      <w:lvlJc w:val="left"/>
      <w:pPr>
        <w:ind w:left="786"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4DD82C31"/>
    <w:multiLevelType w:val="hybridMultilevel"/>
    <w:tmpl w:val="07EC40D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8">
    <w:nsid w:val="579771B8"/>
    <w:multiLevelType w:val="hybridMultilevel"/>
    <w:tmpl w:val="444CAE3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5A4E1CE3"/>
    <w:multiLevelType w:val="hybridMultilevel"/>
    <w:tmpl w:val="BEEE64D4"/>
    <w:lvl w:ilvl="0" w:tplc="0C0A0017">
      <w:start w:val="1"/>
      <w:numFmt w:val="lowerLetter"/>
      <w:lvlText w:val="%1)"/>
      <w:lvlJc w:val="left"/>
      <w:pPr>
        <w:ind w:left="1068" w:hanging="360"/>
      </w:pPr>
      <w:rPr>
        <w:rFonts w:hint="default"/>
      </w:rPr>
    </w:lvl>
    <w:lvl w:ilvl="1" w:tplc="716A486E">
      <w:numFmt w:val="bullet"/>
      <w:lvlText w:val="•"/>
      <w:lvlJc w:val="left"/>
      <w:pPr>
        <w:ind w:left="1788" w:hanging="360"/>
      </w:pPr>
      <w:rPr>
        <w:rFonts w:ascii="Arial" w:eastAsia="Calibri" w:hAnsi="Arial" w:cs="Arial"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1">
      <w:start w:val="1"/>
      <w:numFmt w:val="bullet"/>
      <w:lvlText w:val=""/>
      <w:lvlJc w:val="left"/>
      <w:pPr>
        <w:ind w:left="3948" w:hanging="360"/>
      </w:pPr>
      <w:rPr>
        <w:rFonts w:ascii="Symbol" w:hAnsi="Symbol"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0">
    <w:nsid w:val="70B93DF3"/>
    <w:multiLevelType w:val="multilevel"/>
    <w:tmpl w:val="9A8430C0"/>
    <w:lvl w:ilvl="0">
      <w:start w:val="1"/>
      <w:numFmt w:val="bullet"/>
      <w:lvlText w:val=""/>
      <w:lvlJc w:val="left"/>
      <w:pPr>
        <w:tabs>
          <w:tab w:val="num" w:pos="720"/>
        </w:tabs>
        <w:ind w:left="720" w:hanging="360"/>
      </w:pPr>
      <w:rPr>
        <w:rFonts w:ascii="Symbol" w:hAnsi="Symbol" w:hint="default"/>
        <w:sz w:val="20"/>
      </w:rPr>
    </w:lvl>
    <w:lvl w:ilvl="1">
      <w:start w:val="7"/>
      <w:numFmt w:val="bullet"/>
      <w:lvlText w:val="-"/>
      <w:lvlJc w:val="left"/>
      <w:pPr>
        <w:ind w:left="1440" w:hanging="360"/>
      </w:pPr>
      <w:rPr>
        <w:rFonts w:ascii="Calibri" w:eastAsia="Calibri" w:hAnsi="Calibri" w:cs="Calibri" w:hint="default"/>
        <w:color w:val="000000"/>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3636631"/>
    <w:multiLevelType w:val="hybridMultilevel"/>
    <w:tmpl w:val="9056DD1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2">
    <w:nsid w:val="7EB4191F"/>
    <w:multiLevelType w:val="hybridMultilevel"/>
    <w:tmpl w:val="66A43530"/>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6"/>
  </w:num>
  <w:num w:numId="2">
    <w:abstractNumId w:val="26"/>
  </w:num>
  <w:num w:numId="3">
    <w:abstractNumId w:val="4"/>
  </w:num>
  <w:num w:numId="4">
    <w:abstractNumId w:val="3"/>
  </w:num>
  <w:num w:numId="5">
    <w:abstractNumId w:val="5"/>
  </w:num>
  <w:num w:numId="6">
    <w:abstractNumId w:val="19"/>
  </w:num>
  <w:num w:numId="7">
    <w:abstractNumId w:val="24"/>
  </w:num>
  <w:num w:numId="8">
    <w:abstractNumId w:val="29"/>
  </w:num>
  <w:num w:numId="9">
    <w:abstractNumId w:val="32"/>
  </w:num>
  <w:num w:numId="10">
    <w:abstractNumId w:val="18"/>
  </w:num>
  <w:num w:numId="11">
    <w:abstractNumId w:val="12"/>
  </w:num>
  <w:num w:numId="12">
    <w:abstractNumId w:val="28"/>
  </w:num>
  <w:num w:numId="13">
    <w:abstractNumId w:val="22"/>
  </w:num>
  <w:num w:numId="14">
    <w:abstractNumId w:val="13"/>
  </w:num>
  <w:num w:numId="15">
    <w:abstractNumId w:val="31"/>
  </w:num>
  <w:num w:numId="16">
    <w:abstractNumId w:val="30"/>
  </w:num>
  <w:num w:numId="17">
    <w:abstractNumId w:val="15"/>
  </w:num>
  <w:num w:numId="18">
    <w:abstractNumId w:val="25"/>
  </w:num>
  <w:num w:numId="19">
    <w:abstractNumId w:val="8"/>
  </w:num>
  <w:num w:numId="20">
    <w:abstractNumId w:val="11"/>
  </w:num>
  <w:num w:numId="21">
    <w:abstractNumId w:val="27"/>
  </w:num>
  <w:num w:numId="22">
    <w:abstractNumId w:val="23"/>
  </w:num>
  <w:num w:numId="23">
    <w:abstractNumId w:val="9"/>
  </w:num>
  <w:num w:numId="24">
    <w:abstractNumId w:val="21"/>
  </w:num>
  <w:num w:numId="25">
    <w:abstractNumId w:val="16"/>
  </w:num>
  <w:num w:numId="26">
    <w:abstractNumId w:val="7"/>
  </w:num>
  <w:num w:numId="27">
    <w:abstractNumId w:val="17"/>
  </w:num>
  <w:num w:numId="2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4"/>
  </w:num>
  <w:num w:numId="31">
    <w:abstractNumId w:val="10"/>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C20F0"/>
    <w:rsid w:val="0000700C"/>
    <w:rsid w:val="00016392"/>
    <w:rsid w:val="000231D3"/>
    <w:rsid w:val="000752FF"/>
    <w:rsid w:val="000820D1"/>
    <w:rsid w:val="00085911"/>
    <w:rsid w:val="00096EDC"/>
    <w:rsid w:val="000A0057"/>
    <w:rsid w:val="000E6E04"/>
    <w:rsid w:val="000F76A8"/>
    <w:rsid w:val="0010540F"/>
    <w:rsid w:val="00106131"/>
    <w:rsid w:val="0012078B"/>
    <w:rsid w:val="00134CD2"/>
    <w:rsid w:val="001429DE"/>
    <w:rsid w:val="00143FA2"/>
    <w:rsid w:val="00144718"/>
    <w:rsid w:val="00160A54"/>
    <w:rsid w:val="00166702"/>
    <w:rsid w:val="00180651"/>
    <w:rsid w:val="001863C5"/>
    <w:rsid w:val="0018782E"/>
    <w:rsid w:val="00192FE6"/>
    <w:rsid w:val="001A3D11"/>
    <w:rsid w:val="001B2B97"/>
    <w:rsid w:val="001D4436"/>
    <w:rsid w:val="001D45A1"/>
    <w:rsid w:val="001E2B38"/>
    <w:rsid w:val="001F1DB7"/>
    <w:rsid w:val="00203EF0"/>
    <w:rsid w:val="002044B5"/>
    <w:rsid w:val="0020697D"/>
    <w:rsid w:val="00211598"/>
    <w:rsid w:val="00212614"/>
    <w:rsid w:val="0022649D"/>
    <w:rsid w:val="002328E4"/>
    <w:rsid w:val="0023472E"/>
    <w:rsid w:val="00242FFA"/>
    <w:rsid w:val="002762C4"/>
    <w:rsid w:val="002A394A"/>
    <w:rsid w:val="002B4CFE"/>
    <w:rsid w:val="002B794B"/>
    <w:rsid w:val="002C260E"/>
    <w:rsid w:val="002C4B80"/>
    <w:rsid w:val="002C519C"/>
    <w:rsid w:val="002D27A2"/>
    <w:rsid w:val="002D5F94"/>
    <w:rsid w:val="002D7265"/>
    <w:rsid w:val="002E2B67"/>
    <w:rsid w:val="0030015F"/>
    <w:rsid w:val="003034FD"/>
    <w:rsid w:val="00306265"/>
    <w:rsid w:val="00310401"/>
    <w:rsid w:val="00324D49"/>
    <w:rsid w:val="00327363"/>
    <w:rsid w:val="00370AE2"/>
    <w:rsid w:val="00375C0A"/>
    <w:rsid w:val="00377D41"/>
    <w:rsid w:val="003A0513"/>
    <w:rsid w:val="003A4F73"/>
    <w:rsid w:val="003B69D3"/>
    <w:rsid w:val="003B7F4E"/>
    <w:rsid w:val="003F129C"/>
    <w:rsid w:val="003F2DAE"/>
    <w:rsid w:val="003F5CD1"/>
    <w:rsid w:val="003F646C"/>
    <w:rsid w:val="00404614"/>
    <w:rsid w:val="004074EA"/>
    <w:rsid w:val="004076CB"/>
    <w:rsid w:val="0041036D"/>
    <w:rsid w:val="00417CCB"/>
    <w:rsid w:val="004227C0"/>
    <w:rsid w:val="0042457C"/>
    <w:rsid w:val="00430871"/>
    <w:rsid w:val="004324E0"/>
    <w:rsid w:val="00454353"/>
    <w:rsid w:val="0045440E"/>
    <w:rsid w:val="00455862"/>
    <w:rsid w:val="004A7B84"/>
    <w:rsid w:val="004B04A7"/>
    <w:rsid w:val="004D5295"/>
    <w:rsid w:val="004D7935"/>
    <w:rsid w:val="004E0B6D"/>
    <w:rsid w:val="004E379F"/>
    <w:rsid w:val="005005CB"/>
    <w:rsid w:val="00504E0B"/>
    <w:rsid w:val="005078B1"/>
    <w:rsid w:val="00520943"/>
    <w:rsid w:val="00532E10"/>
    <w:rsid w:val="00544B2C"/>
    <w:rsid w:val="00575374"/>
    <w:rsid w:val="005A72C6"/>
    <w:rsid w:val="005B7219"/>
    <w:rsid w:val="005C29CD"/>
    <w:rsid w:val="005F2252"/>
    <w:rsid w:val="00606C79"/>
    <w:rsid w:val="00613AE9"/>
    <w:rsid w:val="00617280"/>
    <w:rsid w:val="006257D2"/>
    <w:rsid w:val="00630F17"/>
    <w:rsid w:val="0064646D"/>
    <w:rsid w:val="006779D3"/>
    <w:rsid w:val="00681A28"/>
    <w:rsid w:val="00695C7A"/>
    <w:rsid w:val="006A0021"/>
    <w:rsid w:val="006A62F7"/>
    <w:rsid w:val="006D01AA"/>
    <w:rsid w:val="006D786A"/>
    <w:rsid w:val="006E203B"/>
    <w:rsid w:val="006F1A64"/>
    <w:rsid w:val="006F2F45"/>
    <w:rsid w:val="00706804"/>
    <w:rsid w:val="00710353"/>
    <w:rsid w:val="00723735"/>
    <w:rsid w:val="00726FB2"/>
    <w:rsid w:val="00743329"/>
    <w:rsid w:val="00760710"/>
    <w:rsid w:val="00770238"/>
    <w:rsid w:val="007921D8"/>
    <w:rsid w:val="0079515B"/>
    <w:rsid w:val="007B33F9"/>
    <w:rsid w:val="007B484A"/>
    <w:rsid w:val="007C119E"/>
    <w:rsid w:val="007D1AF3"/>
    <w:rsid w:val="007E4CA2"/>
    <w:rsid w:val="007F72F4"/>
    <w:rsid w:val="008050EC"/>
    <w:rsid w:val="00811F43"/>
    <w:rsid w:val="00831257"/>
    <w:rsid w:val="00842797"/>
    <w:rsid w:val="0084328C"/>
    <w:rsid w:val="00845A19"/>
    <w:rsid w:val="008522FD"/>
    <w:rsid w:val="00875886"/>
    <w:rsid w:val="00882891"/>
    <w:rsid w:val="008D5BD3"/>
    <w:rsid w:val="008F17A7"/>
    <w:rsid w:val="008F1FEB"/>
    <w:rsid w:val="008F7FC3"/>
    <w:rsid w:val="00901895"/>
    <w:rsid w:val="00927906"/>
    <w:rsid w:val="00953071"/>
    <w:rsid w:val="00967CDA"/>
    <w:rsid w:val="00967CE1"/>
    <w:rsid w:val="009C20F0"/>
    <w:rsid w:val="009C4BE3"/>
    <w:rsid w:val="009C635A"/>
    <w:rsid w:val="009D0E2E"/>
    <w:rsid w:val="009D62A4"/>
    <w:rsid w:val="009F4EC5"/>
    <w:rsid w:val="009F7FCE"/>
    <w:rsid w:val="00A0130C"/>
    <w:rsid w:val="00A20DE8"/>
    <w:rsid w:val="00A33379"/>
    <w:rsid w:val="00A377E9"/>
    <w:rsid w:val="00A550D9"/>
    <w:rsid w:val="00A77BD6"/>
    <w:rsid w:val="00AB1CCF"/>
    <w:rsid w:val="00AC028E"/>
    <w:rsid w:val="00AC02FD"/>
    <w:rsid w:val="00AC3853"/>
    <w:rsid w:val="00AE19CD"/>
    <w:rsid w:val="00AF46C0"/>
    <w:rsid w:val="00B32438"/>
    <w:rsid w:val="00B42359"/>
    <w:rsid w:val="00B43746"/>
    <w:rsid w:val="00B4597F"/>
    <w:rsid w:val="00B56FB9"/>
    <w:rsid w:val="00B778ED"/>
    <w:rsid w:val="00B87D51"/>
    <w:rsid w:val="00B90A46"/>
    <w:rsid w:val="00B91A8B"/>
    <w:rsid w:val="00BA0425"/>
    <w:rsid w:val="00BA3C96"/>
    <w:rsid w:val="00BA6717"/>
    <w:rsid w:val="00BA6D73"/>
    <w:rsid w:val="00BB1653"/>
    <w:rsid w:val="00BE28D7"/>
    <w:rsid w:val="00C066D5"/>
    <w:rsid w:val="00C2583A"/>
    <w:rsid w:val="00C277D5"/>
    <w:rsid w:val="00C34008"/>
    <w:rsid w:val="00C364FD"/>
    <w:rsid w:val="00C3672C"/>
    <w:rsid w:val="00C446DE"/>
    <w:rsid w:val="00C50235"/>
    <w:rsid w:val="00C52187"/>
    <w:rsid w:val="00C67629"/>
    <w:rsid w:val="00C90F91"/>
    <w:rsid w:val="00CC57D3"/>
    <w:rsid w:val="00CD1196"/>
    <w:rsid w:val="00CE6D64"/>
    <w:rsid w:val="00CF39DE"/>
    <w:rsid w:val="00D0370D"/>
    <w:rsid w:val="00D1773A"/>
    <w:rsid w:val="00D26037"/>
    <w:rsid w:val="00D42F24"/>
    <w:rsid w:val="00D67F20"/>
    <w:rsid w:val="00D81F11"/>
    <w:rsid w:val="00D94D6C"/>
    <w:rsid w:val="00D976EC"/>
    <w:rsid w:val="00DC1B06"/>
    <w:rsid w:val="00DC21E1"/>
    <w:rsid w:val="00DC3C4E"/>
    <w:rsid w:val="00DC48A4"/>
    <w:rsid w:val="00DD05A3"/>
    <w:rsid w:val="00DD16D9"/>
    <w:rsid w:val="00DD77B1"/>
    <w:rsid w:val="00DE7C1A"/>
    <w:rsid w:val="00DE7E9E"/>
    <w:rsid w:val="00E04231"/>
    <w:rsid w:val="00E04CF7"/>
    <w:rsid w:val="00E21D8E"/>
    <w:rsid w:val="00E273DC"/>
    <w:rsid w:val="00E30196"/>
    <w:rsid w:val="00E40C01"/>
    <w:rsid w:val="00E41112"/>
    <w:rsid w:val="00E43225"/>
    <w:rsid w:val="00E63119"/>
    <w:rsid w:val="00E7645C"/>
    <w:rsid w:val="00EA4219"/>
    <w:rsid w:val="00ED1334"/>
    <w:rsid w:val="00EE4717"/>
    <w:rsid w:val="00F12F59"/>
    <w:rsid w:val="00F275A9"/>
    <w:rsid w:val="00F33F51"/>
    <w:rsid w:val="00F527A9"/>
    <w:rsid w:val="00F5696C"/>
    <w:rsid w:val="00F603B7"/>
    <w:rsid w:val="00F63BD6"/>
    <w:rsid w:val="00F65055"/>
    <w:rsid w:val="00F830DC"/>
    <w:rsid w:val="00FE2648"/>
    <w:rsid w:val="00FF0E44"/>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0F0"/>
    <w:pPr>
      <w:widowControl w:val="0"/>
      <w:spacing w:after="200" w:line="276" w:lineRule="auto"/>
    </w:pPr>
    <w:rPr>
      <w:sz w:val="22"/>
      <w:szCs w:val="22"/>
      <w:lang w:eastAsia="en-US"/>
    </w:rPr>
  </w:style>
  <w:style w:type="paragraph" w:styleId="Ttulo1">
    <w:name w:val="heading 1"/>
    <w:basedOn w:val="Normal"/>
    <w:next w:val="Normal"/>
    <w:link w:val="Ttulo1Car"/>
    <w:uiPriority w:val="9"/>
    <w:qFormat/>
    <w:rsid w:val="009C20F0"/>
    <w:pPr>
      <w:keepNext/>
      <w:keepLines/>
      <w:spacing w:before="480" w:after="0"/>
      <w:outlineLvl w:val="0"/>
    </w:pPr>
    <w:rPr>
      <w:rFonts w:ascii="Cambria" w:eastAsia="Times New Roman" w:hAnsi="Cambria"/>
      <w:b/>
      <w:bCs/>
      <w:color w:val="365F91"/>
      <w:sz w:val="28"/>
      <w:szCs w:val="28"/>
    </w:rPr>
  </w:style>
  <w:style w:type="paragraph" w:styleId="Ttulo2">
    <w:name w:val="heading 2"/>
    <w:basedOn w:val="Normal"/>
    <w:next w:val="Normal"/>
    <w:link w:val="Ttulo2Car"/>
    <w:uiPriority w:val="9"/>
    <w:semiHidden/>
    <w:unhideWhenUsed/>
    <w:qFormat/>
    <w:rsid w:val="009C20F0"/>
    <w:pPr>
      <w:keepNext/>
      <w:keepLines/>
      <w:spacing w:before="200" w:after="0"/>
      <w:outlineLvl w:val="1"/>
    </w:pPr>
    <w:rPr>
      <w:rFonts w:ascii="Cambria" w:eastAsia="Times New Roman" w:hAnsi="Cambria"/>
      <w:b/>
      <w:bCs/>
      <w:color w:val="4F81BD"/>
      <w:sz w:val="26"/>
      <w:szCs w:val="26"/>
    </w:rPr>
  </w:style>
  <w:style w:type="paragraph" w:styleId="Ttulo3">
    <w:name w:val="heading 3"/>
    <w:basedOn w:val="Normal"/>
    <w:next w:val="Normal"/>
    <w:link w:val="Ttulo3Car"/>
    <w:uiPriority w:val="9"/>
    <w:semiHidden/>
    <w:unhideWhenUsed/>
    <w:qFormat/>
    <w:rsid w:val="009C20F0"/>
    <w:pPr>
      <w:keepNext/>
      <w:keepLines/>
      <w:spacing w:before="200" w:after="0"/>
      <w:outlineLvl w:val="2"/>
    </w:pPr>
    <w:rPr>
      <w:rFonts w:ascii="Cambria" w:eastAsia="Times New Roman" w:hAnsi="Cambria"/>
      <w:b/>
      <w:bCs/>
      <w:color w:val="4F81BD"/>
    </w:rPr>
  </w:style>
  <w:style w:type="paragraph" w:styleId="Ttulo5">
    <w:name w:val="heading 5"/>
    <w:basedOn w:val="Normal"/>
    <w:next w:val="Normal"/>
    <w:link w:val="Ttulo5Car"/>
    <w:uiPriority w:val="9"/>
    <w:semiHidden/>
    <w:unhideWhenUsed/>
    <w:qFormat/>
    <w:rsid w:val="009C20F0"/>
    <w:pPr>
      <w:keepNext/>
      <w:keepLines/>
      <w:spacing w:before="200" w:after="0"/>
      <w:outlineLvl w:val="4"/>
    </w:pPr>
    <w:rPr>
      <w:rFonts w:ascii="Cambria" w:eastAsia="Times New Roman" w:hAnsi="Cambria"/>
      <w:color w:val="243F60"/>
    </w:rPr>
  </w:style>
  <w:style w:type="paragraph" w:styleId="Ttulo6">
    <w:name w:val="heading 6"/>
    <w:basedOn w:val="Normal"/>
    <w:next w:val="Normal"/>
    <w:link w:val="Ttulo6Car"/>
    <w:uiPriority w:val="9"/>
    <w:semiHidden/>
    <w:unhideWhenUsed/>
    <w:qFormat/>
    <w:rsid w:val="009C20F0"/>
    <w:pPr>
      <w:keepNext/>
      <w:keepLines/>
      <w:spacing w:before="200" w:after="0"/>
      <w:outlineLvl w:val="5"/>
    </w:pPr>
    <w:rPr>
      <w:rFonts w:ascii="Cambria" w:eastAsia="Times New Roman" w:hAnsi="Cambria"/>
      <w:i/>
      <w:iCs/>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C20F0"/>
    <w:rPr>
      <w:rFonts w:ascii="Cambria" w:eastAsia="Times New Roman" w:hAnsi="Cambria" w:cs="Times New Roman"/>
      <w:b/>
      <w:bCs/>
      <w:color w:val="365F91"/>
      <w:sz w:val="28"/>
      <w:szCs w:val="28"/>
    </w:rPr>
  </w:style>
  <w:style w:type="character" w:customStyle="1" w:styleId="Ttulo2Car">
    <w:name w:val="Título 2 Car"/>
    <w:basedOn w:val="Fuentedeprrafopredeter"/>
    <w:link w:val="Ttulo2"/>
    <w:uiPriority w:val="9"/>
    <w:semiHidden/>
    <w:rsid w:val="009C20F0"/>
    <w:rPr>
      <w:rFonts w:ascii="Cambria" w:eastAsia="Times New Roman" w:hAnsi="Cambria" w:cs="Times New Roman"/>
      <w:b/>
      <w:bCs/>
      <w:color w:val="4F81BD"/>
      <w:sz w:val="26"/>
      <w:szCs w:val="26"/>
    </w:rPr>
  </w:style>
  <w:style w:type="character" w:customStyle="1" w:styleId="Ttulo3Car">
    <w:name w:val="Título 3 Car"/>
    <w:basedOn w:val="Fuentedeprrafopredeter"/>
    <w:link w:val="Ttulo3"/>
    <w:uiPriority w:val="9"/>
    <w:semiHidden/>
    <w:rsid w:val="009C20F0"/>
    <w:rPr>
      <w:rFonts w:ascii="Cambria" w:eastAsia="Times New Roman" w:hAnsi="Cambria" w:cs="Times New Roman"/>
      <w:b/>
      <w:bCs/>
      <w:color w:val="4F81BD"/>
    </w:rPr>
  </w:style>
  <w:style w:type="character" w:customStyle="1" w:styleId="Ttulo5Car">
    <w:name w:val="Título 5 Car"/>
    <w:basedOn w:val="Fuentedeprrafopredeter"/>
    <w:link w:val="Ttulo5"/>
    <w:uiPriority w:val="9"/>
    <w:semiHidden/>
    <w:rsid w:val="009C20F0"/>
    <w:rPr>
      <w:rFonts w:ascii="Cambria" w:eastAsia="Times New Roman" w:hAnsi="Cambria" w:cs="Times New Roman"/>
      <w:color w:val="243F60"/>
    </w:rPr>
  </w:style>
  <w:style w:type="character" w:customStyle="1" w:styleId="Ttulo6Car">
    <w:name w:val="Título 6 Car"/>
    <w:basedOn w:val="Fuentedeprrafopredeter"/>
    <w:link w:val="Ttulo6"/>
    <w:uiPriority w:val="9"/>
    <w:semiHidden/>
    <w:rsid w:val="009C20F0"/>
    <w:rPr>
      <w:rFonts w:ascii="Cambria" w:eastAsia="Times New Roman" w:hAnsi="Cambria" w:cs="Times New Roman"/>
      <w:i/>
      <w:iCs/>
      <w:color w:val="243F60"/>
    </w:rPr>
  </w:style>
  <w:style w:type="paragraph" w:styleId="Encabezado">
    <w:name w:val="header"/>
    <w:basedOn w:val="Normal"/>
    <w:link w:val="EncabezadoCar"/>
    <w:uiPriority w:val="99"/>
    <w:unhideWhenUsed/>
    <w:rsid w:val="009C20F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C20F0"/>
    <w:rPr>
      <w:rFonts w:ascii="Calibri" w:eastAsia="Calibri" w:hAnsi="Calibri" w:cs="Times New Roman"/>
    </w:rPr>
  </w:style>
  <w:style w:type="paragraph" w:styleId="Piedepgina">
    <w:name w:val="footer"/>
    <w:basedOn w:val="Normal"/>
    <w:link w:val="PiedepginaCar"/>
    <w:uiPriority w:val="99"/>
    <w:unhideWhenUsed/>
    <w:rsid w:val="009C20F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C20F0"/>
    <w:rPr>
      <w:rFonts w:ascii="Calibri" w:eastAsia="Calibri" w:hAnsi="Calibri" w:cs="Times New Roman"/>
    </w:rPr>
  </w:style>
  <w:style w:type="paragraph" w:styleId="Prrafodelista">
    <w:name w:val="List Paragraph"/>
    <w:basedOn w:val="Normal"/>
    <w:uiPriority w:val="34"/>
    <w:qFormat/>
    <w:rsid w:val="009C20F0"/>
    <w:pPr>
      <w:widowControl/>
      <w:ind w:left="720"/>
      <w:contextualSpacing/>
    </w:pPr>
    <w:rPr>
      <w:rFonts w:eastAsia="Times New Roman"/>
      <w:lang w:eastAsia="es-ES"/>
    </w:rPr>
  </w:style>
  <w:style w:type="paragraph" w:customStyle="1" w:styleId="Puntos">
    <w:name w:val="Puntos"/>
    <w:basedOn w:val="Prrafodelista"/>
    <w:qFormat/>
    <w:rsid w:val="009C20F0"/>
    <w:pPr>
      <w:numPr>
        <w:numId w:val="1"/>
      </w:numPr>
      <w:tabs>
        <w:tab w:val="num" w:pos="360"/>
      </w:tabs>
      <w:spacing w:after="120"/>
      <w:ind w:firstLine="0"/>
      <w:jc w:val="both"/>
    </w:pPr>
    <w:rPr>
      <w:sz w:val="24"/>
    </w:rPr>
  </w:style>
  <w:style w:type="character" w:customStyle="1" w:styleId="A1">
    <w:name w:val="A1"/>
    <w:uiPriority w:val="99"/>
    <w:rsid w:val="009C20F0"/>
    <w:rPr>
      <w:color w:val="000000"/>
      <w:sz w:val="20"/>
      <w:szCs w:val="20"/>
    </w:rPr>
  </w:style>
  <w:style w:type="paragraph" w:customStyle="1" w:styleId="TitulosAzules">
    <w:name w:val="Titulos Azules"/>
    <w:basedOn w:val="Ttulo1"/>
    <w:next w:val="Normal"/>
    <w:qFormat/>
    <w:rsid w:val="009C20F0"/>
    <w:pPr>
      <w:keepLines w:val="0"/>
      <w:widowControl/>
      <w:shd w:val="clear" w:color="auto" w:fill="8DB3E2"/>
      <w:spacing w:before="0" w:after="120"/>
      <w:jc w:val="both"/>
    </w:pPr>
    <w:rPr>
      <w:rFonts w:ascii="Calibri" w:hAnsi="Calibri"/>
      <w:caps/>
      <w:color w:val="FFFFFF"/>
      <w:kern w:val="32"/>
      <w:szCs w:val="32"/>
      <w:lang w:eastAsia="es-ES"/>
    </w:rPr>
  </w:style>
  <w:style w:type="paragraph" w:customStyle="1" w:styleId="TituloNivel2">
    <w:name w:val="Titulo Nivel 2"/>
    <w:basedOn w:val="Ttulo2"/>
    <w:next w:val="Normal"/>
    <w:qFormat/>
    <w:rsid w:val="009C20F0"/>
    <w:pPr>
      <w:keepLines w:val="0"/>
      <w:widowControl/>
      <w:spacing w:before="240" w:after="240"/>
      <w:jc w:val="both"/>
    </w:pPr>
    <w:rPr>
      <w:rFonts w:ascii="Calibri" w:hAnsi="Calibri"/>
      <w:iCs/>
      <w:color w:val="auto"/>
      <w:sz w:val="24"/>
      <w:szCs w:val="24"/>
      <w:lang w:eastAsia="es-ES"/>
    </w:rPr>
  </w:style>
  <w:style w:type="paragraph" w:customStyle="1" w:styleId="Estilocompetencias">
    <w:name w:val="Estilo competencias"/>
    <w:basedOn w:val="Normal"/>
    <w:qFormat/>
    <w:rsid w:val="009C20F0"/>
    <w:pPr>
      <w:widowControl/>
      <w:numPr>
        <w:numId w:val="2"/>
      </w:numPr>
      <w:spacing w:after="120"/>
      <w:ind w:left="714" w:hanging="357"/>
      <w:contextualSpacing/>
      <w:jc w:val="both"/>
    </w:pPr>
    <w:rPr>
      <w:rFonts w:eastAsia="Times New Roman"/>
      <w:sz w:val="24"/>
      <w:lang w:eastAsia="es-ES"/>
    </w:rPr>
  </w:style>
  <w:style w:type="paragraph" w:customStyle="1" w:styleId="Nivel2">
    <w:name w:val="Nivel 2"/>
    <w:basedOn w:val="Normal"/>
    <w:qFormat/>
    <w:rsid w:val="009C20F0"/>
    <w:pPr>
      <w:widowControl/>
      <w:spacing w:after="120"/>
      <w:jc w:val="both"/>
    </w:pPr>
    <w:rPr>
      <w:rFonts w:eastAsia="Times New Roman"/>
      <w:b/>
      <w:sz w:val="24"/>
      <w:szCs w:val="24"/>
      <w:lang w:eastAsia="es-ES"/>
    </w:rPr>
  </w:style>
  <w:style w:type="paragraph" w:customStyle="1" w:styleId="Ladillo">
    <w:name w:val="Ladillo"/>
    <w:basedOn w:val="Normal"/>
    <w:next w:val="Normal"/>
    <w:rsid w:val="009C20F0"/>
    <w:pPr>
      <w:widowControl/>
      <w:tabs>
        <w:tab w:val="left" w:pos="425"/>
      </w:tabs>
      <w:spacing w:after="260" w:line="260" w:lineRule="exact"/>
      <w:jc w:val="both"/>
    </w:pPr>
    <w:rPr>
      <w:rFonts w:ascii="Times New Roman" w:eastAsia="Times New Roman" w:hAnsi="Times New Roman"/>
      <w:b/>
      <w:sz w:val="24"/>
      <w:szCs w:val="20"/>
      <w:lang w:eastAsia="es-ES"/>
    </w:rPr>
  </w:style>
  <w:style w:type="paragraph" w:customStyle="1" w:styleId="Default">
    <w:name w:val="Default"/>
    <w:rsid w:val="009C20F0"/>
    <w:pPr>
      <w:autoSpaceDE w:val="0"/>
      <w:autoSpaceDN w:val="0"/>
      <w:adjustRightInd w:val="0"/>
    </w:pPr>
    <w:rPr>
      <w:rFonts w:ascii="Arial" w:eastAsia="Times New Roman" w:hAnsi="Arial" w:cs="Arial"/>
      <w:color w:val="000000"/>
      <w:sz w:val="24"/>
      <w:szCs w:val="24"/>
    </w:rPr>
  </w:style>
  <w:style w:type="paragraph" w:customStyle="1" w:styleId="Pa18">
    <w:name w:val="Pa18"/>
    <w:basedOn w:val="Default"/>
    <w:next w:val="Default"/>
    <w:uiPriority w:val="99"/>
    <w:rsid w:val="009C20F0"/>
    <w:pPr>
      <w:spacing w:line="241" w:lineRule="atLeast"/>
    </w:pPr>
    <w:rPr>
      <w:color w:val="auto"/>
    </w:rPr>
  </w:style>
  <w:style w:type="paragraph" w:styleId="Textodeglobo">
    <w:name w:val="Balloon Text"/>
    <w:basedOn w:val="Normal"/>
    <w:link w:val="TextodegloboCar"/>
    <w:uiPriority w:val="99"/>
    <w:semiHidden/>
    <w:unhideWhenUsed/>
    <w:rsid w:val="009C20F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20F0"/>
    <w:rPr>
      <w:rFonts w:ascii="Tahoma" w:eastAsia="Calibri" w:hAnsi="Tahoma" w:cs="Tahoma"/>
      <w:sz w:val="16"/>
      <w:szCs w:val="16"/>
    </w:rPr>
  </w:style>
  <w:style w:type="paragraph" w:styleId="Revisin">
    <w:name w:val="Revision"/>
    <w:hidden/>
    <w:uiPriority w:val="99"/>
    <w:semiHidden/>
    <w:rsid w:val="009C20F0"/>
    <w:rPr>
      <w:sz w:val="22"/>
      <w:szCs w:val="22"/>
      <w:lang w:val="en-US" w:eastAsia="en-US"/>
    </w:rPr>
  </w:style>
  <w:style w:type="paragraph" w:styleId="Sinespaciado">
    <w:name w:val="No Spacing"/>
    <w:link w:val="SinespaciadoCar"/>
    <w:uiPriority w:val="1"/>
    <w:qFormat/>
    <w:rsid w:val="00532E10"/>
    <w:rPr>
      <w:rFonts w:eastAsia="Times New Roman"/>
      <w:sz w:val="22"/>
      <w:szCs w:val="22"/>
      <w:lang w:eastAsia="en-US"/>
    </w:rPr>
  </w:style>
  <w:style w:type="character" w:customStyle="1" w:styleId="SinespaciadoCar">
    <w:name w:val="Sin espaciado Car"/>
    <w:basedOn w:val="Fuentedeprrafopredeter"/>
    <w:link w:val="Sinespaciado"/>
    <w:uiPriority w:val="1"/>
    <w:rsid w:val="00532E10"/>
    <w:rPr>
      <w:rFonts w:eastAsia="Times New Roman"/>
      <w:sz w:val="22"/>
      <w:szCs w:val="22"/>
      <w:lang w:val="es-ES" w:eastAsia="en-US" w:bidi="ar-SA"/>
    </w:rPr>
  </w:style>
  <w:style w:type="table" w:styleId="Tablaconcuadrcula">
    <w:name w:val="Table Grid"/>
    <w:basedOn w:val="Tablanormal"/>
    <w:uiPriority w:val="59"/>
    <w:rsid w:val="00CE6D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
    <w:name w:val="style"/>
    <w:basedOn w:val="Fuentedeprrafopredeter"/>
    <w:rsid w:val="002B4CFE"/>
  </w:style>
  <w:style w:type="paragraph" w:styleId="NormalWeb">
    <w:name w:val="Normal (Web)"/>
    <w:basedOn w:val="Normal"/>
    <w:uiPriority w:val="99"/>
    <w:rsid w:val="006779D3"/>
    <w:pPr>
      <w:widowControl/>
      <w:spacing w:before="100" w:beforeAutospacing="1" w:after="100" w:afterAutospacing="1" w:line="240" w:lineRule="atLeast"/>
    </w:pPr>
    <w:rPr>
      <w:rFonts w:ascii="Verdana" w:eastAsia="Times New Roman" w:hAnsi="Verdana"/>
      <w:color w:val="666666"/>
      <w:sz w:val="17"/>
      <w:szCs w:val="17"/>
      <w:lang w:eastAsia="es-ES"/>
    </w:rPr>
  </w:style>
  <w:style w:type="character" w:customStyle="1" w:styleId="googqs-tidbitgoogqs-tidbit-0">
    <w:name w:val="goog_qs-tidbit goog_qs-tidbit-0"/>
    <w:basedOn w:val="Fuentedeprrafopredeter"/>
    <w:rsid w:val="006779D3"/>
  </w:style>
  <w:style w:type="paragraph" w:styleId="Textoindependiente">
    <w:name w:val="Body Text"/>
    <w:basedOn w:val="Normal"/>
    <w:link w:val="TextoindependienteCar"/>
    <w:rsid w:val="00760710"/>
    <w:pPr>
      <w:widowControl/>
      <w:suppressAutoHyphens/>
      <w:spacing w:after="0" w:line="240" w:lineRule="auto"/>
    </w:pPr>
    <w:rPr>
      <w:rFonts w:ascii="Times New Roman" w:eastAsia="Times New Roman" w:hAnsi="Times New Roman" w:cs="Calibri"/>
      <w:sz w:val="20"/>
      <w:szCs w:val="24"/>
      <w:lang w:eastAsia="ar-SA"/>
    </w:rPr>
  </w:style>
  <w:style w:type="character" w:customStyle="1" w:styleId="TextoindependienteCar">
    <w:name w:val="Texto independiente Car"/>
    <w:basedOn w:val="Fuentedeprrafopredeter"/>
    <w:link w:val="Textoindependiente"/>
    <w:rsid w:val="00760710"/>
    <w:rPr>
      <w:rFonts w:ascii="Times New Roman" w:eastAsia="Times New Roman" w:hAnsi="Times New Roman" w:cs="Calibri"/>
      <w:szCs w:val="24"/>
      <w:lang w:eastAsia="ar-SA"/>
    </w:rPr>
  </w:style>
  <w:style w:type="paragraph" w:styleId="Textoindependiente3">
    <w:name w:val="Body Text 3"/>
    <w:basedOn w:val="Normal"/>
    <w:link w:val="Textoindependiente3Car"/>
    <w:rsid w:val="00F527A9"/>
    <w:pPr>
      <w:widowControl/>
      <w:spacing w:after="120" w:line="240" w:lineRule="auto"/>
    </w:pPr>
    <w:rPr>
      <w:rFonts w:ascii="Times New Roman" w:eastAsia="Times New Roman" w:hAnsi="Times New Roman"/>
      <w:sz w:val="16"/>
      <w:szCs w:val="16"/>
      <w:lang w:eastAsia="es-ES"/>
    </w:rPr>
  </w:style>
  <w:style w:type="character" w:customStyle="1" w:styleId="Textoindependiente3Car">
    <w:name w:val="Texto independiente 3 Car"/>
    <w:basedOn w:val="Fuentedeprrafopredeter"/>
    <w:link w:val="Textoindependiente3"/>
    <w:rsid w:val="00F527A9"/>
    <w:rPr>
      <w:rFonts w:ascii="Times New Roman" w:eastAsia="Times New Roman" w:hAnsi="Times New Roman"/>
      <w:sz w:val="16"/>
      <w:szCs w:val="16"/>
    </w:rPr>
  </w:style>
  <w:style w:type="paragraph" w:customStyle="1" w:styleId="Pa6">
    <w:name w:val="Pa6"/>
    <w:basedOn w:val="Default"/>
    <w:next w:val="Default"/>
    <w:uiPriority w:val="99"/>
    <w:rsid w:val="00417CCB"/>
    <w:pPr>
      <w:spacing w:line="201" w:lineRule="atLeast"/>
    </w:pPr>
    <w:rPr>
      <w:rFonts w:eastAsia="Calibri"/>
      <w:color w:val="auto"/>
    </w:rPr>
  </w:style>
  <w:style w:type="paragraph" w:customStyle="1" w:styleId="Pa13">
    <w:name w:val="Pa13"/>
    <w:basedOn w:val="Default"/>
    <w:next w:val="Default"/>
    <w:uiPriority w:val="99"/>
    <w:rsid w:val="00417CCB"/>
    <w:pPr>
      <w:spacing w:line="201" w:lineRule="atLeast"/>
    </w:pPr>
    <w:rPr>
      <w:rFonts w:eastAsia="Calibri"/>
      <w:color w:val="auto"/>
    </w:rPr>
  </w:style>
  <w:style w:type="paragraph" w:customStyle="1" w:styleId="Pa14">
    <w:name w:val="Pa14"/>
    <w:basedOn w:val="Default"/>
    <w:next w:val="Default"/>
    <w:uiPriority w:val="99"/>
    <w:rsid w:val="00417CCB"/>
    <w:pPr>
      <w:spacing w:line="201" w:lineRule="atLeast"/>
    </w:pPr>
    <w:rPr>
      <w:rFonts w:eastAsia="Calibri"/>
      <w:color w:val="auto"/>
    </w:rPr>
  </w:style>
  <w:style w:type="paragraph" w:customStyle="1" w:styleId="Pa15">
    <w:name w:val="Pa15"/>
    <w:basedOn w:val="Default"/>
    <w:next w:val="Default"/>
    <w:uiPriority w:val="99"/>
    <w:rsid w:val="00417CCB"/>
    <w:pPr>
      <w:spacing w:line="201" w:lineRule="atLeast"/>
    </w:pPr>
    <w:rPr>
      <w:rFonts w:eastAsia="Calibri"/>
      <w:color w:val="auto"/>
    </w:rPr>
  </w:style>
  <w:style w:type="paragraph" w:customStyle="1" w:styleId="Pa16">
    <w:name w:val="Pa16"/>
    <w:basedOn w:val="Default"/>
    <w:next w:val="Default"/>
    <w:uiPriority w:val="99"/>
    <w:rsid w:val="00417CCB"/>
    <w:pPr>
      <w:spacing w:line="201" w:lineRule="atLeast"/>
    </w:pPr>
    <w:rPr>
      <w:rFonts w:eastAsia="Calibri"/>
      <w:color w:val="auto"/>
    </w:rPr>
  </w:style>
  <w:style w:type="paragraph" w:customStyle="1" w:styleId="Pa19">
    <w:name w:val="Pa19"/>
    <w:basedOn w:val="Default"/>
    <w:next w:val="Default"/>
    <w:uiPriority w:val="99"/>
    <w:rsid w:val="008D5BD3"/>
    <w:pPr>
      <w:spacing w:line="201" w:lineRule="atLeast"/>
    </w:pPr>
    <w:rPr>
      <w:rFonts w:eastAsia="Calibri"/>
      <w:color w:val="auto"/>
    </w:rPr>
  </w:style>
  <w:style w:type="paragraph" w:customStyle="1" w:styleId="Pa22">
    <w:name w:val="Pa22"/>
    <w:basedOn w:val="Default"/>
    <w:next w:val="Default"/>
    <w:uiPriority w:val="99"/>
    <w:rsid w:val="008D5BD3"/>
    <w:pPr>
      <w:spacing w:line="201" w:lineRule="atLeast"/>
    </w:pPr>
    <w:rPr>
      <w:rFonts w:eastAsia="Calibri"/>
      <w:color w:val="auto"/>
    </w:rPr>
  </w:style>
  <w:style w:type="paragraph" w:customStyle="1" w:styleId="Pa11">
    <w:name w:val="Pa11"/>
    <w:basedOn w:val="Default"/>
    <w:next w:val="Default"/>
    <w:uiPriority w:val="99"/>
    <w:rsid w:val="00D42F24"/>
    <w:pPr>
      <w:spacing w:line="201" w:lineRule="atLeast"/>
    </w:pPr>
    <w:rPr>
      <w:rFonts w:eastAsia="Calibri"/>
      <w:color w:val="auto"/>
    </w:rPr>
  </w:style>
  <w:style w:type="paragraph" w:customStyle="1" w:styleId="Pa17">
    <w:name w:val="Pa17"/>
    <w:basedOn w:val="Default"/>
    <w:next w:val="Default"/>
    <w:uiPriority w:val="99"/>
    <w:rsid w:val="00C446DE"/>
    <w:pPr>
      <w:spacing w:line="241" w:lineRule="atLeast"/>
    </w:pPr>
    <w:rPr>
      <w:rFonts w:eastAsia="Calibri"/>
      <w:color w:val="auto"/>
    </w:rPr>
  </w:style>
  <w:style w:type="paragraph" w:customStyle="1" w:styleId="Pa41">
    <w:name w:val="Pa41"/>
    <w:basedOn w:val="Default"/>
    <w:next w:val="Default"/>
    <w:uiPriority w:val="99"/>
    <w:rsid w:val="009C635A"/>
    <w:pPr>
      <w:spacing w:line="241" w:lineRule="atLeast"/>
    </w:pPr>
    <w:rPr>
      <w:rFonts w:eastAsia="Calibri"/>
      <w:color w:val="auto"/>
    </w:rPr>
  </w:style>
  <w:style w:type="paragraph" w:customStyle="1" w:styleId="Pa39">
    <w:name w:val="Pa39"/>
    <w:basedOn w:val="Default"/>
    <w:next w:val="Default"/>
    <w:uiPriority w:val="99"/>
    <w:rsid w:val="009C635A"/>
    <w:pPr>
      <w:spacing w:line="241" w:lineRule="atLeast"/>
    </w:pPr>
    <w:rPr>
      <w:rFonts w:eastAsia="Calibri"/>
      <w:color w:val="auto"/>
    </w:rPr>
  </w:style>
  <w:style w:type="paragraph" w:customStyle="1" w:styleId="Pa30">
    <w:name w:val="Pa30"/>
    <w:basedOn w:val="Default"/>
    <w:next w:val="Default"/>
    <w:uiPriority w:val="99"/>
    <w:rsid w:val="009C635A"/>
    <w:pPr>
      <w:spacing w:line="241" w:lineRule="atLeast"/>
    </w:pPr>
    <w:rPr>
      <w:rFonts w:eastAsia="Calibri"/>
      <w:color w:val="auto"/>
    </w:rPr>
  </w:style>
  <w:style w:type="paragraph" w:styleId="TtulodeTDC">
    <w:name w:val="TOC Heading"/>
    <w:basedOn w:val="Ttulo1"/>
    <w:next w:val="Normal"/>
    <w:uiPriority w:val="39"/>
    <w:semiHidden/>
    <w:unhideWhenUsed/>
    <w:qFormat/>
    <w:rsid w:val="00310401"/>
    <w:pPr>
      <w:widowControl/>
      <w:outlineLvl w:val="9"/>
    </w:pPr>
  </w:style>
  <w:style w:type="paragraph" w:styleId="TDC1">
    <w:name w:val="toc 1"/>
    <w:basedOn w:val="Normal"/>
    <w:next w:val="Normal"/>
    <w:autoRedefine/>
    <w:uiPriority w:val="39"/>
    <w:unhideWhenUsed/>
    <w:rsid w:val="00310401"/>
  </w:style>
  <w:style w:type="character" w:styleId="Hipervnculo">
    <w:name w:val="Hyperlink"/>
    <w:basedOn w:val="Fuentedeprrafopredeter"/>
    <w:uiPriority w:val="99"/>
    <w:unhideWhenUsed/>
    <w:rsid w:val="00310401"/>
    <w:rPr>
      <w:color w:val="0000FF"/>
      <w:u w:val="single"/>
    </w:rPr>
  </w:style>
  <w:style w:type="paragraph" w:styleId="Listaconvietas">
    <w:name w:val="List Bullet"/>
    <w:basedOn w:val="Normal"/>
    <w:uiPriority w:val="99"/>
    <w:rsid w:val="005A72C6"/>
    <w:pPr>
      <w:widowControl/>
      <w:numPr>
        <w:numId w:val="29"/>
      </w:numPr>
      <w:spacing w:before="100" w:after="0"/>
      <w:ind w:left="357" w:hanging="357"/>
      <w:jc w:val="both"/>
    </w:pPr>
    <w:rPr>
      <w:rFonts w:ascii="Arial" w:eastAsia="Times New Roman" w:hAnsi="Arial" w:cs="Arial"/>
      <w:sz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8700301">
      <w:bodyDiv w:val="1"/>
      <w:marLeft w:val="0"/>
      <w:marRight w:val="0"/>
      <w:marTop w:val="0"/>
      <w:marBottom w:val="0"/>
      <w:divBdr>
        <w:top w:val="none" w:sz="0" w:space="0" w:color="auto"/>
        <w:left w:val="none" w:sz="0" w:space="0" w:color="auto"/>
        <w:bottom w:val="none" w:sz="0" w:space="0" w:color="auto"/>
        <w:right w:val="none" w:sz="0" w:space="0" w:color="auto"/>
      </w:divBdr>
      <w:divsChild>
        <w:div w:id="600994902">
          <w:marLeft w:val="0"/>
          <w:marRight w:val="0"/>
          <w:marTop w:val="0"/>
          <w:marBottom w:val="0"/>
          <w:divBdr>
            <w:top w:val="none" w:sz="0" w:space="0" w:color="auto"/>
            <w:left w:val="none" w:sz="0" w:space="0" w:color="auto"/>
            <w:bottom w:val="none" w:sz="0" w:space="0" w:color="auto"/>
            <w:right w:val="none" w:sz="0" w:space="0" w:color="auto"/>
          </w:divBdr>
        </w:div>
        <w:div w:id="702679087">
          <w:marLeft w:val="0"/>
          <w:marRight w:val="0"/>
          <w:marTop w:val="0"/>
          <w:marBottom w:val="0"/>
          <w:divBdr>
            <w:top w:val="none" w:sz="0" w:space="0" w:color="auto"/>
            <w:left w:val="none" w:sz="0" w:space="0" w:color="auto"/>
            <w:bottom w:val="none" w:sz="0" w:space="0" w:color="auto"/>
            <w:right w:val="none" w:sz="0" w:space="0" w:color="auto"/>
          </w:divBdr>
        </w:div>
      </w:divsChild>
    </w:div>
    <w:div w:id="101149324">
      <w:bodyDiv w:val="1"/>
      <w:marLeft w:val="0"/>
      <w:marRight w:val="0"/>
      <w:marTop w:val="0"/>
      <w:marBottom w:val="0"/>
      <w:divBdr>
        <w:top w:val="none" w:sz="0" w:space="0" w:color="auto"/>
        <w:left w:val="none" w:sz="0" w:space="0" w:color="auto"/>
        <w:bottom w:val="none" w:sz="0" w:space="0" w:color="auto"/>
        <w:right w:val="none" w:sz="0" w:space="0" w:color="auto"/>
      </w:divBdr>
    </w:div>
    <w:div w:id="205915918">
      <w:bodyDiv w:val="1"/>
      <w:marLeft w:val="0"/>
      <w:marRight w:val="0"/>
      <w:marTop w:val="0"/>
      <w:marBottom w:val="0"/>
      <w:divBdr>
        <w:top w:val="none" w:sz="0" w:space="0" w:color="auto"/>
        <w:left w:val="none" w:sz="0" w:space="0" w:color="auto"/>
        <w:bottom w:val="none" w:sz="0" w:space="0" w:color="auto"/>
        <w:right w:val="none" w:sz="0" w:space="0" w:color="auto"/>
      </w:divBdr>
      <w:divsChild>
        <w:div w:id="1514690412">
          <w:marLeft w:val="0"/>
          <w:marRight w:val="0"/>
          <w:marTop w:val="0"/>
          <w:marBottom w:val="0"/>
          <w:divBdr>
            <w:top w:val="none" w:sz="0" w:space="0" w:color="auto"/>
            <w:left w:val="none" w:sz="0" w:space="0" w:color="auto"/>
            <w:bottom w:val="none" w:sz="0" w:space="0" w:color="auto"/>
            <w:right w:val="none" w:sz="0" w:space="0" w:color="auto"/>
          </w:divBdr>
        </w:div>
        <w:div w:id="2039892805">
          <w:marLeft w:val="0"/>
          <w:marRight w:val="0"/>
          <w:marTop w:val="0"/>
          <w:marBottom w:val="0"/>
          <w:divBdr>
            <w:top w:val="none" w:sz="0" w:space="0" w:color="auto"/>
            <w:left w:val="none" w:sz="0" w:space="0" w:color="auto"/>
            <w:bottom w:val="none" w:sz="0" w:space="0" w:color="auto"/>
            <w:right w:val="none" w:sz="0" w:space="0" w:color="auto"/>
          </w:divBdr>
        </w:div>
        <w:div w:id="1115565816">
          <w:marLeft w:val="0"/>
          <w:marRight w:val="0"/>
          <w:marTop w:val="0"/>
          <w:marBottom w:val="0"/>
          <w:divBdr>
            <w:top w:val="none" w:sz="0" w:space="0" w:color="auto"/>
            <w:left w:val="none" w:sz="0" w:space="0" w:color="auto"/>
            <w:bottom w:val="none" w:sz="0" w:space="0" w:color="auto"/>
            <w:right w:val="none" w:sz="0" w:space="0" w:color="auto"/>
          </w:divBdr>
        </w:div>
        <w:div w:id="150024045">
          <w:marLeft w:val="0"/>
          <w:marRight w:val="0"/>
          <w:marTop w:val="0"/>
          <w:marBottom w:val="0"/>
          <w:divBdr>
            <w:top w:val="none" w:sz="0" w:space="0" w:color="auto"/>
            <w:left w:val="none" w:sz="0" w:space="0" w:color="auto"/>
            <w:bottom w:val="none" w:sz="0" w:space="0" w:color="auto"/>
            <w:right w:val="none" w:sz="0" w:space="0" w:color="auto"/>
          </w:divBdr>
        </w:div>
        <w:div w:id="48650950">
          <w:marLeft w:val="0"/>
          <w:marRight w:val="0"/>
          <w:marTop w:val="0"/>
          <w:marBottom w:val="0"/>
          <w:divBdr>
            <w:top w:val="none" w:sz="0" w:space="0" w:color="auto"/>
            <w:left w:val="none" w:sz="0" w:space="0" w:color="auto"/>
            <w:bottom w:val="none" w:sz="0" w:space="0" w:color="auto"/>
            <w:right w:val="none" w:sz="0" w:space="0" w:color="auto"/>
          </w:divBdr>
        </w:div>
        <w:div w:id="118109647">
          <w:marLeft w:val="0"/>
          <w:marRight w:val="0"/>
          <w:marTop w:val="0"/>
          <w:marBottom w:val="0"/>
          <w:divBdr>
            <w:top w:val="none" w:sz="0" w:space="0" w:color="auto"/>
            <w:left w:val="none" w:sz="0" w:space="0" w:color="auto"/>
            <w:bottom w:val="none" w:sz="0" w:space="0" w:color="auto"/>
            <w:right w:val="none" w:sz="0" w:space="0" w:color="auto"/>
          </w:divBdr>
        </w:div>
        <w:div w:id="1547983710">
          <w:marLeft w:val="0"/>
          <w:marRight w:val="0"/>
          <w:marTop w:val="0"/>
          <w:marBottom w:val="0"/>
          <w:divBdr>
            <w:top w:val="none" w:sz="0" w:space="0" w:color="auto"/>
            <w:left w:val="none" w:sz="0" w:space="0" w:color="auto"/>
            <w:bottom w:val="none" w:sz="0" w:space="0" w:color="auto"/>
            <w:right w:val="none" w:sz="0" w:space="0" w:color="auto"/>
          </w:divBdr>
        </w:div>
        <w:div w:id="1080643320">
          <w:marLeft w:val="0"/>
          <w:marRight w:val="0"/>
          <w:marTop w:val="0"/>
          <w:marBottom w:val="0"/>
          <w:divBdr>
            <w:top w:val="none" w:sz="0" w:space="0" w:color="auto"/>
            <w:left w:val="none" w:sz="0" w:space="0" w:color="auto"/>
            <w:bottom w:val="none" w:sz="0" w:space="0" w:color="auto"/>
            <w:right w:val="none" w:sz="0" w:space="0" w:color="auto"/>
          </w:divBdr>
        </w:div>
        <w:div w:id="632252233">
          <w:marLeft w:val="0"/>
          <w:marRight w:val="0"/>
          <w:marTop w:val="0"/>
          <w:marBottom w:val="0"/>
          <w:divBdr>
            <w:top w:val="none" w:sz="0" w:space="0" w:color="auto"/>
            <w:left w:val="none" w:sz="0" w:space="0" w:color="auto"/>
            <w:bottom w:val="none" w:sz="0" w:space="0" w:color="auto"/>
            <w:right w:val="none" w:sz="0" w:space="0" w:color="auto"/>
          </w:divBdr>
        </w:div>
        <w:div w:id="155918812">
          <w:marLeft w:val="0"/>
          <w:marRight w:val="0"/>
          <w:marTop w:val="0"/>
          <w:marBottom w:val="0"/>
          <w:divBdr>
            <w:top w:val="none" w:sz="0" w:space="0" w:color="auto"/>
            <w:left w:val="none" w:sz="0" w:space="0" w:color="auto"/>
            <w:bottom w:val="none" w:sz="0" w:space="0" w:color="auto"/>
            <w:right w:val="none" w:sz="0" w:space="0" w:color="auto"/>
          </w:divBdr>
        </w:div>
        <w:div w:id="2244948">
          <w:marLeft w:val="0"/>
          <w:marRight w:val="0"/>
          <w:marTop w:val="0"/>
          <w:marBottom w:val="0"/>
          <w:divBdr>
            <w:top w:val="none" w:sz="0" w:space="0" w:color="auto"/>
            <w:left w:val="none" w:sz="0" w:space="0" w:color="auto"/>
            <w:bottom w:val="none" w:sz="0" w:space="0" w:color="auto"/>
            <w:right w:val="none" w:sz="0" w:space="0" w:color="auto"/>
          </w:divBdr>
        </w:div>
        <w:div w:id="1010718840">
          <w:marLeft w:val="0"/>
          <w:marRight w:val="0"/>
          <w:marTop w:val="0"/>
          <w:marBottom w:val="0"/>
          <w:divBdr>
            <w:top w:val="none" w:sz="0" w:space="0" w:color="auto"/>
            <w:left w:val="none" w:sz="0" w:space="0" w:color="auto"/>
            <w:bottom w:val="none" w:sz="0" w:space="0" w:color="auto"/>
            <w:right w:val="none" w:sz="0" w:space="0" w:color="auto"/>
          </w:divBdr>
        </w:div>
      </w:divsChild>
    </w:div>
    <w:div w:id="216209150">
      <w:bodyDiv w:val="1"/>
      <w:marLeft w:val="0"/>
      <w:marRight w:val="0"/>
      <w:marTop w:val="0"/>
      <w:marBottom w:val="0"/>
      <w:divBdr>
        <w:top w:val="none" w:sz="0" w:space="0" w:color="auto"/>
        <w:left w:val="none" w:sz="0" w:space="0" w:color="auto"/>
        <w:bottom w:val="none" w:sz="0" w:space="0" w:color="auto"/>
        <w:right w:val="none" w:sz="0" w:space="0" w:color="auto"/>
      </w:divBdr>
      <w:divsChild>
        <w:div w:id="281303827">
          <w:marLeft w:val="0"/>
          <w:marRight w:val="0"/>
          <w:marTop w:val="0"/>
          <w:marBottom w:val="0"/>
          <w:divBdr>
            <w:top w:val="none" w:sz="0" w:space="0" w:color="auto"/>
            <w:left w:val="none" w:sz="0" w:space="0" w:color="auto"/>
            <w:bottom w:val="none" w:sz="0" w:space="0" w:color="auto"/>
            <w:right w:val="none" w:sz="0" w:space="0" w:color="auto"/>
          </w:divBdr>
        </w:div>
        <w:div w:id="442962292">
          <w:marLeft w:val="0"/>
          <w:marRight w:val="0"/>
          <w:marTop w:val="0"/>
          <w:marBottom w:val="0"/>
          <w:divBdr>
            <w:top w:val="none" w:sz="0" w:space="0" w:color="auto"/>
            <w:left w:val="none" w:sz="0" w:space="0" w:color="auto"/>
            <w:bottom w:val="none" w:sz="0" w:space="0" w:color="auto"/>
            <w:right w:val="none" w:sz="0" w:space="0" w:color="auto"/>
          </w:divBdr>
        </w:div>
        <w:div w:id="559097964">
          <w:marLeft w:val="0"/>
          <w:marRight w:val="0"/>
          <w:marTop w:val="0"/>
          <w:marBottom w:val="0"/>
          <w:divBdr>
            <w:top w:val="none" w:sz="0" w:space="0" w:color="auto"/>
            <w:left w:val="none" w:sz="0" w:space="0" w:color="auto"/>
            <w:bottom w:val="none" w:sz="0" w:space="0" w:color="auto"/>
            <w:right w:val="none" w:sz="0" w:space="0" w:color="auto"/>
          </w:divBdr>
        </w:div>
        <w:div w:id="1491630855">
          <w:marLeft w:val="0"/>
          <w:marRight w:val="0"/>
          <w:marTop w:val="0"/>
          <w:marBottom w:val="0"/>
          <w:divBdr>
            <w:top w:val="none" w:sz="0" w:space="0" w:color="auto"/>
            <w:left w:val="none" w:sz="0" w:space="0" w:color="auto"/>
            <w:bottom w:val="none" w:sz="0" w:space="0" w:color="auto"/>
            <w:right w:val="none" w:sz="0" w:space="0" w:color="auto"/>
          </w:divBdr>
        </w:div>
        <w:div w:id="1578131623">
          <w:marLeft w:val="0"/>
          <w:marRight w:val="0"/>
          <w:marTop w:val="0"/>
          <w:marBottom w:val="0"/>
          <w:divBdr>
            <w:top w:val="none" w:sz="0" w:space="0" w:color="auto"/>
            <w:left w:val="none" w:sz="0" w:space="0" w:color="auto"/>
            <w:bottom w:val="none" w:sz="0" w:space="0" w:color="auto"/>
            <w:right w:val="none" w:sz="0" w:space="0" w:color="auto"/>
          </w:divBdr>
        </w:div>
        <w:div w:id="292755501">
          <w:marLeft w:val="0"/>
          <w:marRight w:val="0"/>
          <w:marTop w:val="0"/>
          <w:marBottom w:val="0"/>
          <w:divBdr>
            <w:top w:val="none" w:sz="0" w:space="0" w:color="auto"/>
            <w:left w:val="none" w:sz="0" w:space="0" w:color="auto"/>
            <w:bottom w:val="none" w:sz="0" w:space="0" w:color="auto"/>
            <w:right w:val="none" w:sz="0" w:space="0" w:color="auto"/>
          </w:divBdr>
        </w:div>
        <w:div w:id="124154640">
          <w:marLeft w:val="0"/>
          <w:marRight w:val="0"/>
          <w:marTop w:val="0"/>
          <w:marBottom w:val="0"/>
          <w:divBdr>
            <w:top w:val="none" w:sz="0" w:space="0" w:color="auto"/>
            <w:left w:val="none" w:sz="0" w:space="0" w:color="auto"/>
            <w:bottom w:val="none" w:sz="0" w:space="0" w:color="auto"/>
            <w:right w:val="none" w:sz="0" w:space="0" w:color="auto"/>
          </w:divBdr>
        </w:div>
        <w:div w:id="1435901770">
          <w:marLeft w:val="0"/>
          <w:marRight w:val="0"/>
          <w:marTop w:val="0"/>
          <w:marBottom w:val="0"/>
          <w:divBdr>
            <w:top w:val="none" w:sz="0" w:space="0" w:color="auto"/>
            <w:left w:val="none" w:sz="0" w:space="0" w:color="auto"/>
            <w:bottom w:val="none" w:sz="0" w:space="0" w:color="auto"/>
            <w:right w:val="none" w:sz="0" w:space="0" w:color="auto"/>
          </w:divBdr>
        </w:div>
        <w:div w:id="1629512409">
          <w:marLeft w:val="0"/>
          <w:marRight w:val="0"/>
          <w:marTop w:val="0"/>
          <w:marBottom w:val="0"/>
          <w:divBdr>
            <w:top w:val="none" w:sz="0" w:space="0" w:color="auto"/>
            <w:left w:val="none" w:sz="0" w:space="0" w:color="auto"/>
            <w:bottom w:val="none" w:sz="0" w:space="0" w:color="auto"/>
            <w:right w:val="none" w:sz="0" w:space="0" w:color="auto"/>
          </w:divBdr>
        </w:div>
        <w:div w:id="918290564">
          <w:marLeft w:val="0"/>
          <w:marRight w:val="0"/>
          <w:marTop w:val="0"/>
          <w:marBottom w:val="0"/>
          <w:divBdr>
            <w:top w:val="none" w:sz="0" w:space="0" w:color="auto"/>
            <w:left w:val="none" w:sz="0" w:space="0" w:color="auto"/>
            <w:bottom w:val="none" w:sz="0" w:space="0" w:color="auto"/>
            <w:right w:val="none" w:sz="0" w:space="0" w:color="auto"/>
          </w:divBdr>
        </w:div>
        <w:div w:id="1608075164">
          <w:marLeft w:val="0"/>
          <w:marRight w:val="0"/>
          <w:marTop w:val="0"/>
          <w:marBottom w:val="0"/>
          <w:divBdr>
            <w:top w:val="none" w:sz="0" w:space="0" w:color="auto"/>
            <w:left w:val="none" w:sz="0" w:space="0" w:color="auto"/>
            <w:bottom w:val="none" w:sz="0" w:space="0" w:color="auto"/>
            <w:right w:val="none" w:sz="0" w:space="0" w:color="auto"/>
          </w:divBdr>
        </w:div>
        <w:div w:id="986856884">
          <w:marLeft w:val="0"/>
          <w:marRight w:val="0"/>
          <w:marTop w:val="0"/>
          <w:marBottom w:val="0"/>
          <w:divBdr>
            <w:top w:val="none" w:sz="0" w:space="0" w:color="auto"/>
            <w:left w:val="none" w:sz="0" w:space="0" w:color="auto"/>
            <w:bottom w:val="none" w:sz="0" w:space="0" w:color="auto"/>
            <w:right w:val="none" w:sz="0" w:space="0" w:color="auto"/>
          </w:divBdr>
        </w:div>
        <w:div w:id="1271743676">
          <w:marLeft w:val="0"/>
          <w:marRight w:val="0"/>
          <w:marTop w:val="0"/>
          <w:marBottom w:val="0"/>
          <w:divBdr>
            <w:top w:val="none" w:sz="0" w:space="0" w:color="auto"/>
            <w:left w:val="none" w:sz="0" w:space="0" w:color="auto"/>
            <w:bottom w:val="none" w:sz="0" w:space="0" w:color="auto"/>
            <w:right w:val="none" w:sz="0" w:space="0" w:color="auto"/>
          </w:divBdr>
        </w:div>
        <w:div w:id="2130512255">
          <w:marLeft w:val="0"/>
          <w:marRight w:val="0"/>
          <w:marTop w:val="0"/>
          <w:marBottom w:val="0"/>
          <w:divBdr>
            <w:top w:val="none" w:sz="0" w:space="0" w:color="auto"/>
            <w:left w:val="none" w:sz="0" w:space="0" w:color="auto"/>
            <w:bottom w:val="none" w:sz="0" w:space="0" w:color="auto"/>
            <w:right w:val="none" w:sz="0" w:space="0" w:color="auto"/>
          </w:divBdr>
        </w:div>
        <w:div w:id="1375810254">
          <w:marLeft w:val="0"/>
          <w:marRight w:val="0"/>
          <w:marTop w:val="0"/>
          <w:marBottom w:val="0"/>
          <w:divBdr>
            <w:top w:val="none" w:sz="0" w:space="0" w:color="auto"/>
            <w:left w:val="none" w:sz="0" w:space="0" w:color="auto"/>
            <w:bottom w:val="none" w:sz="0" w:space="0" w:color="auto"/>
            <w:right w:val="none" w:sz="0" w:space="0" w:color="auto"/>
          </w:divBdr>
        </w:div>
        <w:div w:id="452792798">
          <w:marLeft w:val="0"/>
          <w:marRight w:val="0"/>
          <w:marTop w:val="0"/>
          <w:marBottom w:val="0"/>
          <w:divBdr>
            <w:top w:val="none" w:sz="0" w:space="0" w:color="auto"/>
            <w:left w:val="none" w:sz="0" w:space="0" w:color="auto"/>
            <w:bottom w:val="none" w:sz="0" w:space="0" w:color="auto"/>
            <w:right w:val="none" w:sz="0" w:space="0" w:color="auto"/>
          </w:divBdr>
        </w:div>
        <w:div w:id="193540242">
          <w:marLeft w:val="0"/>
          <w:marRight w:val="0"/>
          <w:marTop w:val="0"/>
          <w:marBottom w:val="0"/>
          <w:divBdr>
            <w:top w:val="none" w:sz="0" w:space="0" w:color="auto"/>
            <w:left w:val="none" w:sz="0" w:space="0" w:color="auto"/>
            <w:bottom w:val="none" w:sz="0" w:space="0" w:color="auto"/>
            <w:right w:val="none" w:sz="0" w:space="0" w:color="auto"/>
          </w:divBdr>
        </w:div>
        <w:div w:id="1682009882">
          <w:marLeft w:val="0"/>
          <w:marRight w:val="0"/>
          <w:marTop w:val="0"/>
          <w:marBottom w:val="0"/>
          <w:divBdr>
            <w:top w:val="none" w:sz="0" w:space="0" w:color="auto"/>
            <w:left w:val="none" w:sz="0" w:space="0" w:color="auto"/>
            <w:bottom w:val="none" w:sz="0" w:space="0" w:color="auto"/>
            <w:right w:val="none" w:sz="0" w:space="0" w:color="auto"/>
          </w:divBdr>
        </w:div>
        <w:div w:id="1542595296">
          <w:marLeft w:val="0"/>
          <w:marRight w:val="0"/>
          <w:marTop w:val="0"/>
          <w:marBottom w:val="0"/>
          <w:divBdr>
            <w:top w:val="none" w:sz="0" w:space="0" w:color="auto"/>
            <w:left w:val="none" w:sz="0" w:space="0" w:color="auto"/>
            <w:bottom w:val="none" w:sz="0" w:space="0" w:color="auto"/>
            <w:right w:val="none" w:sz="0" w:space="0" w:color="auto"/>
          </w:divBdr>
        </w:div>
        <w:div w:id="46537397">
          <w:marLeft w:val="0"/>
          <w:marRight w:val="0"/>
          <w:marTop w:val="0"/>
          <w:marBottom w:val="0"/>
          <w:divBdr>
            <w:top w:val="none" w:sz="0" w:space="0" w:color="auto"/>
            <w:left w:val="none" w:sz="0" w:space="0" w:color="auto"/>
            <w:bottom w:val="none" w:sz="0" w:space="0" w:color="auto"/>
            <w:right w:val="none" w:sz="0" w:space="0" w:color="auto"/>
          </w:divBdr>
        </w:div>
        <w:div w:id="356584834">
          <w:marLeft w:val="0"/>
          <w:marRight w:val="0"/>
          <w:marTop w:val="0"/>
          <w:marBottom w:val="0"/>
          <w:divBdr>
            <w:top w:val="none" w:sz="0" w:space="0" w:color="auto"/>
            <w:left w:val="none" w:sz="0" w:space="0" w:color="auto"/>
            <w:bottom w:val="none" w:sz="0" w:space="0" w:color="auto"/>
            <w:right w:val="none" w:sz="0" w:space="0" w:color="auto"/>
          </w:divBdr>
        </w:div>
        <w:div w:id="1143885282">
          <w:marLeft w:val="0"/>
          <w:marRight w:val="0"/>
          <w:marTop w:val="0"/>
          <w:marBottom w:val="0"/>
          <w:divBdr>
            <w:top w:val="none" w:sz="0" w:space="0" w:color="auto"/>
            <w:left w:val="none" w:sz="0" w:space="0" w:color="auto"/>
            <w:bottom w:val="none" w:sz="0" w:space="0" w:color="auto"/>
            <w:right w:val="none" w:sz="0" w:space="0" w:color="auto"/>
          </w:divBdr>
        </w:div>
        <w:div w:id="1747998184">
          <w:marLeft w:val="0"/>
          <w:marRight w:val="0"/>
          <w:marTop w:val="0"/>
          <w:marBottom w:val="0"/>
          <w:divBdr>
            <w:top w:val="none" w:sz="0" w:space="0" w:color="auto"/>
            <w:left w:val="none" w:sz="0" w:space="0" w:color="auto"/>
            <w:bottom w:val="none" w:sz="0" w:space="0" w:color="auto"/>
            <w:right w:val="none" w:sz="0" w:space="0" w:color="auto"/>
          </w:divBdr>
        </w:div>
        <w:div w:id="1197504022">
          <w:marLeft w:val="0"/>
          <w:marRight w:val="0"/>
          <w:marTop w:val="0"/>
          <w:marBottom w:val="0"/>
          <w:divBdr>
            <w:top w:val="none" w:sz="0" w:space="0" w:color="auto"/>
            <w:left w:val="none" w:sz="0" w:space="0" w:color="auto"/>
            <w:bottom w:val="none" w:sz="0" w:space="0" w:color="auto"/>
            <w:right w:val="none" w:sz="0" w:space="0" w:color="auto"/>
          </w:divBdr>
        </w:div>
        <w:div w:id="1712657038">
          <w:marLeft w:val="0"/>
          <w:marRight w:val="0"/>
          <w:marTop w:val="0"/>
          <w:marBottom w:val="0"/>
          <w:divBdr>
            <w:top w:val="none" w:sz="0" w:space="0" w:color="auto"/>
            <w:left w:val="none" w:sz="0" w:space="0" w:color="auto"/>
            <w:bottom w:val="none" w:sz="0" w:space="0" w:color="auto"/>
            <w:right w:val="none" w:sz="0" w:space="0" w:color="auto"/>
          </w:divBdr>
        </w:div>
        <w:div w:id="1881161571">
          <w:marLeft w:val="0"/>
          <w:marRight w:val="0"/>
          <w:marTop w:val="0"/>
          <w:marBottom w:val="0"/>
          <w:divBdr>
            <w:top w:val="none" w:sz="0" w:space="0" w:color="auto"/>
            <w:left w:val="none" w:sz="0" w:space="0" w:color="auto"/>
            <w:bottom w:val="none" w:sz="0" w:space="0" w:color="auto"/>
            <w:right w:val="none" w:sz="0" w:space="0" w:color="auto"/>
          </w:divBdr>
        </w:div>
        <w:div w:id="1147209725">
          <w:marLeft w:val="0"/>
          <w:marRight w:val="0"/>
          <w:marTop w:val="0"/>
          <w:marBottom w:val="0"/>
          <w:divBdr>
            <w:top w:val="none" w:sz="0" w:space="0" w:color="auto"/>
            <w:left w:val="none" w:sz="0" w:space="0" w:color="auto"/>
            <w:bottom w:val="none" w:sz="0" w:space="0" w:color="auto"/>
            <w:right w:val="none" w:sz="0" w:space="0" w:color="auto"/>
          </w:divBdr>
        </w:div>
        <w:div w:id="2013684605">
          <w:marLeft w:val="0"/>
          <w:marRight w:val="0"/>
          <w:marTop w:val="0"/>
          <w:marBottom w:val="0"/>
          <w:divBdr>
            <w:top w:val="none" w:sz="0" w:space="0" w:color="auto"/>
            <w:left w:val="none" w:sz="0" w:space="0" w:color="auto"/>
            <w:bottom w:val="none" w:sz="0" w:space="0" w:color="auto"/>
            <w:right w:val="none" w:sz="0" w:space="0" w:color="auto"/>
          </w:divBdr>
        </w:div>
        <w:div w:id="1731462912">
          <w:marLeft w:val="0"/>
          <w:marRight w:val="0"/>
          <w:marTop w:val="0"/>
          <w:marBottom w:val="0"/>
          <w:divBdr>
            <w:top w:val="none" w:sz="0" w:space="0" w:color="auto"/>
            <w:left w:val="none" w:sz="0" w:space="0" w:color="auto"/>
            <w:bottom w:val="none" w:sz="0" w:space="0" w:color="auto"/>
            <w:right w:val="none" w:sz="0" w:space="0" w:color="auto"/>
          </w:divBdr>
        </w:div>
        <w:div w:id="555774826">
          <w:marLeft w:val="0"/>
          <w:marRight w:val="0"/>
          <w:marTop w:val="0"/>
          <w:marBottom w:val="0"/>
          <w:divBdr>
            <w:top w:val="none" w:sz="0" w:space="0" w:color="auto"/>
            <w:left w:val="none" w:sz="0" w:space="0" w:color="auto"/>
            <w:bottom w:val="none" w:sz="0" w:space="0" w:color="auto"/>
            <w:right w:val="none" w:sz="0" w:space="0" w:color="auto"/>
          </w:divBdr>
        </w:div>
        <w:div w:id="1237008795">
          <w:marLeft w:val="0"/>
          <w:marRight w:val="0"/>
          <w:marTop w:val="0"/>
          <w:marBottom w:val="0"/>
          <w:divBdr>
            <w:top w:val="none" w:sz="0" w:space="0" w:color="auto"/>
            <w:left w:val="none" w:sz="0" w:space="0" w:color="auto"/>
            <w:bottom w:val="none" w:sz="0" w:space="0" w:color="auto"/>
            <w:right w:val="none" w:sz="0" w:space="0" w:color="auto"/>
          </w:divBdr>
        </w:div>
        <w:div w:id="1695039526">
          <w:marLeft w:val="0"/>
          <w:marRight w:val="0"/>
          <w:marTop w:val="0"/>
          <w:marBottom w:val="0"/>
          <w:divBdr>
            <w:top w:val="none" w:sz="0" w:space="0" w:color="auto"/>
            <w:left w:val="none" w:sz="0" w:space="0" w:color="auto"/>
            <w:bottom w:val="none" w:sz="0" w:space="0" w:color="auto"/>
            <w:right w:val="none" w:sz="0" w:space="0" w:color="auto"/>
          </w:divBdr>
        </w:div>
        <w:div w:id="473641733">
          <w:marLeft w:val="0"/>
          <w:marRight w:val="0"/>
          <w:marTop w:val="0"/>
          <w:marBottom w:val="0"/>
          <w:divBdr>
            <w:top w:val="none" w:sz="0" w:space="0" w:color="auto"/>
            <w:left w:val="none" w:sz="0" w:space="0" w:color="auto"/>
            <w:bottom w:val="none" w:sz="0" w:space="0" w:color="auto"/>
            <w:right w:val="none" w:sz="0" w:space="0" w:color="auto"/>
          </w:divBdr>
        </w:div>
        <w:div w:id="1349989279">
          <w:marLeft w:val="0"/>
          <w:marRight w:val="0"/>
          <w:marTop w:val="0"/>
          <w:marBottom w:val="0"/>
          <w:divBdr>
            <w:top w:val="none" w:sz="0" w:space="0" w:color="auto"/>
            <w:left w:val="none" w:sz="0" w:space="0" w:color="auto"/>
            <w:bottom w:val="none" w:sz="0" w:space="0" w:color="auto"/>
            <w:right w:val="none" w:sz="0" w:space="0" w:color="auto"/>
          </w:divBdr>
        </w:div>
        <w:div w:id="1807357304">
          <w:marLeft w:val="0"/>
          <w:marRight w:val="0"/>
          <w:marTop w:val="0"/>
          <w:marBottom w:val="0"/>
          <w:divBdr>
            <w:top w:val="none" w:sz="0" w:space="0" w:color="auto"/>
            <w:left w:val="none" w:sz="0" w:space="0" w:color="auto"/>
            <w:bottom w:val="none" w:sz="0" w:space="0" w:color="auto"/>
            <w:right w:val="none" w:sz="0" w:space="0" w:color="auto"/>
          </w:divBdr>
        </w:div>
        <w:div w:id="492840553">
          <w:marLeft w:val="0"/>
          <w:marRight w:val="0"/>
          <w:marTop w:val="0"/>
          <w:marBottom w:val="0"/>
          <w:divBdr>
            <w:top w:val="none" w:sz="0" w:space="0" w:color="auto"/>
            <w:left w:val="none" w:sz="0" w:space="0" w:color="auto"/>
            <w:bottom w:val="none" w:sz="0" w:space="0" w:color="auto"/>
            <w:right w:val="none" w:sz="0" w:space="0" w:color="auto"/>
          </w:divBdr>
        </w:div>
        <w:div w:id="633565834">
          <w:marLeft w:val="0"/>
          <w:marRight w:val="0"/>
          <w:marTop w:val="0"/>
          <w:marBottom w:val="0"/>
          <w:divBdr>
            <w:top w:val="none" w:sz="0" w:space="0" w:color="auto"/>
            <w:left w:val="none" w:sz="0" w:space="0" w:color="auto"/>
            <w:bottom w:val="none" w:sz="0" w:space="0" w:color="auto"/>
            <w:right w:val="none" w:sz="0" w:space="0" w:color="auto"/>
          </w:divBdr>
        </w:div>
        <w:div w:id="1206059156">
          <w:marLeft w:val="0"/>
          <w:marRight w:val="0"/>
          <w:marTop w:val="0"/>
          <w:marBottom w:val="0"/>
          <w:divBdr>
            <w:top w:val="none" w:sz="0" w:space="0" w:color="auto"/>
            <w:left w:val="none" w:sz="0" w:space="0" w:color="auto"/>
            <w:bottom w:val="none" w:sz="0" w:space="0" w:color="auto"/>
            <w:right w:val="none" w:sz="0" w:space="0" w:color="auto"/>
          </w:divBdr>
        </w:div>
        <w:div w:id="1122113513">
          <w:marLeft w:val="0"/>
          <w:marRight w:val="0"/>
          <w:marTop w:val="0"/>
          <w:marBottom w:val="0"/>
          <w:divBdr>
            <w:top w:val="none" w:sz="0" w:space="0" w:color="auto"/>
            <w:left w:val="none" w:sz="0" w:space="0" w:color="auto"/>
            <w:bottom w:val="none" w:sz="0" w:space="0" w:color="auto"/>
            <w:right w:val="none" w:sz="0" w:space="0" w:color="auto"/>
          </w:divBdr>
        </w:div>
        <w:div w:id="1539202347">
          <w:marLeft w:val="0"/>
          <w:marRight w:val="0"/>
          <w:marTop w:val="0"/>
          <w:marBottom w:val="0"/>
          <w:divBdr>
            <w:top w:val="none" w:sz="0" w:space="0" w:color="auto"/>
            <w:left w:val="none" w:sz="0" w:space="0" w:color="auto"/>
            <w:bottom w:val="none" w:sz="0" w:space="0" w:color="auto"/>
            <w:right w:val="none" w:sz="0" w:space="0" w:color="auto"/>
          </w:divBdr>
        </w:div>
        <w:div w:id="1637566957">
          <w:marLeft w:val="0"/>
          <w:marRight w:val="0"/>
          <w:marTop w:val="0"/>
          <w:marBottom w:val="0"/>
          <w:divBdr>
            <w:top w:val="none" w:sz="0" w:space="0" w:color="auto"/>
            <w:left w:val="none" w:sz="0" w:space="0" w:color="auto"/>
            <w:bottom w:val="none" w:sz="0" w:space="0" w:color="auto"/>
            <w:right w:val="none" w:sz="0" w:space="0" w:color="auto"/>
          </w:divBdr>
        </w:div>
        <w:div w:id="411589104">
          <w:marLeft w:val="0"/>
          <w:marRight w:val="0"/>
          <w:marTop w:val="0"/>
          <w:marBottom w:val="0"/>
          <w:divBdr>
            <w:top w:val="none" w:sz="0" w:space="0" w:color="auto"/>
            <w:left w:val="none" w:sz="0" w:space="0" w:color="auto"/>
            <w:bottom w:val="none" w:sz="0" w:space="0" w:color="auto"/>
            <w:right w:val="none" w:sz="0" w:space="0" w:color="auto"/>
          </w:divBdr>
        </w:div>
        <w:div w:id="1916470646">
          <w:marLeft w:val="0"/>
          <w:marRight w:val="0"/>
          <w:marTop w:val="0"/>
          <w:marBottom w:val="0"/>
          <w:divBdr>
            <w:top w:val="none" w:sz="0" w:space="0" w:color="auto"/>
            <w:left w:val="none" w:sz="0" w:space="0" w:color="auto"/>
            <w:bottom w:val="none" w:sz="0" w:space="0" w:color="auto"/>
            <w:right w:val="none" w:sz="0" w:space="0" w:color="auto"/>
          </w:divBdr>
        </w:div>
        <w:div w:id="334771127">
          <w:marLeft w:val="0"/>
          <w:marRight w:val="0"/>
          <w:marTop w:val="0"/>
          <w:marBottom w:val="0"/>
          <w:divBdr>
            <w:top w:val="none" w:sz="0" w:space="0" w:color="auto"/>
            <w:left w:val="none" w:sz="0" w:space="0" w:color="auto"/>
            <w:bottom w:val="none" w:sz="0" w:space="0" w:color="auto"/>
            <w:right w:val="none" w:sz="0" w:space="0" w:color="auto"/>
          </w:divBdr>
        </w:div>
        <w:div w:id="293147122">
          <w:marLeft w:val="0"/>
          <w:marRight w:val="0"/>
          <w:marTop w:val="0"/>
          <w:marBottom w:val="0"/>
          <w:divBdr>
            <w:top w:val="none" w:sz="0" w:space="0" w:color="auto"/>
            <w:left w:val="none" w:sz="0" w:space="0" w:color="auto"/>
            <w:bottom w:val="none" w:sz="0" w:space="0" w:color="auto"/>
            <w:right w:val="none" w:sz="0" w:space="0" w:color="auto"/>
          </w:divBdr>
        </w:div>
        <w:div w:id="1956666898">
          <w:marLeft w:val="0"/>
          <w:marRight w:val="0"/>
          <w:marTop w:val="0"/>
          <w:marBottom w:val="0"/>
          <w:divBdr>
            <w:top w:val="none" w:sz="0" w:space="0" w:color="auto"/>
            <w:left w:val="none" w:sz="0" w:space="0" w:color="auto"/>
            <w:bottom w:val="none" w:sz="0" w:space="0" w:color="auto"/>
            <w:right w:val="none" w:sz="0" w:space="0" w:color="auto"/>
          </w:divBdr>
        </w:div>
        <w:div w:id="1794403100">
          <w:marLeft w:val="0"/>
          <w:marRight w:val="0"/>
          <w:marTop w:val="0"/>
          <w:marBottom w:val="0"/>
          <w:divBdr>
            <w:top w:val="none" w:sz="0" w:space="0" w:color="auto"/>
            <w:left w:val="none" w:sz="0" w:space="0" w:color="auto"/>
            <w:bottom w:val="none" w:sz="0" w:space="0" w:color="auto"/>
            <w:right w:val="none" w:sz="0" w:space="0" w:color="auto"/>
          </w:divBdr>
        </w:div>
        <w:div w:id="1079908315">
          <w:marLeft w:val="0"/>
          <w:marRight w:val="0"/>
          <w:marTop w:val="0"/>
          <w:marBottom w:val="0"/>
          <w:divBdr>
            <w:top w:val="none" w:sz="0" w:space="0" w:color="auto"/>
            <w:left w:val="none" w:sz="0" w:space="0" w:color="auto"/>
            <w:bottom w:val="none" w:sz="0" w:space="0" w:color="auto"/>
            <w:right w:val="none" w:sz="0" w:space="0" w:color="auto"/>
          </w:divBdr>
        </w:div>
        <w:div w:id="1147431519">
          <w:marLeft w:val="0"/>
          <w:marRight w:val="0"/>
          <w:marTop w:val="0"/>
          <w:marBottom w:val="0"/>
          <w:divBdr>
            <w:top w:val="none" w:sz="0" w:space="0" w:color="auto"/>
            <w:left w:val="none" w:sz="0" w:space="0" w:color="auto"/>
            <w:bottom w:val="none" w:sz="0" w:space="0" w:color="auto"/>
            <w:right w:val="none" w:sz="0" w:space="0" w:color="auto"/>
          </w:divBdr>
        </w:div>
        <w:div w:id="1865249565">
          <w:marLeft w:val="0"/>
          <w:marRight w:val="0"/>
          <w:marTop w:val="0"/>
          <w:marBottom w:val="0"/>
          <w:divBdr>
            <w:top w:val="none" w:sz="0" w:space="0" w:color="auto"/>
            <w:left w:val="none" w:sz="0" w:space="0" w:color="auto"/>
            <w:bottom w:val="none" w:sz="0" w:space="0" w:color="auto"/>
            <w:right w:val="none" w:sz="0" w:space="0" w:color="auto"/>
          </w:divBdr>
        </w:div>
        <w:div w:id="1223715613">
          <w:marLeft w:val="0"/>
          <w:marRight w:val="0"/>
          <w:marTop w:val="0"/>
          <w:marBottom w:val="0"/>
          <w:divBdr>
            <w:top w:val="none" w:sz="0" w:space="0" w:color="auto"/>
            <w:left w:val="none" w:sz="0" w:space="0" w:color="auto"/>
            <w:bottom w:val="none" w:sz="0" w:space="0" w:color="auto"/>
            <w:right w:val="none" w:sz="0" w:space="0" w:color="auto"/>
          </w:divBdr>
        </w:div>
        <w:div w:id="1776435484">
          <w:marLeft w:val="0"/>
          <w:marRight w:val="0"/>
          <w:marTop w:val="0"/>
          <w:marBottom w:val="0"/>
          <w:divBdr>
            <w:top w:val="none" w:sz="0" w:space="0" w:color="auto"/>
            <w:left w:val="none" w:sz="0" w:space="0" w:color="auto"/>
            <w:bottom w:val="none" w:sz="0" w:space="0" w:color="auto"/>
            <w:right w:val="none" w:sz="0" w:space="0" w:color="auto"/>
          </w:divBdr>
        </w:div>
        <w:div w:id="1672414260">
          <w:marLeft w:val="0"/>
          <w:marRight w:val="0"/>
          <w:marTop w:val="0"/>
          <w:marBottom w:val="0"/>
          <w:divBdr>
            <w:top w:val="none" w:sz="0" w:space="0" w:color="auto"/>
            <w:left w:val="none" w:sz="0" w:space="0" w:color="auto"/>
            <w:bottom w:val="none" w:sz="0" w:space="0" w:color="auto"/>
            <w:right w:val="none" w:sz="0" w:space="0" w:color="auto"/>
          </w:divBdr>
        </w:div>
        <w:div w:id="1192650637">
          <w:marLeft w:val="0"/>
          <w:marRight w:val="0"/>
          <w:marTop w:val="0"/>
          <w:marBottom w:val="0"/>
          <w:divBdr>
            <w:top w:val="none" w:sz="0" w:space="0" w:color="auto"/>
            <w:left w:val="none" w:sz="0" w:space="0" w:color="auto"/>
            <w:bottom w:val="none" w:sz="0" w:space="0" w:color="auto"/>
            <w:right w:val="none" w:sz="0" w:space="0" w:color="auto"/>
          </w:divBdr>
        </w:div>
        <w:div w:id="954796353">
          <w:marLeft w:val="0"/>
          <w:marRight w:val="0"/>
          <w:marTop w:val="0"/>
          <w:marBottom w:val="0"/>
          <w:divBdr>
            <w:top w:val="none" w:sz="0" w:space="0" w:color="auto"/>
            <w:left w:val="none" w:sz="0" w:space="0" w:color="auto"/>
            <w:bottom w:val="none" w:sz="0" w:space="0" w:color="auto"/>
            <w:right w:val="none" w:sz="0" w:space="0" w:color="auto"/>
          </w:divBdr>
        </w:div>
        <w:div w:id="117533550">
          <w:marLeft w:val="0"/>
          <w:marRight w:val="0"/>
          <w:marTop w:val="0"/>
          <w:marBottom w:val="0"/>
          <w:divBdr>
            <w:top w:val="none" w:sz="0" w:space="0" w:color="auto"/>
            <w:left w:val="none" w:sz="0" w:space="0" w:color="auto"/>
            <w:bottom w:val="none" w:sz="0" w:space="0" w:color="auto"/>
            <w:right w:val="none" w:sz="0" w:space="0" w:color="auto"/>
          </w:divBdr>
        </w:div>
        <w:div w:id="2038580950">
          <w:marLeft w:val="0"/>
          <w:marRight w:val="0"/>
          <w:marTop w:val="0"/>
          <w:marBottom w:val="0"/>
          <w:divBdr>
            <w:top w:val="none" w:sz="0" w:space="0" w:color="auto"/>
            <w:left w:val="none" w:sz="0" w:space="0" w:color="auto"/>
            <w:bottom w:val="none" w:sz="0" w:space="0" w:color="auto"/>
            <w:right w:val="none" w:sz="0" w:space="0" w:color="auto"/>
          </w:divBdr>
        </w:div>
        <w:div w:id="638074068">
          <w:marLeft w:val="0"/>
          <w:marRight w:val="0"/>
          <w:marTop w:val="0"/>
          <w:marBottom w:val="0"/>
          <w:divBdr>
            <w:top w:val="none" w:sz="0" w:space="0" w:color="auto"/>
            <w:left w:val="none" w:sz="0" w:space="0" w:color="auto"/>
            <w:bottom w:val="none" w:sz="0" w:space="0" w:color="auto"/>
            <w:right w:val="none" w:sz="0" w:space="0" w:color="auto"/>
          </w:divBdr>
        </w:div>
        <w:div w:id="704210640">
          <w:marLeft w:val="0"/>
          <w:marRight w:val="0"/>
          <w:marTop w:val="0"/>
          <w:marBottom w:val="0"/>
          <w:divBdr>
            <w:top w:val="none" w:sz="0" w:space="0" w:color="auto"/>
            <w:left w:val="none" w:sz="0" w:space="0" w:color="auto"/>
            <w:bottom w:val="none" w:sz="0" w:space="0" w:color="auto"/>
            <w:right w:val="none" w:sz="0" w:space="0" w:color="auto"/>
          </w:divBdr>
        </w:div>
        <w:div w:id="1414933305">
          <w:marLeft w:val="0"/>
          <w:marRight w:val="0"/>
          <w:marTop w:val="0"/>
          <w:marBottom w:val="0"/>
          <w:divBdr>
            <w:top w:val="none" w:sz="0" w:space="0" w:color="auto"/>
            <w:left w:val="none" w:sz="0" w:space="0" w:color="auto"/>
            <w:bottom w:val="none" w:sz="0" w:space="0" w:color="auto"/>
            <w:right w:val="none" w:sz="0" w:space="0" w:color="auto"/>
          </w:divBdr>
        </w:div>
        <w:div w:id="1357610426">
          <w:marLeft w:val="0"/>
          <w:marRight w:val="0"/>
          <w:marTop w:val="0"/>
          <w:marBottom w:val="0"/>
          <w:divBdr>
            <w:top w:val="none" w:sz="0" w:space="0" w:color="auto"/>
            <w:left w:val="none" w:sz="0" w:space="0" w:color="auto"/>
            <w:bottom w:val="none" w:sz="0" w:space="0" w:color="auto"/>
            <w:right w:val="none" w:sz="0" w:space="0" w:color="auto"/>
          </w:divBdr>
        </w:div>
        <w:div w:id="1742750005">
          <w:marLeft w:val="0"/>
          <w:marRight w:val="0"/>
          <w:marTop w:val="0"/>
          <w:marBottom w:val="0"/>
          <w:divBdr>
            <w:top w:val="none" w:sz="0" w:space="0" w:color="auto"/>
            <w:left w:val="none" w:sz="0" w:space="0" w:color="auto"/>
            <w:bottom w:val="none" w:sz="0" w:space="0" w:color="auto"/>
            <w:right w:val="none" w:sz="0" w:space="0" w:color="auto"/>
          </w:divBdr>
        </w:div>
        <w:div w:id="451292043">
          <w:marLeft w:val="0"/>
          <w:marRight w:val="0"/>
          <w:marTop w:val="0"/>
          <w:marBottom w:val="0"/>
          <w:divBdr>
            <w:top w:val="none" w:sz="0" w:space="0" w:color="auto"/>
            <w:left w:val="none" w:sz="0" w:space="0" w:color="auto"/>
            <w:bottom w:val="none" w:sz="0" w:space="0" w:color="auto"/>
            <w:right w:val="none" w:sz="0" w:space="0" w:color="auto"/>
          </w:divBdr>
        </w:div>
      </w:divsChild>
    </w:div>
    <w:div w:id="304119005">
      <w:bodyDiv w:val="1"/>
      <w:marLeft w:val="0"/>
      <w:marRight w:val="0"/>
      <w:marTop w:val="0"/>
      <w:marBottom w:val="0"/>
      <w:divBdr>
        <w:top w:val="none" w:sz="0" w:space="0" w:color="auto"/>
        <w:left w:val="none" w:sz="0" w:space="0" w:color="auto"/>
        <w:bottom w:val="none" w:sz="0" w:space="0" w:color="auto"/>
        <w:right w:val="none" w:sz="0" w:space="0" w:color="auto"/>
      </w:divBdr>
      <w:divsChild>
        <w:div w:id="1600748610">
          <w:marLeft w:val="0"/>
          <w:marRight w:val="0"/>
          <w:marTop w:val="0"/>
          <w:marBottom w:val="0"/>
          <w:divBdr>
            <w:top w:val="none" w:sz="0" w:space="0" w:color="auto"/>
            <w:left w:val="none" w:sz="0" w:space="0" w:color="auto"/>
            <w:bottom w:val="none" w:sz="0" w:space="0" w:color="auto"/>
            <w:right w:val="none" w:sz="0" w:space="0" w:color="auto"/>
          </w:divBdr>
        </w:div>
        <w:div w:id="299843962">
          <w:marLeft w:val="0"/>
          <w:marRight w:val="0"/>
          <w:marTop w:val="0"/>
          <w:marBottom w:val="0"/>
          <w:divBdr>
            <w:top w:val="none" w:sz="0" w:space="0" w:color="auto"/>
            <w:left w:val="none" w:sz="0" w:space="0" w:color="auto"/>
            <w:bottom w:val="none" w:sz="0" w:space="0" w:color="auto"/>
            <w:right w:val="none" w:sz="0" w:space="0" w:color="auto"/>
          </w:divBdr>
        </w:div>
        <w:div w:id="260797956">
          <w:marLeft w:val="0"/>
          <w:marRight w:val="0"/>
          <w:marTop w:val="0"/>
          <w:marBottom w:val="0"/>
          <w:divBdr>
            <w:top w:val="none" w:sz="0" w:space="0" w:color="auto"/>
            <w:left w:val="none" w:sz="0" w:space="0" w:color="auto"/>
            <w:bottom w:val="none" w:sz="0" w:space="0" w:color="auto"/>
            <w:right w:val="none" w:sz="0" w:space="0" w:color="auto"/>
          </w:divBdr>
        </w:div>
        <w:div w:id="372342208">
          <w:marLeft w:val="0"/>
          <w:marRight w:val="0"/>
          <w:marTop w:val="0"/>
          <w:marBottom w:val="0"/>
          <w:divBdr>
            <w:top w:val="none" w:sz="0" w:space="0" w:color="auto"/>
            <w:left w:val="none" w:sz="0" w:space="0" w:color="auto"/>
            <w:bottom w:val="none" w:sz="0" w:space="0" w:color="auto"/>
            <w:right w:val="none" w:sz="0" w:space="0" w:color="auto"/>
          </w:divBdr>
        </w:div>
        <w:div w:id="1603610558">
          <w:marLeft w:val="0"/>
          <w:marRight w:val="0"/>
          <w:marTop w:val="0"/>
          <w:marBottom w:val="0"/>
          <w:divBdr>
            <w:top w:val="none" w:sz="0" w:space="0" w:color="auto"/>
            <w:left w:val="none" w:sz="0" w:space="0" w:color="auto"/>
            <w:bottom w:val="none" w:sz="0" w:space="0" w:color="auto"/>
            <w:right w:val="none" w:sz="0" w:space="0" w:color="auto"/>
          </w:divBdr>
        </w:div>
        <w:div w:id="851454525">
          <w:marLeft w:val="0"/>
          <w:marRight w:val="0"/>
          <w:marTop w:val="0"/>
          <w:marBottom w:val="0"/>
          <w:divBdr>
            <w:top w:val="none" w:sz="0" w:space="0" w:color="auto"/>
            <w:left w:val="none" w:sz="0" w:space="0" w:color="auto"/>
            <w:bottom w:val="none" w:sz="0" w:space="0" w:color="auto"/>
            <w:right w:val="none" w:sz="0" w:space="0" w:color="auto"/>
          </w:divBdr>
        </w:div>
        <w:div w:id="2063940845">
          <w:marLeft w:val="0"/>
          <w:marRight w:val="0"/>
          <w:marTop w:val="0"/>
          <w:marBottom w:val="0"/>
          <w:divBdr>
            <w:top w:val="none" w:sz="0" w:space="0" w:color="auto"/>
            <w:left w:val="none" w:sz="0" w:space="0" w:color="auto"/>
            <w:bottom w:val="none" w:sz="0" w:space="0" w:color="auto"/>
            <w:right w:val="none" w:sz="0" w:space="0" w:color="auto"/>
          </w:divBdr>
        </w:div>
        <w:div w:id="1728916257">
          <w:marLeft w:val="0"/>
          <w:marRight w:val="0"/>
          <w:marTop w:val="0"/>
          <w:marBottom w:val="0"/>
          <w:divBdr>
            <w:top w:val="none" w:sz="0" w:space="0" w:color="auto"/>
            <w:left w:val="none" w:sz="0" w:space="0" w:color="auto"/>
            <w:bottom w:val="none" w:sz="0" w:space="0" w:color="auto"/>
            <w:right w:val="none" w:sz="0" w:space="0" w:color="auto"/>
          </w:divBdr>
        </w:div>
        <w:div w:id="363292353">
          <w:marLeft w:val="0"/>
          <w:marRight w:val="0"/>
          <w:marTop w:val="0"/>
          <w:marBottom w:val="0"/>
          <w:divBdr>
            <w:top w:val="none" w:sz="0" w:space="0" w:color="auto"/>
            <w:left w:val="none" w:sz="0" w:space="0" w:color="auto"/>
            <w:bottom w:val="none" w:sz="0" w:space="0" w:color="auto"/>
            <w:right w:val="none" w:sz="0" w:space="0" w:color="auto"/>
          </w:divBdr>
        </w:div>
      </w:divsChild>
    </w:div>
    <w:div w:id="337847451">
      <w:bodyDiv w:val="1"/>
      <w:marLeft w:val="0"/>
      <w:marRight w:val="0"/>
      <w:marTop w:val="0"/>
      <w:marBottom w:val="0"/>
      <w:divBdr>
        <w:top w:val="none" w:sz="0" w:space="0" w:color="auto"/>
        <w:left w:val="none" w:sz="0" w:space="0" w:color="auto"/>
        <w:bottom w:val="none" w:sz="0" w:space="0" w:color="auto"/>
        <w:right w:val="none" w:sz="0" w:space="0" w:color="auto"/>
      </w:divBdr>
      <w:divsChild>
        <w:div w:id="1659109726">
          <w:marLeft w:val="0"/>
          <w:marRight w:val="0"/>
          <w:marTop w:val="0"/>
          <w:marBottom w:val="0"/>
          <w:divBdr>
            <w:top w:val="none" w:sz="0" w:space="0" w:color="auto"/>
            <w:left w:val="none" w:sz="0" w:space="0" w:color="auto"/>
            <w:bottom w:val="none" w:sz="0" w:space="0" w:color="auto"/>
            <w:right w:val="none" w:sz="0" w:space="0" w:color="auto"/>
          </w:divBdr>
        </w:div>
        <w:div w:id="2026520600">
          <w:marLeft w:val="0"/>
          <w:marRight w:val="0"/>
          <w:marTop w:val="0"/>
          <w:marBottom w:val="0"/>
          <w:divBdr>
            <w:top w:val="none" w:sz="0" w:space="0" w:color="auto"/>
            <w:left w:val="none" w:sz="0" w:space="0" w:color="auto"/>
            <w:bottom w:val="none" w:sz="0" w:space="0" w:color="auto"/>
            <w:right w:val="none" w:sz="0" w:space="0" w:color="auto"/>
          </w:divBdr>
        </w:div>
        <w:div w:id="80609629">
          <w:marLeft w:val="0"/>
          <w:marRight w:val="0"/>
          <w:marTop w:val="0"/>
          <w:marBottom w:val="0"/>
          <w:divBdr>
            <w:top w:val="none" w:sz="0" w:space="0" w:color="auto"/>
            <w:left w:val="none" w:sz="0" w:space="0" w:color="auto"/>
            <w:bottom w:val="none" w:sz="0" w:space="0" w:color="auto"/>
            <w:right w:val="none" w:sz="0" w:space="0" w:color="auto"/>
          </w:divBdr>
        </w:div>
        <w:div w:id="1691249924">
          <w:marLeft w:val="0"/>
          <w:marRight w:val="0"/>
          <w:marTop w:val="0"/>
          <w:marBottom w:val="0"/>
          <w:divBdr>
            <w:top w:val="none" w:sz="0" w:space="0" w:color="auto"/>
            <w:left w:val="none" w:sz="0" w:space="0" w:color="auto"/>
            <w:bottom w:val="none" w:sz="0" w:space="0" w:color="auto"/>
            <w:right w:val="none" w:sz="0" w:space="0" w:color="auto"/>
          </w:divBdr>
        </w:div>
        <w:div w:id="1676565466">
          <w:marLeft w:val="0"/>
          <w:marRight w:val="0"/>
          <w:marTop w:val="0"/>
          <w:marBottom w:val="0"/>
          <w:divBdr>
            <w:top w:val="none" w:sz="0" w:space="0" w:color="auto"/>
            <w:left w:val="none" w:sz="0" w:space="0" w:color="auto"/>
            <w:bottom w:val="none" w:sz="0" w:space="0" w:color="auto"/>
            <w:right w:val="none" w:sz="0" w:space="0" w:color="auto"/>
          </w:divBdr>
        </w:div>
        <w:div w:id="1358962876">
          <w:marLeft w:val="0"/>
          <w:marRight w:val="0"/>
          <w:marTop w:val="0"/>
          <w:marBottom w:val="0"/>
          <w:divBdr>
            <w:top w:val="none" w:sz="0" w:space="0" w:color="auto"/>
            <w:left w:val="none" w:sz="0" w:space="0" w:color="auto"/>
            <w:bottom w:val="none" w:sz="0" w:space="0" w:color="auto"/>
            <w:right w:val="none" w:sz="0" w:space="0" w:color="auto"/>
          </w:divBdr>
        </w:div>
        <w:div w:id="1594976850">
          <w:marLeft w:val="0"/>
          <w:marRight w:val="0"/>
          <w:marTop w:val="0"/>
          <w:marBottom w:val="0"/>
          <w:divBdr>
            <w:top w:val="none" w:sz="0" w:space="0" w:color="auto"/>
            <w:left w:val="none" w:sz="0" w:space="0" w:color="auto"/>
            <w:bottom w:val="none" w:sz="0" w:space="0" w:color="auto"/>
            <w:right w:val="none" w:sz="0" w:space="0" w:color="auto"/>
          </w:divBdr>
        </w:div>
        <w:div w:id="37552836">
          <w:marLeft w:val="0"/>
          <w:marRight w:val="0"/>
          <w:marTop w:val="0"/>
          <w:marBottom w:val="0"/>
          <w:divBdr>
            <w:top w:val="none" w:sz="0" w:space="0" w:color="auto"/>
            <w:left w:val="none" w:sz="0" w:space="0" w:color="auto"/>
            <w:bottom w:val="none" w:sz="0" w:space="0" w:color="auto"/>
            <w:right w:val="none" w:sz="0" w:space="0" w:color="auto"/>
          </w:divBdr>
        </w:div>
        <w:div w:id="668681008">
          <w:marLeft w:val="0"/>
          <w:marRight w:val="0"/>
          <w:marTop w:val="0"/>
          <w:marBottom w:val="0"/>
          <w:divBdr>
            <w:top w:val="none" w:sz="0" w:space="0" w:color="auto"/>
            <w:left w:val="none" w:sz="0" w:space="0" w:color="auto"/>
            <w:bottom w:val="none" w:sz="0" w:space="0" w:color="auto"/>
            <w:right w:val="none" w:sz="0" w:space="0" w:color="auto"/>
          </w:divBdr>
        </w:div>
        <w:div w:id="869682056">
          <w:marLeft w:val="0"/>
          <w:marRight w:val="0"/>
          <w:marTop w:val="0"/>
          <w:marBottom w:val="0"/>
          <w:divBdr>
            <w:top w:val="none" w:sz="0" w:space="0" w:color="auto"/>
            <w:left w:val="none" w:sz="0" w:space="0" w:color="auto"/>
            <w:bottom w:val="none" w:sz="0" w:space="0" w:color="auto"/>
            <w:right w:val="none" w:sz="0" w:space="0" w:color="auto"/>
          </w:divBdr>
        </w:div>
        <w:div w:id="1161235847">
          <w:marLeft w:val="0"/>
          <w:marRight w:val="0"/>
          <w:marTop w:val="0"/>
          <w:marBottom w:val="0"/>
          <w:divBdr>
            <w:top w:val="none" w:sz="0" w:space="0" w:color="auto"/>
            <w:left w:val="none" w:sz="0" w:space="0" w:color="auto"/>
            <w:bottom w:val="none" w:sz="0" w:space="0" w:color="auto"/>
            <w:right w:val="none" w:sz="0" w:space="0" w:color="auto"/>
          </w:divBdr>
        </w:div>
        <w:div w:id="1904870436">
          <w:marLeft w:val="0"/>
          <w:marRight w:val="0"/>
          <w:marTop w:val="0"/>
          <w:marBottom w:val="0"/>
          <w:divBdr>
            <w:top w:val="none" w:sz="0" w:space="0" w:color="auto"/>
            <w:left w:val="none" w:sz="0" w:space="0" w:color="auto"/>
            <w:bottom w:val="none" w:sz="0" w:space="0" w:color="auto"/>
            <w:right w:val="none" w:sz="0" w:space="0" w:color="auto"/>
          </w:divBdr>
        </w:div>
        <w:div w:id="1900480154">
          <w:marLeft w:val="0"/>
          <w:marRight w:val="0"/>
          <w:marTop w:val="0"/>
          <w:marBottom w:val="0"/>
          <w:divBdr>
            <w:top w:val="none" w:sz="0" w:space="0" w:color="auto"/>
            <w:left w:val="none" w:sz="0" w:space="0" w:color="auto"/>
            <w:bottom w:val="none" w:sz="0" w:space="0" w:color="auto"/>
            <w:right w:val="none" w:sz="0" w:space="0" w:color="auto"/>
          </w:divBdr>
        </w:div>
        <w:div w:id="1525360472">
          <w:marLeft w:val="0"/>
          <w:marRight w:val="0"/>
          <w:marTop w:val="0"/>
          <w:marBottom w:val="0"/>
          <w:divBdr>
            <w:top w:val="none" w:sz="0" w:space="0" w:color="auto"/>
            <w:left w:val="none" w:sz="0" w:space="0" w:color="auto"/>
            <w:bottom w:val="none" w:sz="0" w:space="0" w:color="auto"/>
            <w:right w:val="none" w:sz="0" w:space="0" w:color="auto"/>
          </w:divBdr>
        </w:div>
        <w:div w:id="1832721089">
          <w:marLeft w:val="0"/>
          <w:marRight w:val="0"/>
          <w:marTop w:val="0"/>
          <w:marBottom w:val="0"/>
          <w:divBdr>
            <w:top w:val="none" w:sz="0" w:space="0" w:color="auto"/>
            <w:left w:val="none" w:sz="0" w:space="0" w:color="auto"/>
            <w:bottom w:val="none" w:sz="0" w:space="0" w:color="auto"/>
            <w:right w:val="none" w:sz="0" w:space="0" w:color="auto"/>
          </w:divBdr>
        </w:div>
        <w:div w:id="1972590093">
          <w:marLeft w:val="0"/>
          <w:marRight w:val="0"/>
          <w:marTop w:val="0"/>
          <w:marBottom w:val="0"/>
          <w:divBdr>
            <w:top w:val="none" w:sz="0" w:space="0" w:color="auto"/>
            <w:left w:val="none" w:sz="0" w:space="0" w:color="auto"/>
            <w:bottom w:val="none" w:sz="0" w:space="0" w:color="auto"/>
            <w:right w:val="none" w:sz="0" w:space="0" w:color="auto"/>
          </w:divBdr>
        </w:div>
        <w:div w:id="1609777761">
          <w:marLeft w:val="0"/>
          <w:marRight w:val="0"/>
          <w:marTop w:val="0"/>
          <w:marBottom w:val="0"/>
          <w:divBdr>
            <w:top w:val="none" w:sz="0" w:space="0" w:color="auto"/>
            <w:left w:val="none" w:sz="0" w:space="0" w:color="auto"/>
            <w:bottom w:val="none" w:sz="0" w:space="0" w:color="auto"/>
            <w:right w:val="none" w:sz="0" w:space="0" w:color="auto"/>
          </w:divBdr>
        </w:div>
      </w:divsChild>
    </w:div>
    <w:div w:id="437140825">
      <w:bodyDiv w:val="1"/>
      <w:marLeft w:val="0"/>
      <w:marRight w:val="0"/>
      <w:marTop w:val="0"/>
      <w:marBottom w:val="0"/>
      <w:divBdr>
        <w:top w:val="none" w:sz="0" w:space="0" w:color="auto"/>
        <w:left w:val="none" w:sz="0" w:space="0" w:color="auto"/>
        <w:bottom w:val="none" w:sz="0" w:space="0" w:color="auto"/>
        <w:right w:val="none" w:sz="0" w:space="0" w:color="auto"/>
      </w:divBdr>
    </w:div>
    <w:div w:id="481193167">
      <w:bodyDiv w:val="1"/>
      <w:marLeft w:val="0"/>
      <w:marRight w:val="0"/>
      <w:marTop w:val="0"/>
      <w:marBottom w:val="0"/>
      <w:divBdr>
        <w:top w:val="none" w:sz="0" w:space="0" w:color="auto"/>
        <w:left w:val="none" w:sz="0" w:space="0" w:color="auto"/>
        <w:bottom w:val="none" w:sz="0" w:space="0" w:color="auto"/>
        <w:right w:val="none" w:sz="0" w:space="0" w:color="auto"/>
      </w:divBdr>
    </w:div>
    <w:div w:id="683092359">
      <w:bodyDiv w:val="1"/>
      <w:marLeft w:val="0"/>
      <w:marRight w:val="0"/>
      <w:marTop w:val="0"/>
      <w:marBottom w:val="0"/>
      <w:divBdr>
        <w:top w:val="none" w:sz="0" w:space="0" w:color="auto"/>
        <w:left w:val="none" w:sz="0" w:space="0" w:color="auto"/>
        <w:bottom w:val="none" w:sz="0" w:space="0" w:color="auto"/>
        <w:right w:val="none" w:sz="0" w:space="0" w:color="auto"/>
      </w:divBdr>
    </w:div>
    <w:div w:id="736054830">
      <w:bodyDiv w:val="1"/>
      <w:marLeft w:val="0"/>
      <w:marRight w:val="0"/>
      <w:marTop w:val="0"/>
      <w:marBottom w:val="0"/>
      <w:divBdr>
        <w:top w:val="none" w:sz="0" w:space="0" w:color="auto"/>
        <w:left w:val="none" w:sz="0" w:space="0" w:color="auto"/>
        <w:bottom w:val="none" w:sz="0" w:space="0" w:color="auto"/>
        <w:right w:val="none" w:sz="0" w:space="0" w:color="auto"/>
      </w:divBdr>
    </w:div>
    <w:div w:id="853105072">
      <w:bodyDiv w:val="1"/>
      <w:marLeft w:val="0"/>
      <w:marRight w:val="0"/>
      <w:marTop w:val="0"/>
      <w:marBottom w:val="0"/>
      <w:divBdr>
        <w:top w:val="none" w:sz="0" w:space="0" w:color="auto"/>
        <w:left w:val="none" w:sz="0" w:space="0" w:color="auto"/>
        <w:bottom w:val="none" w:sz="0" w:space="0" w:color="auto"/>
        <w:right w:val="none" w:sz="0" w:space="0" w:color="auto"/>
      </w:divBdr>
      <w:divsChild>
        <w:div w:id="1619292455">
          <w:marLeft w:val="0"/>
          <w:marRight w:val="0"/>
          <w:marTop w:val="0"/>
          <w:marBottom w:val="0"/>
          <w:divBdr>
            <w:top w:val="none" w:sz="0" w:space="0" w:color="auto"/>
            <w:left w:val="none" w:sz="0" w:space="0" w:color="auto"/>
            <w:bottom w:val="none" w:sz="0" w:space="0" w:color="auto"/>
            <w:right w:val="none" w:sz="0" w:space="0" w:color="auto"/>
          </w:divBdr>
        </w:div>
        <w:div w:id="478034279">
          <w:marLeft w:val="0"/>
          <w:marRight w:val="0"/>
          <w:marTop w:val="0"/>
          <w:marBottom w:val="0"/>
          <w:divBdr>
            <w:top w:val="none" w:sz="0" w:space="0" w:color="auto"/>
            <w:left w:val="none" w:sz="0" w:space="0" w:color="auto"/>
            <w:bottom w:val="none" w:sz="0" w:space="0" w:color="auto"/>
            <w:right w:val="none" w:sz="0" w:space="0" w:color="auto"/>
          </w:divBdr>
        </w:div>
        <w:div w:id="896546206">
          <w:marLeft w:val="0"/>
          <w:marRight w:val="0"/>
          <w:marTop w:val="0"/>
          <w:marBottom w:val="0"/>
          <w:divBdr>
            <w:top w:val="none" w:sz="0" w:space="0" w:color="auto"/>
            <w:left w:val="none" w:sz="0" w:space="0" w:color="auto"/>
            <w:bottom w:val="none" w:sz="0" w:space="0" w:color="auto"/>
            <w:right w:val="none" w:sz="0" w:space="0" w:color="auto"/>
          </w:divBdr>
        </w:div>
        <w:div w:id="373769937">
          <w:marLeft w:val="0"/>
          <w:marRight w:val="0"/>
          <w:marTop w:val="0"/>
          <w:marBottom w:val="0"/>
          <w:divBdr>
            <w:top w:val="none" w:sz="0" w:space="0" w:color="auto"/>
            <w:left w:val="none" w:sz="0" w:space="0" w:color="auto"/>
            <w:bottom w:val="none" w:sz="0" w:space="0" w:color="auto"/>
            <w:right w:val="none" w:sz="0" w:space="0" w:color="auto"/>
          </w:divBdr>
        </w:div>
        <w:div w:id="1442994775">
          <w:marLeft w:val="0"/>
          <w:marRight w:val="0"/>
          <w:marTop w:val="0"/>
          <w:marBottom w:val="0"/>
          <w:divBdr>
            <w:top w:val="none" w:sz="0" w:space="0" w:color="auto"/>
            <w:left w:val="none" w:sz="0" w:space="0" w:color="auto"/>
            <w:bottom w:val="none" w:sz="0" w:space="0" w:color="auto"/>
            <w:right w:val="none" w:sz="0" w:space="0" w:color="auto"/>
          </w:divBdr>
        </w:div>
        <w:div w:id="1672020877">
          <w:marLeft w:val="0"/>
          <w:marRight w:val="0"/>
          <w:marTop w:val="0"/>
          <w:marBottom w:val="0"/>
          <w:divBdr>
            <w:top w:val="none" w:sz="0" w:space="0" w:color="auto"/>
            <w:left w:val="none" w:sz="0" w:space="0" w:color="auto"/>
            <w:bottom w:val="none" w:sz="0" w:space="0" w:color="auto"/>
            <w:right w:val="none" w:sz="0" w:space="0" w:color="auto"/>
          </w:divBdr>
        </w:div>
        <w:div w:id="1265114794">
          <w:marLeft w:val="0"/>
          <w:marRight w:val="0"/>
          <w:marTop w:val="0"/>
          <w:marBottom w:val="0"/>
          <w:divBdr>
            <w:top w:val="none" w:sz="0" w:space="0" w:color="auto"/>
            <w:left w:val="none" w:sz="0" w:space="0" w:color="auto"/>
            <w:bottom w:val="none" w:sz="0" w:space="0" w:color="auto"/>
            <w:right w:val="none" w:sz="0" w:space="0" w:color="auto"/>
          </w:divBdr>
        </w:div>
        <w:div w:id="1922252129">
          <w:marLeft w:val="0"/>
          <w:marRight w:val="0"/>
          <w:marTop w:val="0"/>
          <w:marBottom w:val="0"/>
          <w:divBdr>
            <w:top w:val="none" w:sz="0" w:space="0" w:color="auto"/>
            <w:left w:val="none" w:sz="0" w:space="0" w:color="auto"/>
            <w:bottom w:val="none" w:sz="0" w:space="0" w:color="auto"/>
            <w:right w:val="none" w:sz="0" w:space="0" w:color="auto"/>
          </w:divBdr>
        </w:div>
        <w:div w:id="1093820186">
          <w:marLeft w:val="0"/>
          <w:marRight w:val="0"/>
          <w:marTop w:val="0"/>
          <w:marBottom w:val="0"/>
          <w:divBdr>
            <w:top w:val="none" w:sz="0" w:space="0" w:color="auto"/>
            <w:left w:val="none" w:sz="0" w:space="0" w:color="auto"/>
            <w:bottom w:val="none" w:sz="0" w:space="0" w:color="auto"/>
            <w:right w:val="none" w:sz="0" w:space="0" w:color="auto"/>
          </w:divBdr>
        </w:div>
        <w:div w:id="29577333">
          <w:marLeft w:val="0"/>
          <w:marRight w:val="0"/>
          <w:marTop w:val="0"/>
          <w:marBottom w:val="0"/>
          <w:divBdr>
            <w:top w:val="none" w:sz="0" w:space="0" w:color="auto"/>
            <w:left w:val="none" w:sz="0" w:space="0" w:color="auto"/>
            <w:bottom w:val="none" w:sz="0" w:space="0" w:color="auto"/>
            <w:right w:val="none" w:sz="0" w:space="0" w:color="auto"/>
          </w:divBdr>
        </w:div>
        <w:div w:id="726301390">
          <w:marLeft w:val="0"/>
          <w:marRight w:val="0"/>
          <w:marTop w:val="0"/>
          <w:marBottom w:val="0"/>
          <w:divBdr>
            <w:top w:val="none" w:sz="0" w:space="0" w:color="auto"/>
            <w:left w:val="none" w:sz="0" w:space="0" w:color="auto"/>
            <w:bottom w:val="none" w:sz="0" w:space="0" w:color="auto"/>
            <w:right w:val="none" w:sz="0" w:space="0" w:color="auto"/>
          </w:divBdr>
        </w:div>
        <w:div w:id="1289238303">
          <w:marLeft w:val="0"/>
          <w:marRight w:val="0"/>
          <w:marTop w:val="0"/>
          <w:marBottom w:val="0"/>
          <w:divBdr>
            <w:top w:val="none" w:sz="0" w:space="0" w:color="auto"/>
            <w:left w:val="none" w:sz="0" w:space="0" w:color="auto"/>
            <w:bottom w:val="none" w:sz="0" w:space="0" w:color="auto"/>
            <w:right w:val="none" w:sz="0" w:space="0" w:color="auto"/>
          </w:divBdr>
        </w:div>
        <w:div w:id="1064067996">
          <w:marLeft w:val="0"/>
          <w:marRight w:val="0"/>
          <w:marTop w:val="0"/>
          <w:marBottom w:val="0"/>
          <w:divBdr>
            <w:top w:val="none" w:sz="0" w:space="0" w:color="auto"/>
            <w:left w:val="none" w:sz="0" w:space="0" w:color="auto"/>
            <w:bottom w:val="none" w:sz="0" w:space="0" w:color="auto"/>
            <w:right w:val="none" w:sz="0" w:space="0" w:color="auto"/>
          </w:divBdr>
        </w:div>
        <w:div w:id="1954677207">
          <w:marLeft w:val="0"/>
          <w:marRight w:val="0"/>
          <w:marTop w:val="0"/>
          <w:marBottom w:val="0"/>
          <w:divBdr>
            <w:top w:val="none" w:sz="0" w:space="0" w:color="auto"/>
            <w:left w:val="none" w:sz="0" w:space="0" w:color="auto"/>
            <w:bottom w:val="none" w:sz="0" w:space="0" w:color="auto"/>
            <w:right w:val="none" w:sz="0" w:space="0" w:color="auto"/>
          </w:divBdr>
        </w:div>
        <w:div w:id="800419915">
          <w:marLeft w:val="0"/>
          <w:marRight w:val="0"/>
          <w:marTop w:val="0"/>
          <w:marBottom w:val="0"/>
          <w:divBdr>
            <w:top w:val="none" w:sz="0" w:space="0" w:color="auto"/>
            <w:left w:val="none" w:sz="0" w:space="0" w:color="auto"/>
            <w:bottom w:val="none" w:sz="0" w:space="0" w:color="auto"/>
            <w:right w:val="none" w:sz="0" w:space="0" w:color="auto"/>
          </w:divBdr>
        </w:div>
        <w:div w:id="493568663">
          <w:marLeft w:val="0"/>
          <w:marRight w:val="0"/>
          <w:marTop w:val="0"/>
          <w:marBottom w:val="0"/>
          <w:divBdr>
            <w:top w:val="none" w:sz="0" w:space="0" w:color="auto"/>
            <w:left w:val="none" w:sz="0" w:space="0" w:color="auto"/>
            <w:bottom w:val="none" w:sz="0" w:space="0" w:color="auto"/>
            <w:right w:val="none" w:sz="0" w:space="0" w:color="auto"/>
          </w:divBdr>
        </w:div>
        <w:div w:id="618877320">
          <w:marLeft w:val="0"/>
          <w:marRight w:val="0"/>
          <w:marTop w:val="0"/>
          <w:marBottom w:val="0"/>
          <w:divBdr>
            <w:top w:val="none" w:sz="0" w:space="0" w:color="auto"/>
            <w:left w:val="none" w:sz="0" w:space="0" w:color="auto"/>
            <w:bottom w:val="none" w:sz="0" w:space="0" w:color="auto"/>
            <w:right w:val="none" w:sz="0" w:space="0" w:color="auto"/>
          </w:divBdr>
        </w:div>
        <w:div w:id="2122528537">
          <w:marLeft w:val="0"/>
          <w:marRight w:val="0"/>
          <w:marTop w:val="0"/>
          <w:marBottom w:val="0"/>
          <w:divBdr>
            <w:top w:val="none" w:sz="0" w:space="0" w:color="auto"/>
            <w:left w:val="none" w:sz="0" w:space="0" w:color="auto"/>
            <w:bottom w:val="none" w:sz="0" w:space="0" w:color="auto"/>
            <w:right w:val="none" w:sz="0" w:space="0" w:color="auto"/>
          </w:divBdr>
        </w:div>
        <w:div w:id="1436633743">
          <w:marLeft w:val="0"/>
          <w:marRight w:val="0"/>
          <w:marTop w:val="0"/>
          <w:marBottom w:val="0"/>
          <w:divBdr>
            <w:top w:val="none" w:sz="0" w:space="0" w:color="auto"/>
            <w:left w:val="none" w:sz="0" w:space="0" w:color="auto"/>
            <w:bottom w:val="none" w:sz="0" w:space="0" w:color="auto"/>
            <w:right w:val="none" w:sz="0" w:space="0" w:color="auto"/>
          </w:divBdr>
        </w:div>
        <w:div w:id="1692798803">
          <w:marLeft w:val="0"/>
          <w:marRight w:val="0"/>
          <w:marTop w:val="0"/>
          <w:marBottom w:val="0"/>
          <w:divBdr>
            <w:top w:val="none" w:sz="0" w:space="0" w:color="auto"/>
            <w:left w:val="none" w:sz="0" w:space="0" w:color="auto"/>
            <w:bottom w:val="none" w:sz="0" w:space="0" w:color="auto"/>
            <w:right w:val="none" w:sz="0" w:space="0" w:color="auto"/>
          </w:divBdr>
        </w:div>
        <w:div w:id="2140148150">
          <w:marLeft w:val="0"/>
          <w:marRight w:val="0"/>
          <w:marTop w:val="0"/>
          <w:marBottom w:val="0"/>
          <w:divBdr>
            <w:top w:val="none" w:sz="0" w:space="0" w:color="auto"/>
            <w:left w:val="none" w:sz="0" w:space="0" w:color="auto"/>
            <w:bottom w:val="none" w:sz="0" w:space="0" w:color="auto"/>
            <w:right w:val="none" w:sz="0" w:space="0" w:color="auto"/>
          </w:divBdr>
        </w:div>
        <w:div w:id="312607188">
          <w:marLeft w:val="0"/>
          <w:marRight w:val="0"/>
          <w:marTop w:val="0"/>
          <w:marBottom w:val="0"/>
          <w:divBdr>
            <w:top w:val="none" w:sz="0" w:space="0" w:color="auto"/>
            <w:left w:val="none" w:sz="0" w:space="0" w:color="auto"/>
            <w:bottom w:val="none" w:sz="0" w:space="0" w:color="auto"/>
            <w:right w:val="none" w:sz="0" w:space="0" w:color="auto"/>
          </w:divBdr>
        </w:div>
        <w:div w:id="582881536">
          <w:marLeft w:val="0"/>
          <w:marRight w:val="0"/>
          <w:marTop w:val="0"/>
          <w:marBottom w:val="0"/>
          <w:divBdr>
            <w:top w:val="none" w:sz="0" w:space="0" w:color="auto"/>
            <w:left w:val="none" w:sz="0" w:space="0" w:color="auto"/>
            <w:bottom w:val="none" w:sz="0" w:space="0" w:color="auto"/>
            <w:right w:val="none" w:sz="0" w:space="0" w:color="auto"/>
          </w:divBdr>
        </w:div>
        <w:div w:id="1063331752">
          <w:marLeft w:val="0"/>
          <w:marRight w:val="0"/>
          <w:marTop w:val="0"/>
          <w:marBottom w:val="0"/>
          <w:divBdr>
            <w:top w:val="none" w:sz="0" w:space="0" w:color="auto"/>
            <w:left w:val="none" w:sz="0" w:space="0" w:color="auto"/>
            <w:bottom w:val="none" w:sz="0" w:space="0" w:color="auto"/>
            <w:right w:val="none" w:sz="0" w:space="0" w:color="auto"/>
          </w:divBdr>
        </w:div>
        <w:div w:id="1603301739">
          <w:marLeft w:val="0"/>
          <w:marRight w:val="0"/>
          <w:marTop w:val="0"/>
          <w:marBottom w:val="0"/>
          <w:divBdr>
            <w:top w:val="none" w:sz="0" w:space="0" w:color="auto"/>
            <w:left w:val="none" w:sz="0" w:space="0" w:color="auto"/>
            <w:bottom w:val="none" w:sz="0" w:space="0" w:color="auto"/>
            <w:right w:val="none" w:sz="0" w:space="0" w:color="auto"/>
          </w:divBdr>
        </w:div>
        <w:div w:id="788283904">
          <w:marLeft w:val="0"/>
          <w:marRight w:val="0"/>
          <w:marTop w:val="0"/>
          <w:marBottom w:val="0"/>
          <w:divBdr>
            <w:top w:val="none" w:sz="0" w:space="0" w:color="auto"/>
            <w:left w:val="none" w:sz="0" w:space="0" w:color="auto"/>
            <w:bottom w:val="none" w:sz="0" w:space="0" w:color="auto"/>
            <w:right w:val="none" w:sz="0" w:space="0" w:color="auto"/>
          </w:divBdr>
        </w:div>
        <w:div w:id="217670557">
          <w:marLeft w:val="0"/>
          <w:marRight w:val="0"/>
          <w:marTop w:val="0"/>
          <w:marBottom w:val="0"/>
          <w:divBdr>
            <w:top w:val="none" w:sz="0" w:space="0" w:color="auto"/>
            <w:left w:val="none" w:sz="0" w:space="0" w:color="auto"/>
            <w:bottom w:val="none" w:sz="0" w:space="0" w:color="auto"/>
            <w:right w:val="none" w:sz="0" w:space="0" w:color="auto"/>
          </w:divBdr>
        </w:div>
        <w:div w:id="634264320">
          <w:marLeft w:val="0"/>
          <w:marRight w:val="0"/>
          <w:marTop w:val="0"/>
          <w:marBottom w:val="0"/>
          <w:divBdr>
            <w:top w:val="none" w:sz="0" w:space="0" w:color="auto"/>
            <w:left w:val="none" w:sz="0" w:space="0" w:color="auto"/>
            <w:bottom w:val="none" w:sz="0" w:space="0" w:color="auto"/>
            <w:right w:val="none" w:sz="0" w:space="0" w:color="auto"/>
          </w:divBdr>
        </w:div>
        <w:div w:id="1767918475">
          <w:marLeft w:val="0"/>
          <w:marRight w:val="0"/>
          <w:marTop w:val="0"/>
          <w:marBottom w:val="0"/>
          <w:divBdr>
            <w:top w:val="none" w:sz="0" w:space="0" w:color="auto"/>
            <w:left w:val="none" w:sz="0" w:space="0" w:color="auto"/>
            <w:bottom w:val="none" w:sz="0" w:space="0" w:color="auto"/>
            <w:right w:val="none" w:sz="0" w:space="0" w:color="auto"/>
          </w:divBdr>
        </w:div>
        <w:div w:id="1107580985">
          <w:marLeft w:val="0"/>
          <w:marRight w:val="0"/>
          <w:marTop w:val="0"/>
          <w:marBottom w:val="0"/>
          <w:divBdr>
            <w:top w:val="none" w:sz="0" w:space="0" w:color="auto"/>
            <w:left w:val="none" w:sz="0" w:space="0" w:color="auto"/>
            <w:bottom w:val="none" w:sz="0" w:space="0" w:color="auto"/>
            <w:right w:val="none" w:sz="0" w:space="0" w:color="auto"/>
          </w:divBdr>
        </w:div>
        <w:div w:id="660307519">
          <w:marLeft w:val="0"/>
          <w:marRight w:val="0"/>
          <w:marTop w:val="0"/>
          <w:marBottom w:val="0"/>
          <w:divBdr>
            <w:top w:val="none" w:sz="0" w:space="0" w:color="auto"/>
            <w:left w:val="none" w:sz="0" w:space="0" w:color="auto"/>
            <w:bottom w:val="none" w:sz="0" w:space="0" w:color="auto"/>
            <w:right w:val="none" w:sz="0" w:space="0" w:color="auto"/>
          </w:divBdr>
        </w:div>
        <w:div w:id="1706979250">
          <w:marLeft w:val="0"/>
          <w:marRight w:val="0"/>
          <w:marTop w:val="0"/>
          <w:marBottom w:val="0"/>
          <w:divBdr>
            <w:top w:val="none" w:sz="0" w:space="0" w:color="auto"/>
            <w:left w:val="none" w:sz="0" w:space="0" w:color="auto"/>
            <w:bottom w:val="none" w:sz="0" w:space="0" w:color="auto"/>
            <w:right w:val="none" w:sz="0" w:space="0" w:color="auto"/>
          </w:divBdr>
        </w:div>
        <w:div w:id="624576722">
          <w:marLeft w:val="0"/>
          <w:marRight w:val="0"/>
          <w:marTop w:val="0"/>
          <w:marBottom w:val="0"/>
          <w:divBdr>
            <w:top w:val="none" w:sz="0" w:space="0" w:color="auto"/>
            <w:left w:val="none" w:sz="0" w:space="0" w:color="auto"/>
            <w:bottom w:val="none" w:sz="0" w:space="0" w:color="auto"/>
            <w:right w:val="none" w:sz="0" w:space="0" w:color="auto"/>
          </w:divBdr>
        </w:div>
        <w:div w:id="1355037657">
          <w:marLeft w:val="0"/>
          <w:marRight w:val="0"/>
          <w:marTop w:val="0"/>
          <w:marBottom w:val="0"/>
          <w:divBdr>
            <w:top w:val="none" w:sz="0" w:space="0" w:color="auto"/>
            <w:left w:val="none" w:sz="0" w:space="0" w:color="auto"/>
            <w:bottom w:val="none" w:sz="0" w:space="0" w:color="auto"/>
            <w:right w:val="none" w:sz="0" w:space="0" w:color="auto"/>
          </w:divBdr>
        </w:div>
        <w:div w:id="199705077">
          <w:marLeft w:val="0"/>
          <w:marRight w:val="0"/>
          <w:marTop w:val="0"/>
          <w:marBottom w:val="0"/>
          <w:divBdr>
            <w:top w:val="none" w:sz="0" w:space="0" w:color="auto"/>
            <w:left w:val="none" w:sz="0" w:space="0" w:color="auto"/>
            <w:bottom w:val="none" w:sz="0" w:space="0" w:color="auto"/>
            <w:right w:val="none" w:sz="0" w:space="0" w:color="auto"/>
          </w:divBdr>
        </w:div>
        <w:div w:id="20018023">
          <w:marLeft w:val="0"/>
          <w:marRight w:val="0"/>
          <w:marTop w:val="0"/>
          <w:marBottom w:val="0"/>
          <w:divBdr>
            <w:top w:val="none" w:sz="0" w:space="0" w:color="auto"/>
            <w:left w:val="none" w:sz="0" w:space="0" w:color="auto"/>
            <w:bottom w:val="none" w:sz="0" w:space="0" w:color="auto"/>
            <w:right w:val="none" w:sz="0" w:space="0" w:color="auto"/>
          </w:divBdr>
        </w:div>
        <w:div w:id="1586956250">
          <w:marLeft w:val="0"/>
          <w:marRight w:val="0"/>
          <w:marTop w:val="0"/>
          <w:marBottom w:val="0"/>
          <w:divBdr>
            <w:top w:val="none" w:sz="0" w:space="0" w:color="auto"/>
            <w:left w:val="none" w:sz="0" w:space="0" w:color="auto"/>
            <w:bottom w:val="none" w:sz="0" w:space="0" w:color="auto"/>
            <w:right w:val="none" w:sz="0" w:space="0" w:color="auto"/>
          </w:divBdr>
        </w:div>
      </w:divsChild>
    </w:div>
    <w:div w:id="869025812">
      <w:bodyDiv w:val="1"/>
      <w:marLeft w:val="0"/>
      <w:marRight w:val="0"/>
      <w:marTop w:val="0"/>
      <w:marBottom w:val="0"/>
      <w:divBdr>
        <w:top w:val="none" w:sz="0" w:space="0" w:color="auto"/>
        <w:left w:val="none" w:sz="0" w:space="0" w:color="auto"/>
        <w:bottom w:val="none" w:sz="0" w:space="0" w:color="auto"/>
        <w:right w:val="none" w:sz="0" w:space="0" w:color="auto"/>
      </w:divBdr>
      <w:divsChild>
        <w:div w:id="1781415396">
          <w:marLeft w:val="0"/>
          <w:marRight w:val="0"/>
          <w:marTop w:val="0"/>
          <w:marBottom w:val="0"/>
          <w:divBdr>
            <w:top w:val="none" w:sz="0" w:space="0" w:color="auto"/>
            <w:left w:val="none" w:sz="0" w:space="0" w:color="auto"/>
            <w:bottom w:val="none" w:sz="0" w:space="0" w:color="auto"/>
            <w:right w:val="none" w:sz="0" w:space="0" w:color="auto"/>
          </w:divBdr>
        </w:div>
        <w:div w:id="1932201751">
          <w:marLeft w:val="0"/>
          <w:marRight w:val="0"/>
          <w:marTop w:val="0"/>
          <w:marBottom w:val="0"/>
          <w:divBdr>
            <w:top w:val="none" w:sz="0" w:space="0" w:color="auto"/>
            <w:left w:val="none" w:sz="0" w:space="0" w:color="auto"/>
            <w:bottom w:val="none" w:sz="0" w:space="0" w:color="auto"/>
            <w:right w:val="none" w:sz="0" w:space="0" w:color="auto"/>
          </w:divBdr>
        </w:div>
        <w:div w:id="1701734434">
          <w:marLeft w:val="0"/>
          <w:marRight w:val="0"/>
          <w:marTop w:val="0"/>
          <w:marBottom w:val="0"/>
          <w:divBdr>
            <w:top w:val="none" w:sz="0" w:space="0" w:color="auto"/>
            <w:left w:val="none" w:sz="0" w:space="0" w:color="auto"/>
            <w:bottom w:val="none" w:sz="0" w:space="0" w:color="auto"/>
            <w:right w:val="none" w:sz="0" w:space="0" w:color="auto"/>
          </w:divBdr>
        </w:div>
        <w:div w:id="2000382350">
          <w:marLeft w:val="0"/>
          <w:marRight w:val="0"/>
          <w:marTop w:val="0"/>
          <w:marBottom w:val="0"/>
          <w:divBdr>
            <w:top w:val="none" w:sz="0" w:space="0" w:color="auto"/>
            <w:left w:val="none" w:sz="0" w:space="0" w:color="auto"/>
            <w:bottom w:val="none" w:sz="0" w:space="0" w:color="auto"/>
            <w:right w:val="none" w:sz="0" w:space="0" w:color="auto"/>
          </w:divBdr>
        </w:div>
        <w:div w:id="143086795">
          <w:marLeft w:val="0"/>
          <w:marRight w:val="0"/>
          <w:marTop w:val="0"/>
          <w:marBottom w:val="0"/>
          <w:divBdr>
            <w:top w:val="none" w:sz="0" w:space="0" w:color="auto"/>
            <w:left w:val="none" w:sz="0" w:space="0" w:color="auto"/>
            <w:bottom w:val="none" w:sz="0" w:space="0" w:color="auto"/>
            <w:right w:val="none" w:sz="0" w:space="0" w:color="auto"/>
          </w:divBdr>
        </w:div>
        <w:div w:id="544490427">
          <w:marLeft w:val="0"/>
          <w:marRight w:val="0"/>
          <w:marTop w:val="0"/>
          <w:marBottom w:val="0"/>
          <w:divBdr>
            <w:top w:val="none" w:sz="0" w:space="0" w:color="auto"/>
            <w:left w:val="none" w:sz="0" w:space="0" w:color="auto"/>
            <w:bottom w:val="none" w:sz="0" w:space="0" w:color="auto"/>
            <w:right w:val="none" w:sz="0" w:space="0" w:color="auto"/>
          </w:divBdr>
        </w:div>
        <w:div w:id="1246560">
          <w:marLeft w:val="0"/>
          <w:marRight w:val="0"/>
          <w:marTop w:val="0"/>
          <w:marBottom w:val="0"/>
          <w:divBdr>
            <w:top w:val="none" w:sz="0" w:space="0" w:color="auto"/>
            <w:left w:val="none" w:sz="0" w:space="0" w:color="auto"/>
            <w:bottom w:val="none" w:sz="0" w:space="0" w:color="auto"/>
            <w:right w:val="none" w:sz="0" w:space="0" w:color="auto"/>
          </w:divBdr>
        </w:div>
      </w:divsChild>
    </w:div>
    <w:div w:id="933510425">
      <w:bodyDiv w:val="1"/>
      <w:marLeft w:val="0"/>
      <w:marRight w:val="0"/>
      <w:marTop w:val="0"/>
      <w:marBottom w:val="0"/>
      <w:divBdr>
        <w:top w:val="none" w:sz="0" w:space="0" w:color="auto"/>
        <w:left w:val="none" w:sz="0" w:space="0" w:color="auto"/>
        <w:bottom w:val="none" w:sz="0" w:space="0" w:color="auto"/>
        <w:right w:val="none" w:sz="0" w:space="0" w:color="auto"/>
      </w:divBdr>
      <w:divsChild>
        <w:div w:id="1436369630">
          <w:marLeft w:val="0"/>
          <w:marRight w:val="0"/>
          <w:marTop w:val="0"/>
          <w:marBottom w:val="0"/>
          <w:divBdr>
            <w:top w:val="none" w:sz="0" w:space="0" w:color="auto"/>
            <w:left w:val="none" w:sz="0" w:space="0" w:color="auto"/>
            <w:bottom w:val="none" w:sz="0" w:space="0" w:color="auto"/>
            <w:right w:val="none" w:sz="0" w:space="0" w:color="auto"/>
          </w:divBdr>
        </w:div>
        <w:div w:id="1798179551">
          <w:marLeft w:val="0"/>
          <w:marRight w:val="0"/>
          <w:marTop w:val="0"/>
          <w:marBottom w:val="0"/>
          <w:divBdr>
            <w:top w:val="none" w:sz="0" w:space="0" w:color="auto"/>
            <w:left w:val="none" w:sz="0" w:space="0" w:color="auto"/>
            <w:bottom w:val="none" w:sz="0" w:space="0" w:color="auto"/>
            <w:right w:val="none" w:sz="0" w:space="0" w:color="auto"/>
          </w:divBdr>
        </w:div>
        <w:div w:id="221185489">
          <w:marLeft w:val="0"/>
          <w:marRight w:val="0"/>
          <w:marTop w:val="0"/>
          <w:marBottom w:val="0"/>
          <w:divBdr>
            <w:top w:val="none" w:sz="0" w:space="0" w:color="auto"/>
            <w:left w:val="none" w:sz="0" w:space="0" w:color="auto"/>
            <w:bottom w:val="none" w:sz="0" w:space="0" w:color="auto"/>
            <w:right w:val="none" w:sz="0" w:space="0" w:color="auto"/>
          </w:divBdr>
        </w:div>
        <w:div w:id="683172949">
          <w:marLeft w:val="0"/>
          <w:marRight w:val="0"/>
          <w:marTop w:val="0"/>
          <w:marBottom w:val="0"/>
          <w:divBdr>
            <w:top w:val="none" w:sz="0" w:space="0" w:color="auto"/>
            <w:left w:val="none" w:sz="0" w:space="0" w:color="auto"/>
            <w:bottom w:val="none" w:sz="0" w:space="0" w:color="auto"/>
            <w:right w:val="none" w:sz="0" w:space="0" w:color="auto"/>
          </w:divBdr>
        </w:div>
        <w:div w:id="827137216">
          <w:marLeft w:val="0"/>
          <w:marRight w:val="0"/>
          <w:marTop w:val="0"/>
          <w:marBottom w:val="0"/>
          <w:divBdr>
            <w:top w:val="none" w:sz="0" w:space="0" w:color="auto"/>
            <w:left w:val="none" w:sz="0" w:space="0" w:color="auto"/>
            <w:bottom w:val="none" w:sz="0" w:space="0" w:color="auto"/>
            <w:right w:val="none" w:sz="0" w:space="0" w:color="auto"/>
          </w:divBdr>
        </w:div>
        <w:div w:id="180633215">
          <w:marLeft w:val="0"/>
          <w:marRight w:val="0"/>
          <w:marTop w:val="0"/>
          <w:marBottom w:val="0"/>
          <w:divBdr>
            <w:top w:val="none" w:sz="0" w:space="0" w:color="auto"/>
            <w:left w:val="none" w:sz="0" w:space="0" w:color="auto"/>
            <w:bottom w:val="none" w:sz="0" w:space="0" w:color="auto"/>
            <w:right w:val="none" w:sz="0" w:space="0" w:color="auto"/>
          </w:divBdr>
        </w:div>
        <w:div w:id="411590922">
          <w:marLeft w:val="0"/>
          <w:marRight w:val="0"/>
          <w:marTop w:val="0"/>
          <w:marBottom w:val="0"/>
          <w:divBdr>
            <w:top w:val="none" w:sz="0" w:space="0" w:color="auto"/>
            <w:left w:val="none" w:sz="0" w:space="0" w:color="auto"/>
            <w:bottom w:val="none" w:sz="0" w:space="0" w:color="auto"/>
            <w:right w:val="none" w:sz="0" w:space="0" w:color="auto"/>
          </w:divBdr>
        </w:div>
        <w:div w:id="1632664638">
          <w:marLeft w:val="0"/>
          <w:marRight w:val="0"/>
          <w:marTop w:val="0"/>
          <w:marBottom w:val="0"/>
          <w:divBdr>
            <w:top w:val="none" w:sz="0" w:space="0" w:color="auto"/>
            <w:left w:val="none" w:sz="0" w:space="0" w:color="auto"/>
            <w:bottom w:val="none" w:sz="0" w:space="0" w:color="auto"/>
            <w:right w:val="none" w:sz="0" w:space="0" w:color="auto"/>
          </w:divBdr>
        </w:div>
        <w:div w:id="1920827344">
          <w:marLeft w:val="0"/>
          <w:marRight w:val="0"/>
          <w:marTop w:val="0"/>
          <w:marBottom w:val="0"/>
          <w:divBdr>
            <w:top w:val="none" w:sz="0" w:space="0" w:color="auto"/>
            <w:left w:val="none" w:sz="0" w:space="0" w:color="auto"/>
            <w:bottom w:val="none" w:sz="0" w:space="0" w:color="auto"/>
            <w:right w:val="none" w:sz="0" w:space="0" w:color="auto"/>
          </w:divBdr>
        </w:div>
        <w:div w:id="2016346586">
          <w:marLeft w:val="0"/>
          <w:marRight w:val="0"/>
          <w:marTop w:val="0"/>
          <w:marBottom w:val="0"/>
          <w:divBdr>
            <w:top w:val="none" w:sz="0" w:space="0" w:color="auto"/>
            <w:left w:val="none" w:sz="0" w:space="0" w:color="auto"/>
            <w:bottom w:val="none" w:sz="0" w:space="0" w:color="auto"/>
            <w:right w:val="none" w:sz="0" w:space="0" w:color="auto"/>
          </w:divBdr>
        </w:div>
        <w:div w:id="14431158">
          <w:marLeft w:val="0"/>
          <w:marRight w:val="0"/>
          <w:marTop w:val="0"/>
          <w:marBottom w:val="0"/>
          <w:divBdr>
            <w:top w:val="none" w:sz="0" w:space="0" w:color="auto"/>
            <w:left w:val="none" w:sz="0" w:space="0" w:color="auto"/>
            <w:bottom w:val="none" w:sz="0" w:space="0" w:color="auto"/>
            <w:right w:val="none" w:sz="0" w:space="0" w:color="auto"/>
          </w:divBdr>
        </w:div>
        <w:div w:id="1475217036">
          <w:marLeft w:val="0"/>
          <w:marRight w:val="0"/>
          <w:marTop w:val="0"/>
          <w:marBottom w:val="0"/>
          <w:divBdr>
            <w:top w:val="none" w:sz="0" w:space="0" w:color="auto"/>
            <w:left w:val="none" w:sz="0" w:space="0" w:color="auto"/>
            <w:bottom w:val="none" w:sz="0" w:space="0" w:color="auto"/>
            <w:right w:val="none" w:sz="0" w:space="0" w:color="auto"/>
          </w:divBdr>
        </w:div>
        <w:div w:id="826898946">
          <w:marLeft w:val="0"/>
          <w:marRight w:val="0"/>
          <w:marTop w:val="0"/>
          <w:marBottom w:val="0"/>
          <w:divBdr>
            <w:top w:val="none" w:sz="0" w:space="0" w:color="auto"/>
            <w:left w:val="none" w:sz="0" w:space="0" w:color="auto"/>
            <w:bottom w:val="none" w:sz="0" w:space="0" w:color="auto"/>
            <w:right w:val="none" w:sz="0" w:space="0" w:color="auto"/>
          </w:divBdr>
        </w:div>
        <w:div w:id="1309823194">
          <w:marLeft w:val="0"/>
          <w:marRight w:val="0"/>
          <w:marTop w:val="0"/>
          <w:marBottom w:val="0"/>
          <w:divBdr>
            <w:top w:val="none" w:sz="0" w:space="0" w:color="auto"/>
            <w:left w:val="none" w:sz="0" w:space="0" w:color="auto"/>
            <w:bottom w:val="none" w:sz="0" w:space="0" w:color="auto"/>
            <w:right w:val="none" w:sz="0" w:space="0" w:color="auto"/>
          </w:divBdr>
        </w:div>
        <w:div w:id="1225868075">
          <w:marLeft w:val="0"/>
          <w:marRight w:val="0"/>
          <w:marTop w:val="0"/>
          <w:marBottom w:val="0"/>
          <w:divBdr>
            <w:top w:val="none" w:sz="0" w:space="0" w:color="auto"/>
            <w:left w:val="none" w:sz="0" w:space="0" w:color="auto"/>
            <w:bottom w:val="none" w:sz="0" w:space="0" w:color="auto"/>
            <w:right w:val="none" w:sz="0" w:space="0" w:color="auto"/>
          </w:divBdr>
        </w:div>
        <w:div w:id="1809786668">
          <w:marLeft w:val="0"/>
          <w:marRight w:val="0"/>
          <w:marTop w:val="0"/>
          <w:marBottom w:val="0"/>
          <w:divBdr>
            <w:top w:val="none" w:sz="0" w:space="0" w:color="auto"/>
            <w:left w:val="none" w:sz="0" w:space="0" w:color="auto"/>
            <w:bottom w:val="none" w:sz="0" w:space="0" w:color="auto"/>
            <w:right w:val="none" w:sz="0" w:space="0" w:color="auto"/>
          </w:divBdr>
        </w:div>
        <w:div w:id="1351956405">
          <w:marLeft w:val="0"/>
          <w:marRight w:val="0"/>
          <w:marTop w:val="0"/>
          <w:marBottom w:val="0"/>
          <w:divBdr>
            <w:top w:val="none" w:sz="0" w:space="0" w:color="auto"/>
            <w:left w:val="none" w:sz="0" w:space="0" w:color="auto"/>
            <w:bottom w:val="none" w:sz="0" w:space="0" w:color="auto"/>
            <w:right w:val="none" w:sz="0" w:space="0" w:color="auto"/>
          </w:divBdr>
        </w:div>
        <w:div w:id="836729555">
          <w:marLeft w:val="0"/>
          <w:marRight w:val="0"/>
          <w:marTop w:val="0"/>
          <w:marBottom w:val="0"/>
          <w:divBdr>
            <w:top w:val="none" w:sz="0" w:space="0" w:color="auto"/>
            <w:left w:val="none" w:sz="0" w:space="0" w:color="auto"/>
            <w:bottom w:val="none" w:sz="0" w:space="0" w:color="auto"/>
            <w:right w:val="none" w:sz="0" w:space="0" w:color="auto"/>
          </w:divBdr>
        </w:div>
        <w:div w:id="293677366">
          <w:marLeft w:val="0"/>
          <w:marRight w:val="0"/>
          <w:marTop w:val="0"/>
          <w:marBottom w:val="0"/>
          <w:divBdr>
            <w:top w:val="none" w:sz="0" w:space="0" w:color="auto"/>
            <w:left w:val="none" w:sz="0" w:space="0" w:color="auto"/>
            <w:bottom w:val="none" w:sz="0" w:space="0" w:color="auto"/>
            <w:right w:val="none" w:sz="0" w:space="0" w:color="auto"/>
          </w:divBdr>
        </w:div>
        <w:div w:id="369305873">
          <w:marLeft w:val="0"/>
          <w:marRight w:val="0"/>
          <w:marTop w:val="0"/>
          <w:marBottom w:val="0"/>
          <w:divBdr>
            <w:top w:val="none" w:sz="0" w:space="0" w:color="auto"/>
            <w:left w:val="none" w:sz="0" w:space="0" w:color="auto"/>
            <w:bottom w:val="none" w:sz="0" w:space="0" w:color="auto"/>
            <w:right w:val="none" w:sz="0" w:space="0" w:color="auto"/>
          </w:divBdr>
        </w:div>
        <w:div w:id="371461709">
          <w:marLeft w:val="0"/>
          <w:marRight w:val="0"/>
          <w:marTop w:val="0"/>
          <w:marBottom w:val="0"/>
          <w:divBdr>
            <w:top w:val="none" w:sz="0" w:space="0" w:color="auto"/>
            <w:left w:val="none" w:sz="0" w:space="0" w:color="auto"/>
            <w:bottom w:val="none" w:sz="0" w:space="0" w:color="auto"/>
            <w:right w:val="none" w:sz="0" w:space="0" w:color="auto"/>
          </w:divBdr>
        </w:div>
        <w:div w:id="465272661">
          <w:marLeft w:val="0"/>
          <w:marRight w:val="0"/>
          <w:marTop w:val="0"/>
          <w:marBottom w:val="0"/>
          <w:divBdr>
            <w:top w:val="none" w:sz="0" w:space="0" w:color="auto"/>
            <w:left w:val="none" w:sz="0" w:space="0" w:color="auto"/>
            <w:bottom w:val="none" w:sz="0" w:space="0" w:color="auto"/>
            <w:right w:val="none" w:sz="0" w:space="0" w:color="auto"/>
          </w:divBdr>
        </w:div>
        <w:div w:id="233980179">
          <w:marLeft w:val="0"/>
          <w:marRight w:val="0"/>
          <w:marTop w:val="0"/>
          <w:marBottom w:val="0"/>
          <w:divBdr>
            <w:top w:val="none" w:sz="0" w:space="0" w:color="auto"/>
            <w:left w:val="none" w:sz="0" w:space="0" w:color="auto"/>
            <w:bottom w:val="none" w:sz="0" w:space="0" w:color="auto"/>
            <w:right w:val="none" w:sz="0" w:space="0" w:color="auto"/>
          </w:divBdr>
        </w:div>
        <w:div w:id="279996355">
          <w:marLeft w:val="0"/>
          <w:marRight w:val="0"/>
          <w:marTop w:val="0"/>
          <w:marBottom w:val="0"/>
          <w:divBdr>
            <w:top w:val="none" w:sz="0" w:space="0" w:color="auto"/>
            <w:left w:val="none" w:sz="0" w:space="0" w:color="auto"/>
            <w:bottom w:val="none" w:sz="0" w:space="0" w:color="auto"/>
            <w:right w:val="none" w:sz="0" w:space="0" w:color="auto"/>
          </w:divBdr>
        </w:div>
      </w:divsChild>
    </w:div>
    <w:div w:id="934823395">
      <w:bodyDiv w:val="1"/>
      <w:marLeft w:val="0"/>
      <w:marRight w:val="0"/>
      <w:marTop w:val="0"/>
      <w:marBottom w:val="0"/>
      <w:divBdr>
        <w:top w:val="none" w:sz="0" w:space="0" w:color="auto"/>
        <w:left w:val="none" w:sz="0" w:space="0" w:color="auto"/>
        <w:bottom w:val="none" w:sz="0" w:space="0" w:color="auto"/>
        <w:right w:val="none" w:sz="0" w:space="0" w:color="auto"/>
      </w:divBdr>
    </w:div>
    <w:div w:id="1065564696">
      <w:bodyDiv w:val="1"/>
      <w:marLeft w:val="0"/>
      <w:marRight w:val="0"/>
      <w:marTop w:val="0"/>
      <w:marBottom w:val="0"/>
      <w:divBdr>
        <w:top w:val="none" w:sz="0" w:space="0" w:color="auto"/>
        <w:left w:val="none" w:sz="0" w:space="0" w:color="auto"/>
        <w:bottom w:val="none" w:sz="0" w:space="0" w:color="auto"/>
        <w:right w:val="none" w:sz="0" w:space="0" w:color="auto"/>
      </w:divBdr>
      <w:divsChild>
        <w:div w:id="1752002767">
          <w:marLeft w:val="0"/>
          <w:marRight w:val="0"/>
          <w:marTop w:val="0"/>
          <w:marBottom w:val="0"/>
          <w:divBdr>
            <w:top w:val="none" w:sz="0" w:space="0" w:color="auto"/>
            <w:left w:val="none" w:sz="0" w:space="0" w:color="auto"/>
            <w:bottom w:val="none" w:sz="0" w:space="0" w:color="auto"/>
            <w:right w:val="none" w:sz="0" w:space="0" w:color="auto"/>
          </w:divBdr>
        </w:div>
        <w:div w:id="1561744023">
          <w:marLeft w:val="0"/>
          <w:marRight w:val="0"/>
          <w:marTop w:val="0"/>
          <w:marBottom w:val="0"/>
          <w:divBdr>
            <w:top w:val="none" w:sz="0" w:space="0" w:color="auto"/>
            <w:left w:val="none" w:sz="0" w:space="0" w:color="auto"/>
            <w:bottom w:val="none" w:sz="0" w:space="0" w:color="auto"/>
            <w:right w:val="none" w:sz="0" w:space="0" w:color="auto"/>
          </w:divBdr>
        </w:div>
        <w:div w:id="461732951">
          <w:marLeft w:val="0"/>
          <w:marRight w:val="0"/>
          <w:marTop w:val="0"/>
          <w:marBottom w:val="0"/>
          <w:divBdr>
            <w:top w:val="none" w:sz="0" w:space="0" w:color="auto"/>
            <w:left w:val="none" w:sz="0" w:space="0" w:color="auto"/>
            <w:bottom w:val="none" w:sz="0" w:space="0" w:color="auto"/>
            <w:right w:val="none" w:sz="0" w:space="0" w:color="auto"/>
          </w:divBdr>
        </w:div>
        <w:div w:id="1258564738">
          <w:marLeft w:val="0"/>
          <w:marRight w:val="0"/>
          <w:marTop w:val="0"/>
          <w:marBottom w:val="0"/>
          <w:divBdr>
            <w:top w:val="none" w:sz="0" w:space="0" w:color="auto"/>
            <w:left w:val="none" w:sz="0" w:space="0" w:color="auto"/>
            <w:bottom w:val="none" w:sz="0" w:space="0" w:color="auto"/>
            <w:right w:val="none" w:sz="0" w:space="0" w:color="auto"/>
          </w:divBdr>
        </w:div>
        <w:div w:id="2072344852">
          <w:marLeft w:val="0"/>
          <w:marRight w:val="0"/>
          <w:marTop w:val="0"/>
          <w:marBottom w:val="0"/>
          <w:divBdr>
            <w:top w:val="none" w:sz="0" w:space="0" w:color="auto"/>
            <w:left w:val="none" w:sz="0" w:space="0" w:color="auto"/>
            <w:bottom w:val="none" w:sz="0" w:space="0" w:color="auto"/>
            <w:right w:val="none" w:sz="0" w:space="0" w:color="auto"/>
          </w:divBdr>
        </w:div>
        <w:div w:id="562721894">
          <w:marLeft w:val="0"/>
          <w:marRight w:val="0"/>
          <w:marTop w:val="0"/>
          <w:marBottom w:val="0"/>
          <w:divBdr>
            <w:top w:val="none" w:sz="0" w:space="0" w:color="auto"/>
            <w:left w:val="none" w:sz="0" w:space="0" w:color="auto"/>
            <w:bottom w:val="none" w:sz="0" w:space="0" w:color="auto"/>
            <w:right w:val="none" w:sz="0" w:space="0" w:color="auto"/>
          </w:divBdr>
        </w:div>
        <w:div w:id="467864121">
          <w:marLeft w:val="0"/>
          <w:marRight w:val="0"/>
          <w:marTop w:val="0"/>
          <w:marBottom w:val="0"/>
          <w:divBdr>
            <w:top w:val="none" w:sz="0" w:space="0" w:color="auto"/>
            <w:left w:val="none" w:sz="0" w:space="0" w:color="auto"/>
            <w:bottom w:val="none" w:sz="0" w:space="0" w:color="auto"/>
            <w:right w:val="none" w:sz="0" w:space="0" w:color="auto"/>
          </w:divBdr>
        </w:div>
        <w:div w:id="1075787971">
          <w:marLeft w:val="0"/>
          <w:marRight w:val="0"/>
          <w:marTop w:val="0"/>
          <w:marBottom w:val="0"/>
          <w:divBdr>
            <w:top w:val="none" w:sz="0" w:space="0" w:color="auto"/>
            <w:left w:val="none" w:sz="0" w:space="0" w:color="auto"/>
            <w:bottom w:val="none" w:sz="0" w:space="0" w:color="auto"/>
            <w:right w:val="none" w:sz="0" w:space="0" w:color="auto"/>
          </w:divBdr>
        </w:div>
        <w:div w:id="748579258">
          <w:marLeft w:val="0"/>
          <w:marRight w:val="0"/>
          <w:marTop w:val="0"/>
          <w:marBottom w:val="0"/>
          <w:divBdr>
            <w:top w:val="none" w:sz="0" w:space="0" w:color="auto"/>
            <w:left w:val="none" w:sz="0" w:space="0" w:color="auto"/>
            <w:bottom w:val="none" w:sz="0" w:space="0" w:color="auto"/>
            <w:right w:val="none" w:sz="0" w:space="0" w:color="auto"/>
          </w:divBdr>
        </w:div>
        <w:div w:id="707872422">
          <w:marLeft w:val="0"/>
          <w:marRight w:val="0"/>
          <w:marTop w:val="0"/>
          <w:marBottom w:val="0"/>
          <w:divBdr>
            <w:top w:val="none" w:sz="0" w:space="0" w:color="auto"/>
            <w:left w:val="none" w:sz="0" w:space="0" w:color="auto"/>
            <w:bottom w:val="none" w:sz="0" w:space="0" w:color="auto"/>
            <w:right w:val="none" w:sz="0" w:space="0" w:color="auto"/>
          </w:divBdr>
        </w:div>
        <w:div w:id="2020964086">
          <w:marLeft w:val="0"/>
          <w:marRight w:val="0"/>
          <w:marTop w:val="0"/>
          <w:marBottom w:val="0"/>
          <w:divBdr>
            <w:top w:val="none" w:sz="0" w:space="0" w:color="auto"/>
            <w:left w:val="none" w:sz="0" w:space="0" w:color="auto"/>
            <w:bottom w:val="none" w:sz="0" w:space="0" w:color="auto"/>
            <w:right w:val="none" w:sz="0" w:space="0" w:color="auto"/>
          </w:divBdr>
        </w:div>
        <w:div w:id="1525248062">
          <w:marLeft w:val="0"/>
          <w:marRight w:val="0"/>
          <w:marTop w:val="0"/>
          <w:marBottom w:val="0"/>
          <w:divBdr>
            <w:top w:val="none" w:sz="0" w:space="0" w:color="auto"/>
            <w:left w:val="none" w:sz="0" w:space="0" w:color="auto"/>
            <w:bottom w:val="none" w:sz="0" w:space="0" w:color="auto"/>
            <w:right w:val="none" w:sz="0" w:space="0" w:color="auto"/>
          </w:divBdr>
        </w:div>
        <w:div w:id="795951409">
          <w:marLeft w:val="0"/>
          <w:marRight w:val="0"/>
          <w:marTop w:val="0"/>
          <w:marBottom w:val="0"/>
          <w:divBdr>
            <w:top w:val="none" w:sz="0" w:space="0" w:color="auto"/>
            <w:left w:val="none" w:sz="0" w:space="0" w:color="auto"/>
            <w:bottom w:val="none" w:sz="0" w:space="0" w:color="auto"/>
            <w:right w:val="none" w:sz="0" w:space="0" w:color="auto"/>
          </w:divBdr>
        </w:div>
        <w:div w:id="313412611">
          <w:marLeft w:val="0"/>
          <w:marRight w:val="0"/>
          <w:marTop w:val="0"/>
          <w:marBottom w:val="0"/>
          <w:divBdr>
            <w:top w:val="none" w:sz="0" w:space="0" w:color="auto"/>
            <w:left w:val="none" w:sz="0" w:space="0" w:color="auto"/>
            <w:bottom w:val="none" w:sz="0" w:space="0" w:color="auto"/>
            <w:right w:val="none" w:sz="0" w:space="0" w:color="auto"/>
          </w:divBdr>
        </w:div>
        <w:div w:id="854151107">
          <w:marLeft w:val="0"/>
          <w:marRight w:val="0"/>
          <w:marTop w:val="0"/>
          <w:marBottom w:val="0"/>
          <w:divBdr>
            <w:top w:val="none" w:sz="0" w:space="0" w:color="auto"/>
            <w:left w:val="none" w:sz="0" w:space="0" w:color="auto"/>
            <w:bottom w:val="none" w:sz="0" w:space="0" w:color="auto"/>
            <w:right w:val="none" w:sz="0" w:space="0" w:color="auto"/>
          </w:divBdr>
        </w:div>
        <w:div w:id="235092746">
          <w:marLeft w:val="0"/>
          <w:marRight w:val="0"/>
          <w:marTop w:val="0"/>
          <w:marBottom w:val="0"/>
          <w:divBdr>
            <w:top w:val="none" w:sz="0" w:space="0" w:color="auto"/>
            <w:left w:val="none" w:sz="0" w:space="0" w:color="auto"/>
            <w:bottom w:val="none" w:sz="0" w:space="0" w:color="auto"/>
            <w:right w:val="none" w:sz="0" w:space="0" w:color="auto"/>
          </w:divBdr>
        </w:div>
        <w:div w:id="2128573671">
          <w:marLeft w:val="0"/>
          <w:marRight w:val="0"/>
          <w:marTop w:val="0"/>
          <w:marBottom w:val="0"/>
          <w:divBdr>
            <w:top w:val="none" w:sz="0" w:space="0" w:color="auto"/>
            <w:left w:val="none" w:sz="0" w:space="0" w:color="auto"/>
            <w:bottom w:val="none" w:sz="0" w:space="0" w:color="auto"/>
            <w:right w:val="none" w:sz="0" w:space="0" w:color="auto"/>
          </w:divBdr>
        </w:div>
        <w:div w:id="2013681452">
          <w:marLeft w:val="0"/>
          <w:marRight w:val="0"/>
          <w:marTop w:val="0"/>
          <w:marBottom w:val="0"/>
          <w:divBdr>
            <w:top w:val="none" w:sz="0" w:space="0" w:color="auto"/>
            <w:left w:val="none" w:sz="0" w:space="0" w:color="auto"/>
            <w:bottom w:val="none" w:sz="0" w:space="0" w:color="auto"/>
            <w:right w:val="none" w:sz="0" w:space="0" w:color="auto"/>
          </w:divBdr>
        </w:div>
        <w:div w:id="1684237149">
          <w:marLeft w:val="0"/>
          <w:marRight w:val="0"/>
          <w:marTop w:val="0"/>
          <w:marBottom w:val="0"/>
          <w:divBdr>
            <w:top w:val="none" w:sz="0" w:space="0" w:color="auto"/>
            <w:left w:val="none" w:sz="0" w:space="0" w:color="auto"/>
            <w:bottom w:val="none" w:sz="0" w:space="0" w:color="auto"/>
            <w:right w:val="none" w:sz="0" w:space="0" w:color="auto"/>
          </w:divBdr>
        </w:div>
        <w:div w:id="105857221">
          <w:marLeft w:val="0"/>
          <w:marRight w:val="0"/>
          <w:marTop w:val="0"/>
          <w:marBottom w:val="0"/>
          <w:divBdr>
            <w:top w:val="none" w:sz="0" w:space="0" w:color="auto"/>
            <w:left w:val="none" w:sz="0" w:space="0" w:color="auto"/>
            <w:bottom w:val="none" w:sz="0" w:space="0" w:color="auto"/>
            <w:right w:val="none" w:sz="0" w:space="0" w:color="auto"/>
          </w:divBdr>
        </w:div>
        <w:div w:id="1683849130">
          <w:marLeft w:val="0"/>
          <w:marRight w:val="0"/>
          <w:marTop w:val="0"/>
          <w:marBottom w:val="0"/>
          <w:divBdr>
            <w:top w:val="none" w:sz="0" w:space="0" w:color="auto"/>
            <w:left w:val="none" w:sz="0" w:space="0" w:color="auto"/>
            <w:bottom w:val="none" w:sz="0" w:space="0" w:color="auto"/>
            <w:right w:val="none" w:sz="0" w:space="0" w:color="auto"/>
          </w:divBdr>
        </w:div>
        <w:div w:id="1439134898">
          <w:marLeft w:val="0"/>
          <w:marRight w:val="0"/>
          <w:marTop w:val="0"/>
          <w:marBottom w:val="0"/>
          <w:divBdr>
            <w:top w:val="none" w:sz="0" w:space="0" w:color="auto"/>
            <w:left w:val="none" w:sz="0" w:space="0" w:color="auto"/>
            <w:bottom w:val="none" w:sz="0" w:space="0" w:color="auto"/>
            <w:right w:val="none" w:sz="0" w:space="0" w:color="auto"/>
          </w:divBdr>
        </w:div>
        <w:div w:id="95290360">
          <w:marLeft w:val="0"/>
          <w:marRight w:val="0"/>
          <w:marTop w:val="0"/>
          <w:marBottom w:val="0"/>
          <w:divBdr>
            <w:top w:val="none" w:sz="0" w:space="0" w:color="auto"/>
            <w:left w:val="none" w:sz="0" w:space="0" w:color="auto"/>
            <w:bottom w:val="none" w:sz="0" w:space="0" w:color="auto"/>
            <w:right w:val="none" w:sz="0" w:space="0" w:color="auto"/>
          </w:divBdr>
        </w:div>
        <w:div w:id="1440220068">
          <w:marLeft w:val="0"/>
          <w:marRight w:val="0"/>
          <w:marTop w:val="0"/>
          <w:marBottom w:val="0"/>
          <w:divBdr>
            <w:top w:val="none" w:sz="0" w:space="0" w:color="auto"/>
            <w:left w:val="none" w:sz="0" w:space="0" w:color="auto"/>
            <w:bottom w:val="none" w:sz="0" w:space="0" w:color="auto"/>
            <w:right w:val="none" w:sz="0" w:space="0" w:color="auto"/>
          </w:divBdr>
        </w:div>
        <w:div w:id="793791064">
          <w:marLeft w:val="0"/>
          <w:marRight w:val="0"/>
          <w:marTop w:val="0"/>
          <w:marBottom w:val="0"/>
          <w:divBdr>
            <w:top w:val="none" w:sz="0" w:space="0" w:color="auto"/>
            <w:left w:val="none" w:sz="0" w:space="0" w:color="auto"/>
            <w:bottom w:val="none" w:sz="0" w:space="0" w:color="auto"/>
            <w:right w:val="none" w:sz="0" w:space="0" w:color="auto"/>
          </w:divBdr>
        </w:div>
        <w:div w:id="880164610">
          <w:marLeft w:val="0"/>
          <w:marRight w:val="0"/>
          <w:marTop w:val="0"/>
          <w:marBottom w:val="0"/>
          <w:divBdr>
            <w:top w:val="none" w:sz="0" w:space="0" w:color="auto"/>
            <w:left w:val="none" w:sz="0" w:space="0" w:color="auto"/>
            <w:bottom w:val="none" w:sz="0" w:space="0" w:color="auto"/>
            <w:right w:val="none" w:sz="0" w:space="0" w:color="auto"/>
          </w:divBdr>
        </w:div>
        <w:div w:id="1221013783">
          <w:marLeft w:val="0"/>
          <w:marRight w:val="0"/>
          <w:marTop w:val="0"/>
          <w:marBottom w:val="0"/>
          <w:divBdr>
            <w:top w:val="none" w:sz="0" w:space="0" w:color="auto"/>
            <w:left w:val="none" w:sz="0" w:space="0" w:color="auto"/>
            <w:bottom w:val="none" w:sz="0" w:space="0" w:color="auto"/>
            <w:right w:val="none" w:sz="0" w:space="0" w:color="auto"/>
          </w:divBdr>
        </w:div>
        <w:div w:id="1484003805">
          <w:marLeft w:val="0"/>
          <w:marRight w:val="0"/>
          <w:marTop w:val="0"/>
          <w:marBottom w:val="0"/>
          <w:divBdr>
            <w:top w:val="none" w:sz="0" w:space="0" w:color="auto"/>
            <w:left w:val="none" w:sz="0" w:space="0" w:color="auto"/>
            <w:bottom w:val="none" w:sz="0" w:space="0" w:color="auto"/>
            <w:right w:val="none" w:sz="0" w:space="0" w:color="auto"/>
          </w:divBdr>
        </w:div>
        <w:div w:id="1047535808">
          <w:marLeft w:val="0"/>
          <w:marRight w:val="0"/>
          <w:marTop w:val="0"/>
          <w:marBottom w:val="0"/>
          <w:divBdr>
            <w:top w:val="none" w:sz="0" w:space="0" w:color="auto"/>
            <w:left w:val="none" w:sz="0" w:space="0" w:color="auto"/>
            <w:bottom w:val="none" w:sz="0" w:space="0" w:color="auto"/>
            <w:right w:val="none" w:sz="0" w:space="0" w:color="auto"/>
          </w:divBdr>
        </w:div>
        <w:div w:id="1719278532">
          <w:marLeft w:val="0"/>
          <w:marRight w:val="0"/>
          <w:marTop w:val="0"/>
          <w:marBottom w:val="0"/>
          <w:divBdr>
            <w:top w:val="none" w:sz="0" w:space="0" w:color="auto"/>
            <w:left w:val="none" w:sz="0" w:space="0" w:color="auto"/>
            <w:bottom w:val="none" w:sz="0" w:space="0" w:color="auto"/>
            <w:right w:val="none" w:sz="0" w:space="0" w:color="auto"/>
          </w:divBdr>
        </w:div>
        <w:div w:id="786851869">
          <w:marLeft w:val="0"/>
          <w:marRight w:val="0"/>
          <w:marTop w:val="0"/>
          <w:marBottom w:val="0"/>
          <w:divBdr>
            <w:top w:val="none" w:sz="0" w:space="0" w:color="auto"/>
            <w:left w:val="none" w:sz="0" w:space="0" w:color="auto"/>
            <w:bottom w:val="none" w:sz="0" w:space="0" w:color="auto"/>
            <w:right w:val="none" w:sz="0" w:space="0" w:color="auto"/>
          </w:divBdr>
        </w:div>
        <w:div w:id="1231770518">
          <w:marLeft w:val="0"/>
          <w:marRight w:val="0"/>
          <w:marTop w:val="0"/>
          <w:marBottom w:val="0"/>
          <w:divBdr>
            <w:top w:val="none" w:sz="0" w:space="0" w:color="auto"/>
            <w:left w:val="none" w:sz="0" w:space="0" w:color="auto"/>
            <w:bottom w:val="none" w:sz="0" w:space="0" w:color="auto"/>
            <w:right w:val="none" w:sz="0" w:space="0" w:color="auto"/>
          </w:divBdr>
        </w:div>
        <w:div w:id="1381858689">
          <w:marLeft w:val="0"/>
          <w:marRight w:val="0"/>
          <w:marTop w:val="0"/>
          <w:marBottom w:val="0"/>
          <w:divBdr>
            <w:top w:val="none" w:sz="0" w:space="0" w:color="auto"/>
            <w:left w:val="none" w:sz="0" w:space="0" w:color="auto"/>
            <w:bottom w:val="none" w:sz="0" w:space="0" w:color="auto"/>
            <w:right w:val="none" w:sz="0" w:space="0" w:color="auto"/>
          </w:divBdr>
        </w:div>
        <w:div w:id="1973246982">
          <w:marLeft w:val="0"/>
          <w:marRight w:val="0"/>
          <w:marTop w:val="0"/>
          <w:marBottom w:val="0"/>
          <w:divBdr>
            <w:top w:val="none" w:sz="0" w:space="0" w:color="auto"/>
            <w:left w:val="none" w:sz="0" w:space="0" w:color="auto"/>
            <w:bottom w:val="none" w:sz="0" w:space="0" w:color="auto"/>
            <w:right w:val="none" w:sz="0" w:space="0" w:color="auto"/>
          </w:divBdr>
        </w:div>
        <w:div w:id="2018648946">
          <w:marLeft w:val="0"/>
          <w:marRight w:val="0"/>
          <w:marTop w:val="0"/>
          <w:marBottom w:val="0"/>
          <w:divBdr>
            <w:top w:val="none" w:sz="0" w:space="0" w:color="auto"/>
            <w:left w:val="none" w:sz="0" w:space="0" w:color="auto"/>
            <w:bottom w:val="none" w:sz="0" w:space="0" w:color="auto"/>
            <w:right w:val="none" w:sz="0" w:space="0" w:color="auto"/>
          </w:divBdr>
        </w:div>
        <w:div w:id="1912960226">
          <w:marLeft w:val="0"/>
          <w:marRight w:val="0"/>
          <w:marTop w:val="0"/>
          <w:marBottom w:val="0"/>
          <w:divBdr>
            <w:top w:val="none" w:sz="0" w:space="0" w:color="auto"/>
            <w:left w:val="none" w:sz="0" w:space="0" w:color="auto"/>
            <w:bottom w:val="none" w:sz="0" w:space="0" w:color="auto"/>
            <w:right w:val="none" w:sz="0" w:space="0" w:color="auto"/>
          </w:divBdr>
        </w:div>
        <w:div w:id="1012414866">
          <w:marLeft w:val="0"/>
          <w:marRight w:val="0"/>
          <w:marTop w:val="0"/>
          <w:marBottom w:val="0"/>
          <w:divBdr>
            <w:top w:val="none" w:sz="0" w:space="0" w:color="auto"/>
            <w:left w:val="none" w:sz="0" w:space="0" w:color="auto"/>
            <w:bottom w:val="none" w:sz="0" w:space="0" w:color="auto"/>
            <w:right w:val="none" w:sz="0" w:space="0" w:color="auto"/>
          </w:divBdr>
        </w:div>
        <w:div w:id="492843013">
          <w:marLeft w:val="0"/>
          <w:marRight w:val="0"/>
          <w:marTop w:val="0"/>
          <w:marBottom w:val="0"/>
          <w:divBdr>
            <w:top w:val="none" w:sz="0" w:space="0" w:color="auto"/>
            <w:left w:val="none" w:sz="0" w:space="0" w:color="auto"/>
            <w:bottom w:val="none" w:sz="0" w:space="0" w:color="auto"/>
            <w:right w:val="none" w:sz="0" w:space="0" w:color="auto"/>
          </w:divBdr>
        </w:div>
        <w:div w:id="926187197">
          <w:marLeft w:val="0"/>
          <w:marRight w:val="0"/>
          <w:marTop w:val="0"/>
          <w:marBottom w:val="0"/>
          <w:divBdr>
            <w:top w:val="none" w:sz="0" w:space="0" w:color="auto"/>
            <w:left w:val="none" w:sz="0" w:space="0" w:color="auto"/>
            <w:bottom w:val="none" w:sz="0" w:space="0" w:color="auto"/>
            <w:right w:val="none" w:sz="0" w:space="0" w:color="auto"/>
          </w:divBdr>
        </w:div>
      </w:divsChild>
    </w:div>
    <w:div w:id="1222985444">
      <w:bodyDiv w:val="1"/>
      <w:marLeft w:val="0"/>
      <w:marRight w:val="0"/>
      <w:marTop w:val="0"/>
      <w:marBottom w:val="0"/>
      <w:divBdr>
        <w:top w:val="none" w:sz="0" w:space="0" w:color="auto"/>
        <w:left w:val="none" w:sz="0" w:space="0" w:color="auto"/>
        <w:bottom w:val="none" w:sz="0" w:space="0" w:color="auto"/>
        <w:right w:val="none" w:sz="0" w:space="0" w:color="auto"/>
      </w:divBdr>
      <w:divsChild>
        <w:div w:id="294410652">
          <w:marLeft w:val="0"/>
          <w:marRight w:val="0"/>
          <w:marTop w:val="0"/>
          <w:marBottom w:val="0"/>
          <w:divBdr>
            <w:top w:val="none" w:sz="0" w:space="0" w:color="auto"/>
            <w:left w:val="none" w:sz="0" w:space="0" w:color="auto"/>
            <w:bottom w:val="none" w:sz="0" w:space="0" w:color="auto"/>
            <w:right w:val="none" w:sz="0" w:space="0" w:color="auto"/>
          </w:divBdr>
        </w:div>
        <w:div w:id="1584994097">
          <w:marLeft w:val="0"/>
          <w:marRight w:val="0"/>
          <w:marTop w:val="0"/>
          <w:marBottom w:val="0"/>
          <w:divBdr>
            <w:top w:val="none" w:sz="0" w:space="0" w:color="auto"/>
            <w:left w:val="none" w:sz="0" w:space="0" w:color="auto"/>
            <w:bottom w:val="none" w:sz="0" w:space="0" w:color="auto"/>
            <w:right w:val="none" w:sz="0" w:space="0" w:color="auto"/>
          </w:divBdr>
        </w:div>
        <w:div w:id="1313558704">
          <w:marLeft w:val="0"/>
          <w:marRight w:val="0"/>
          <w:marTop w:val="0"/>
          <w:marBottom w:val="0"/>
          <w:divBdr>
            <w:top w:val="none" w:sz="0" w:space="0" w:color="auto"/>
            <w:left w:val="none" w:sz="0" w:space="0" w:color="auto"/>
            <w:bottom w:val="none" w:sz="0" w:space="0" w:color="auto"/>
            <w:right w:val="none" w:sz="0" w:space="0" w:color="auto"/>
          </w:divBdr>
        </w:div>
        <w:div w:id="202446701">
          <w:marLeft w:val="0"/>
          <w:marRight w:val="0"/>
          <w:marTop w:val="0"/>
          <w:marBottom w:val="0"/>
          <w:divBdr>
            <w:top w:val="none" w:sz="0" w:space="0" w:color="auto"/>
            <w:left w:val="none" w:sz="0" w:space="0" w:color="auto"/>
            <w:bottom w:val="none" w:sz="0" w:space="0" w:color="auto"/>
            <w:right w:val="none" w:sz="0" w:space="0" w:color="auto"/>
          </w:divBdr>
        </w:div>
        <w:div w:id="1320227667">
          <w:marLeft w:val="0"/>
          <w:marRight w:val="0"/>
          <w:marTop w:val="0"/>
          <w:marBottom w:val="0"/>
          <w:divBdr>
            <w:top w:val="none" w:sz="0" w:space="0" w:color="auto"/>
            <w:left w:val="none" w:sz="0" w:space="0" w:color="auto"/>
            <w:bottom w:val="none" w:sz="0" w:space="0" w:color="auto"/>
            <w:right w:val="none" w:sz="0" w:space="0" w:color="auto"/>
          </w:divBdr>
        </w:div>
        <w:div w:id="1468085400">
          <w:marLeft w:val="0"/>
          <w:marRight w:val="0"/>
          <w:marTop w:val="0"/>
          <w:marBottom w:val="0"/>
          <w:divBdr>
            <w:top w:val="none" w:sz="0" w:space="0" w:color="auto"/>
            <w:left w:val="none" w:sz="0" w:space="0" w:color="auto"/>
            <w:bottom w:val="none" w:sz="0" w:space="0" w:color="auto"/>
            <w:right w:val="none" w:sz="0" w:space="0" w:color="auto"/>
          </w:divBdr>
        </w:div>
        <w:div w:id="1285499579">
          <w:marLeft w:val="0"/>
          <w:marRight w:val="0"/>
          <w:marTop w:val="0"/>
          <w:marBottom w:val="0"/>
          <w:divBdr>
            <w:top w:val="none" w:sz="0" w:space="0" w:color="auto"/>
            <w:left w:val="none" w:sz="0" w:space="0" w:color="auto"/>
            <w:bottom w:val="none" w:sz="0" w:space="0" w:color="auto"/>
            <w:right w:val="none" w:sz="0" w:space="0" w:color="auto"/>
          </w:divBdr>
        </w:div>
        <w:div w:id="1472988881">
          <w:marLeft w:val="0"/>
          <w:marRight w:val="0"/>
          <w:marTop w:val="0"/>
          <w:marBottom w:val="0"/>
          <w:divBdr>
            <w:top w:val="none" w:sz="0" w:space="0" w:color="auto"/>
            <w:left w:val="none" w:sz="0" w:space="0" w:color="auto"/>
            <w:bottom w:val="none" w:sz="0" w:space="0" w:color="auto"/>
            <w:right w:val="none" w:sz="0" w:space="0" w:color="auto"/>
          </w:divBdr>
        </w:div>
        <w:div w:id="320350530">
          <w:marLeft w:val="0"/>
          <w:marRight w:val="0"/>
          <w:marTop w:val="0"/>
          <w:marBottom w:val="0"/>
          <w:divBdr>
            <w:top w:val="none" w:sz="0" w:space="0" w:color="auto"/>
            <w:left w:val="none" w:sz="0" w:space="0" w:color="auto"/>
            <w:bottom w:val="none" w:sz="0" w:space="0" w:color="auto"/>
            <w:right w:val="none" w:sz="0" w:space="0" w:color="auto"/>
          </w:divBdr>
        </w:div>
        <w:div w:id="1368987201">
          <w:marLeft w:val="0"/>
          <w:marRight w:val="0"/>
          <w:marTop w:val="0"/>
          <w:marBottom w:val="0"/>
          <w:divBdr>
            <w:top w:val="none" w:sz="0" w:space="0" w:color="auto"/>
            <w:left w:val="none" w:sz="0" w:space="0" w:color="auto"/>
            <w:bottom w:val="none" w:sz="0" w:space="0" w:color="auto"/>
            <w:right w:val="none" w:sz="0" w:space="0" w:color="auto"/>
          </w:divBdr>
        </w:div>
      </w:divsChild>
    </w:div>
    <w:div w:id="1256092877">
      <w:bodyDiv w:val="1"/>
      <w:marLeft w:val="0"/>
      <w:marRight w:val="0"/>
      <w:marTop w:val="0"/>
      <w:marBottom w:val="0"/>
      <w:divBdr>
        <w:top w:val="none" w:sz="0" w:space="0" w:color="auto"/>
        <w:left w:val="none" w:sz="0" w:space="0" w:color="auto"/>
        <w:bottom w:val="none" w:sz="0" w:space="0" w:color="auto"/>
        <w:right w:val="none" w:sz="0" w:space="0" w:color="auto"/>
      </w:divBdr>
    </w:div>
    <w:div w:id="1259749786">
      <w:bodyDiv w:val="1"/>
      <w:marLeft w:val="0"/>
      <w:marRight w:val="0"/>
      <w:marTop w:val="0"/>
      <w:marBottom w:val="0"/>
      <w:divBdr>
        <w:top w:val="none" w:sz="0" w:space="0" w:color="auto"/>
        <w:left w:val="none" w:sz="0" w:space="0" w:color="auto"/>
        <w:bottom w:val="none" w:sz="0" w:space="0" w:color="auto"/>
        <w:right w:val="none" w:sz="0" w:space="0" w:color="auto"/>
      </w:divBdr>
    </w:div>
    <w:div w:id="1331562039">
      <w:bodyDiv w:val="1"/>
      <w:marLeft w:val="0"/>
      <w:marRight w:val="0"/>
      <w:marTop w:val="0"/>
      <w:marBottom w:val="0"/>
      <w:divBdr>
        <w:top w:val="none" w:sz="0" w:space="0" w:color="auto"/>
        <w:left w:val="none" w:sz="0" w:space="0" w:color="auto"/>
        <w:bottom w:val="none" w:sz="0" w:space="0" w:color="auto"/>
        <w:right w:val="none" w:sz="0" w:space="0" w:color="auto"/>
      </w:divBdr>
    </w:div>
    <w:div w:id="1367408731">
      <w:bodyDiv w:val="1"/>
      <w:marLeft w:val="0"/>
      <w:marRight w:val="0"/>
      <w:marTop w:val="0"/>
      <w:marBottom w:val="0"/>
      <w:divBdr>
        <w:top w:val="none" w:sz="0" w:space="0" w:color="auto"/>
        <w:left w:val="none" w:sz="0" w:space="0" w:color="auto"/>
        <w:bottom w:val="none" w:sz="0" w:space="0" w:color="auto"/>
        <w:right w:val="none" w:sz="0" w:space="0" w:color="auto"/>
      </w:divBdr>
    </w:div>
    <w:div w:id="1477799523">
      <w:bodyDiv w:val="1"/>
      <w:marLeft w:val="0"/>
      <w:marRight w:val="0"/>
      <w:marTop w:val="0"/>
      <w:marBottom w:val="0"/>
      <w:divBdr>
        <w:top w:val="none" w:sz="0" w:space="0" w:color="auto"/>
        <w:left w:val="none" w:sz="0" w:space="0" w:color="auto"/>
        <w:bottom w:val="none" w:sz="0" w:space="0" w:color="auto"/>
        <w:right w:val="none" w:sz="0" w:space="0" w:color="auto"/>
      </w:divBdr>
      <w:divsChild>
        <w:div w:id="1019240974">
          <w:marLeft w:val="0"/>
          <w:marRight w:val="0"/>
          <w:marTop w:val="0"/>
          <w:marBottom w:val="0"/>
          <w:divBdr>
            <w:top w:val="none" w:sz="0" w:space="0" w:color="auto"/>
            <w:left w:val="none" w:sz="0" w:space="0" w:color="auto"/>
            <w:bottom w:val="none" w:sz="0" w:space="0" w:color="auto"/>
            <w:right w:val="none" w:sz="0" w:space="0" w:color="auto"/>
          </w:divBdr>
        </w:div>
        <w:div w:id="1766539587">
          <w:marLeft w:val="0"/>
          <w:marRight w:val="0"/>
          <w:marTop w:val="0"/>
          <w:marBottom w:val="0"/>
          <w:divBdr>
            <w:top w:val="none" w:sz="0" w:space="0" w:color="auto"/>
            <w:left w:val="none" w:sz="0" w:space="0" w:color="auto"/>
            <w:bottom w:val="none" w:sz="0" w:space="0" w:color="auto"/>
            <w:right w:val="none" w:sz="0" w:space="0" w:color="auto"/>
          </w:divBdr>
        </w:div>
        <w:div w:id="1394156394">
          <w:marLeft w:val="0"/>
          <w:marRight w:val="0"/>
          <w:marTop w:val="0"/>
          <w:marBottom w:val="0"/>
          <w:divBdr>
            <w:top w:val="none" w:sz="0" w:space="0" w:color="auto"/>
            <w:left w:val="none" w:sz="0" w:space="0" w:color="auto"/>
            <w:bottom w:val="none" w:sz="0" w:space="0" w:color="auto"/>
            <w:right w:val="none" w:sz="0" w:space="0" w:color="auto"/>
          </w:divBdr>
        </w:div>
        <w:div w:id="713507444">
          <w:marLeft w:val="0"/>
          <w:marRight w:val="0"/>
          <w:marTop w:val="0"/>
          <w:marBottom w:val="0"/>
          <w:divBdr>
            <w:top w:val="none" w:sz="0" w:space="0" w:color="auto"/>
            <w:left w:val="none" w:sz="0" w:space="0" w:color="auto"/>
            <w:bottom w:val="none" w:sz="0" w:space="0" w:color="auto"/>
            <w:right w:val="none" w:sz="0" w:space="0" w:color="auto"/>
          </w:divBdr>
        </w:div>
        <w:div w:id="1718436775">
          <w:marLeft w:val="0"/>
          <w:marRight w:val="0"/>
          <w:marTop w:val="0"/>
          <w:marBottom w:val="0"/>
          <w:divBdr>
            <w:top w:val="none" w:sz="0" w:space="0" w:color="auto"/>
            <w:left w:val="none" w:sz="0" w:space="0" w:color="auto"/>
            <w:bottom w:val="none" w:sz="0" w:space="0" w:color="auto"/>
            <w:right w:val="none" w:sz="0" w:space="0" w:color="auto"/>
          </w:divBdr>
        </w:div>
        <w:div w:id="1851676417">
          <w:marLeft w:val="0"/>
          <w:marRight w:val="0"/>
          <w:marTop w:val="0"/>
          <w:marBottom w:val="0"/>
          <w:divBdr>
            <w:top w:val="none" w:sz="0" w:space="0" w:color="auto"/>
            <w:left w:val="none" w:sz="0" w:space="0" w:color="auto"/>
            <w:bottom w:val="none" w:sz="0" w:space="0" w:color="auto"/>
            <w:right w:val="none" w:sz="0" w:space="0" w:color="auto"/>
          </w:divBdr>
        </w:div>
        <w:div w:id="1775436134">
          <w:marLeft w:val="0"/>
          <w:marRight w:val="0"/>
          <w:marTop w:val="0"/>
          <w:marBottom w:val="0"/>
          <w:divBdr>
            <w:top w:val="none" w:sz="0" w:space="0" w:color="auto"/>
            <w:left w:val="none" w:sz="0" w:space="0" w:color="auto"/>
            <w:bottom w:val="none" w:sz="0" w:space="0" w:color="auto"/>
            <w:right w:val="none" w:sz="0" w:space="0" w:color="auto"/>
          </w:divBdr>
        </w:div>
        <w:div w:id="583879841">
          <w:marLeft w:val="0"/>
          <w:marRight w:val="0"/>
          <w:marTop w:val="0"/>
          <w:marBottom w:val="0"/>
          <w:divBdr>
            <w:top w:val="none" w:sz="0" w:space="0" w:color="auto"/>
            <w:left w:val="none" w:sz="0" w:space="0" w:color="auto"/>
            <w:bottom w:val="none" w:sz="0" w:space="0" w:color="auto"/>
            <w:right w:val="none" w:sz="0" w:space="0" w:color="auto"/>
          </w:divBdr>
        </w:div>
        <w:div w:id="1298143499">
          <w:marLeft w:val="0"/>
          <w:marRight w:val="0"/>
          <w:marTop w:val="0"/>
          <w:marBottom w:val="0"/>
          <w:divBdr>
            <w:top w:val="none" w:sz="0" w:space="0" w:color="auto"/>
            <w:left w:val="none" w:sz="0" w:space="0" w:color="auto"/>
            <w:bottom w:val="none" w:sz="0" w:space="0" w:color="auto"/>
            <w:right w:val="none" w:sz="0" w:space="0" w:color="auto"/>
          </w:divBdr>
        </w:div>
        <w:div w:id="1077050083">
          <w:marLeft w:val="0"/>
          <w:marRight w:val="0"/>
          <w:marTop w:val="0"/>
          <w:marBottom w:val="0"/>
          <w:divBdr>
            <w:top w:val="none" w:sz="0" w:space="0" w:color="auto"/>
            <w:left w:val="none" w:sz="0" w:space="0" w:color="auto"/>
            <w:bottom w:val="none" w:sz="0" w:space="0" w:color="auto"/>
            <w:right w:val="none" w:sz="0" w:space="0" w:color="auto"/>
          </w:divBdr>
        </w:div>
        <w:div w:id="121074842">
          <w:marLeft w:val="0"/>
          <w:marRight w:val="0"/>
          <w:marTop w:val="0"/>
          <w:marBottom w:val="0"/>
          <w:divBdr>
            <w:top w:val="none" w:sz="0" w:space="0" w:color="auto"/>
            <w:left w:val="none" w:sz="0" w:space="0" w:color="auto"/>
            <w:bottom w:val="none" w:sz="0" w:space="0" w:color="auto"/>
            <w:right w:val="none" w:sz="0" w:space="0" w:color="auto"/>
          </w:divBdr>
        </w:div>
        <w:div w:id="1368993615">
          <w:marLeft w:val="0"/>
          <w:marRight w:val="0"/>
          <w:marTop w:val="0"/>
          <w:marBottom w:val="0"/>
          <w:divBdr>
            <w:top w:val="none" w:sz="0" w:space="0" w:color="auto"/>
            <w:left w:val="none" w:sz="0" w:space="0" w:color="auto"/>
            <w:bottom w:val="none" w:sz="0" w:space="0" w:color="auto"/>
            <w:right w:val="none" w:sz="0" w:space="0" w:color="auto"/>
          </w:divBdr>
        </w:div>
        <w:div w:id="111823541">
          <w:marLeft w:val="0"/>
          <w:marRight w:val="0"/>
          <w:marTop w:val="0"/>
          <w:marBottom w:val="0"/>
          <w:divBdr>
            <w:top w:val="none" w:sz="0" w:space="0" w:color="auto"/>
            <w:left w:val="none" w:sz="0" w:space="0" w:color="auto"/>
            <w:bottom w:val="none" w:sz="0" w:space="0" w:color="auto"/>
            <w:right w:val="none" w:sz="0" w:space="0" w:color="auto"/>
          </w:divBdr>
        </w:div>
        <w:div w:id="576406590">
          <w:marLeft w:val="0"/>
          <w:marRight w:val="0"/>
          <w:marTop w:val="0"/>
          <w:marBottom w:val="0"/>
          <w:divBdr>
            <w:top w:val="none" w:sz="0" w:space="0" w:color="auto"/>
            <w:left w:val="none" w:sz="0" w:space="0" w:color="auto"/>
            <w:bottom w:val="none" w:sz="0" w:space="0" w:color="auto"/>
            <w:right w:val="none" w:sz="0" w:space="0" w:color="auto"/>
          </w:divBdr>
        </w:div>
        <w:div w:id="662590856">
          <w:marLeft w:val="0"/>
          <w:marRight w:val="0"/>
          <w:marTop w:val="0"/>
          <w:marBottom w:val="0"/>
          <w:divBdr>
            <w:top w:val="none" w:sz="0" w:space="0" w:color="auto"/>
            <w:left w:val="none" w:sz="0" w:space="0" w:color="auto"/>
            <w:bottom w:val="none" w:sz="0" w:space="0" w:color="auto"/>
            <w:right w:val="none" w:sz="0" w:space="0" w:color="auto"/>
          </w:divBdr>
        </w:div>
        <w:div w:id="1542280916">
          <w:marLeft w:val="0"/>
          <w:marRight w:val="0"/>
          <w:marTop w:val="0"/>
          <w:marBottom w:val="0"/>
          <w:divBdr>
            <w:top w:val="none" w:sz="0" w:space="0" w:color="auto"/>
            <w:left w:val="none" w:sz="0" w:space="0" w:color="auto"/>
            <w:bottom w:val="none" w:sz="0" w:space="0" w:color="auto"/>
            <w:right w:val="none" w:sz="0" w:space="0" w:color="auto"/>
          </w:divBdr>
        </w:div>
        <w:div w:id="663896267">
          <w:marLeft w:val="0"/>
          <w:marRight w:val="0"/>
          <w:marTop w:val="0"/>
          <w:marBottom w:val="0"/>
          <w:divBdr>
            <w:top w:val="none" w:sz="0" w:space="0" w:color="auto"/>
            <w:left w:val="none" w:sz="0" w:space="0" w:color="auto"/>
            <w:bottom w:val="none" w:sz="0" w:space="0" w:color="auto"/>
            <w:right w:val="none" w:sz="0" w:space="0" w:color="auto"/>
          </w:divBdr>
        </w:div>
        <w:div w:id="1017151171">
          <w:marLeft w:val="0"/>
          <w:marRight w:val="0"/>
          <w:marTop w:val="0"/>
          <w:marBottom w:val="0"/>
          <w:divBdr>
            <w:top w:val="none" w:sz="0" w:space="0" w:color="auto"/>
            <w:left w:val="none" w:sz="0" w:space="0" w:color="auto"/>
            <w:bottom w:val="none" w:sz="0" w:space="0" w:color="auto"/>
            <w:right w:val="none" w:sz="0" w:space="0" w:color="auto"/>
          </w:divBdr>
        </w:div>
        <w:div w:id="529925466">
          <w:marLeft w:val="0"/>
          <w:marRight w:val="0"/>
          <w:marTop w:val="0"/>
          <w:marBottom w:val="0"/>
          <w:divBdr>
            <w:top w:val="none" w:sz="0" w:space="0" w:color="auto"/>
            <w:left w:val="none" w:sz="0" w:space="0" w:color="auto"/>
            <w:bottom w:val="none" w:sz="0" w:space="0" w:color="auto"/>
            <w:right w:val="none" w:sz="0" w:space="0" w:color="auto"/>
          </w:divBdr>
        </w:div>
        <w:div w:id="1256208194">
          <w:marLeft w:val="0"/>
          <w:marRight w:val="0"/>
          <w:marTop w:val="0"/>
          <w:marBottom w:val="0"/>
          <w:divBdr>
            <w:top w:val="none" w:sz="0" w:space="0" w:color="auto"/>
            <w:left w:val="none" w:sz="0" w:space="0" w:color="auto"/>
            <w:bottom w:val="none" w:sz="0" w:space="0" w:color="auto"/>
            <w:right w:val="none" w:sz="0" w:space="0" w:color="auto"/>
          </w:divBdr>
        </w:div>
        <w:div w:id="2103181967">
          <w:marLeft w:val="0"/>
          <w:marRight w:val="0"/>
          <w:marTop w:val="0"/>
          <w:marBottom w:val="0"/>
          <w:divBdr>
            <w:top w:val="none" w:sz="0" w:space="0" w:color="auto"/>
            <w:left w:val="none" w:sz="0" w:space="0" w:color="auto"/>
            <w:bottom w:val="none" w:sz="0" w:space="0" w:color="auto"/>
            <w:right w:val="none" w:sz="0" w:space="0" w:color="auto"/>
          </w:divBdr>
        </w:div>
        <w:div w:id="689992209">
          <w:marLeft w:val="0"/>
          <w:marRight w:val="0"/>
          <w:marTop w:val="0"/>
          <w:marBottom w:val="0"/>
          <w:divBdr>
            <w:top w:val="none" w:sz="0" w:space="0" w:color="auto"/>
            <w:left w:val="none" w:sz="0" w:space="0" w:color="auto"/>
            <w:bottom w:val="none" w:sz="0" w:space="0" w:color="auto"/>
            <w:right w:val="none" w:sz="0" w:space="0" w:color="auto"/>
          </w:divBdr>
        </w:div>
        <w:div w:id="854418722">
          <w:marLeft w:val="0"/>
          <w:marRight w:val="0"/>
          <w:marTop w:val="0"/>
          <w:marBottom w:val="0"/>
          <w:divBdr>
            <w:top w:val="none" w:sz="0" w:space="0" w:color="auto"/>
            <w:left w:val="none" w:sz="0" w:space="0" w:color="auto"/>
            <w:bottom w:val="none" w:sz="0" w:space="0" w:color="auto"/>
            <w:right w:val="none" w:sz="0" w:space="0" w:color="auto"/>
          </w:divBdr>
        </w:div>
        <w:div w:id="2049447403">
          <w:marLeft w:val="0"/>
          <w:marRight w:val="0"/>
          <w:marTop w:val="0"/>
          <w:marBottom w:val="0"/>
          <w:divBdr>
            <w:top w:val="none" w:sz="0" w:space="0" w:color="auto"/>
            <w:left w:val="none" w:sz="0" w:space="0" w:color="auto"/>
            <w:bottom w:val="none" w:sz="0" w:space="0" w:color="auto"/>
            <w:right w:val="none" w:sz="0" w:space="0" w:color="auto"/>
          </w:divBdr>
        </w:div>
        <w:div w:id="1785340743">
          <w:marLeft w:val="0"/>
          <w:marRight w:val="0"/>
          <w:marTop w:val="0"/>
          <w:marBottom w:val="0"/>
          <w:divBdr>
            <w:top w:val="none" w:sz="0" w:space="0" w:color="auto"/>
            <w:left w:val="none" w:sz="0" w:space="0" w:color="auto"/>
            <w:bottom w:val="none" w:sz="0" w:space="0" w:color="auto"/>
            <w:right w:val="none" w:sz="0" w:space="0" w:color="auto"/>
          </w:divBdr>
        </w:div>
        <w:div w:id="1913350817">
          <w:marLeft w:val="0"/>
          <w:marRight w:val="0"/>
          <w:marTop w:val="0"/>
          <w:marBottom w:val="0"/>
          <w:divBdr>
            <w:top w:val="none" w:sz="0" w:space="0" w:color="auto"/>
            <w:left w:val="none" w:sz="0" w:space="0" w:color="auto"/>
            <w:bottom w:val="none" w:sz="0" w:space="0" w:color="auto"/>
            <w:right w:val="none" w:sz="0" w:space="0" w:color="auto"/>
          </w:divBdr>
        </w:div>
        <w:div w:id="1447895128">
          <w:marLeft w:val="0"/>
          <w:marRight w:val="0"/>
          <w:marTop w:val="0"/>
          <w:marBottom w:val="0"/>
          <w:divBdr>
            <w:top w:val="none" w:sz="0" w:space="0" w:color="auto"/>
            <w:left w:val="none" w:sz="0" w:space="0" w:color="auto"/>
            <w:bottom w:val="none" w:sz="0" w:space="0" w:color="auto"/>
            <w:right w:val="none" w:sz="0" w:space="0" w:color="auto"/>
          </w:divBdr>
        </w:div>
        <w:div w:id="1647273212">
          <w:marLeft w:val="0"/>
          <w:marRight w:val="0"/>
          <w:marTop w:val="0"/>
          <w:marBottom w:val="0"/>
          <w:divBdr>
            <w:top w:val="none" w:sz="0" w:space="0" w:color="auto"/>
            <w:left w:val="none" w:sz="0" w:space="0" w:color="auto"/>
            <w:bottom w:val="none" w:sz="0" w:space="0" w:color="auto"/>
            <w:right w:val="none" w:sz="0" w:space="0" w:color="auto"/>
          </w:divBdr>
        </w:div>
        <w:div w:id="788354104">
          <w:marLeft w:val="0"/>
          <w:marRight w:val="0"/>
          <w:marTop w:val="0"/>
          <w:marBottom w:val="0"/>
          <w:divBdr>
            <w:top w:val="none" w:sz="0" w:space="0" w:color="auto"/>
            <w:left w:val="none" w:sz="0" w:space="0" w:color="auto"/>
            <w:bottom w:val="none" w:sz="0" w:space="0" w:color="auto"/>
            <w:right w:val="none" w:sz="0" w:space="0" w:color="auto"/>
          </w:divBdr>
        </w:div>
        <w:div w:id="2073194571">
          <w:marLeft w:val="0"/>
          <w:marRight w:val="0"/>
          <w:marTop w:val="0"/>
          <w:marBottom w:val="0"/>
          <w:divBdr>
            <w:top w:val="none" w:sz="0" w:space="0" w:color="auto"/>
            <w:left w:val="none" w:sz="0" w:space="0" w:color="auto"/>
            <w:bottom w:val="none" w:sz="0" w:space="0" w:color="auto"/>
            <w:right w:val="none" w:sz="0" w:space="0" w:color="auto"/>
          </w:divBdr>
        </w:div>
        <w:div w:id="86392894">
          <w:marLeft w:val="0"/>
          <w:marRight w:val="0"/>
          <w:marTop w:val="0"/>
          <w:marBottom w:val="0"/>
          <w:divBdr>
            <w:top w:val="none" w:sz="0" w:space="0" w:color="auto"/>
            <w:left w:val="none" w:sz="0" w:space="0" w:color="auto"/>
            <w:bottom w:val="none" w:sz="0" w:space="0" w:color="auto"/>
            <w:right w:val="none" w:sz="0" w:space="0" w:color="auto"/>
          </w:divBdr>
        </w:div>
        <w:div w:id="770856609">
          <w:marLeft w:val="0"/>
          <w:marRight w:val="0"/>
          <w:marTop w:val="0"/>
          <w:marBottom w:val="0"/>
          <w:divBdr>
            <w:top w:val="none" w:sz="0" w:space="0" w:color="auto"/>
            <w:left w:val="none" w:sz="0" w:space="0" w:color="auto"/>
            <w:bottom w:val="none" w:sz="0" w:space="0" w:color="auto"/>
            <w:right w:val="none" w:sz="0" w:space="0" w:color="auto"/>
          </w:divBdr>
        </w:div>
        <w:div w:id="245697434">
          <w:marLeft w:val="0"/>
          <w:marRight w:val="0"/>
          <w:marTop w:val="0"/>
          <w:marBottom w:val="0"/>
          <w:divBdr>
            <w:top w:val="none" w:sz="0" w:space="0" w:color="auto"/>
            <w:left w:val="none" w:sz="0" w:space="0" w:color="auto"/>
            <w:bottom w:val="none" w:sz="0" w:space="0" w:color="auto"/>
            <w:right w:val="none" w:sz="0" w:space="0" w:color="auto"/>
          </w:divBdr>
        </w:div>
        <w:div w:id="429356102">
          <w:marLeft w:val="0"/>
          <w:marRight w:val="0"/>
          <w:marTop w:val="0"/>
          <w:marBottom w:val="0"/>
          <w:divBdr>
            <w:top w:val="none" w:sz="0" w:space="0" w:color="auto"/>
            <w:left w:val="none" w:sz="0" w:space="0" w:color="auto"/>
            <w:bottom w:val="none" w:sz="0" w:space="0" w:color="auto"/>
            <w:right w:val="none" w:sz="0" w:space="0" w:color="auto"/>
          </w:divBdr>
        </w:div>
        <w:div w:id="1173104530">
          <w:marLeft w:val="0"/>
          <w:marRight w:val="0"/>
          <w:marTop w:val="0"/>
          <w:marBottom w:val="0"/>
          <w:divBdr>
            <w:top w:val="none" w:sz="0" w:space="0" w:color="auto"/>
            <w:left w:val="none" w:sz="0" w:space="0" w:color="auto"/>
            <w:bottom w:val="none" w:sz="0" w:space="0" w:color="auto"/>
            <w:right w:val="none" w:sz="0" w:space="0" w:color="auto"/>
          </w:divBdr>
        </w:div>
        <w:div w:id="602493305">
          <w:marLeft w:val="0"/>
          <w:marRight w:val="0"/>
          <w:marTop w:val="0"/>
          <w:marBottom w:val="0"/>
          <w:divBdr>
            <w:top w:val="none" w:sz="0" w:space="0" w:color="auto"/>
            <w:left w:val="none" w:sz="0" w:space="0" w:color="auto"/>
            <w:bottom w:val="none" w:sz="0" w:space="0" w:color="auto"/>
            <w:right w:val="none" w:sz="0" w:space="0" w:color="auto"/>
          </w:divBdr>
        </w:div>
        <w:div w:id="552426007">
          <w:marLeft w:val="0"/>
          <w:marRight w:val="0"/>
          <w:marTop w:val="0"/>
          <w:marBottom w:val="0"/>
          <w:divBdr>
            <w:top w:val="none" w:sz="0" w:space="0" w:color="auto"/>
            <w:left w:val="none" w:sz="0" w:space="0" w:color="auto"/>
            <w:bottom w:val="none" w:sz="0" w:space="0" w:color="auto"/>
            <w:right w:val="none" w:sz="0" w:space="0" w:color="auto"/>
          </w:divBdr>
        </w:div>
        <w:div w:id="1202014301">
          <w:marLeft w:val="0"/>
          <w:marRight w:val="0"/>
          <w:marTop w:val="0"/>
          <w:marBottom w:val="0"/>
          <w:divBdr>
            <w:top w:val="none" w:sz="0" w:space="0" w:color="auto"/>
            <w:left w:val="none" w:sz="0" w:space="0" w:color="auto"/>
            <w:bottom w:val="none" w:sz="0" w:space="0" w:color="auto"/>
            <w:right w:val="none" w:sz="0" w:space="0" w:color="auto"/>
          </w:divBdr>
        </w:div>
        <w:div w:id="1044252152">
          <w:marLeft w:val="0"/>
          <w:marRight w:val="0"/>
          <w:marTop w:val="0"/>
          <w:marBottom w:val="0"/>
          <w:divBdr>
            <w:top w:val="none" w:sz="0" w:space="0" w:color="auto"/>
            <w:left w:val="none" w:sz="0" w:space="0" w:color="auto"/>
            <w:bottom w:val="none" w:sz="0" w:space="0" w:color="auto"/>
            <w:right w:val="none" w:sz="0" w:space="0" w:color="auto"/>
          </w:divBdr>
        </w:div>
        <w:div w:id="303317225">
          <w:marLeft w:val="0"/>
          <w:marRight w:val="0"/>
          <w:marTop w:val="0"/>
          <w:marBottom w:val="0"/>
          <w:divBdr>
            <w:top w:val="none" w:sz="0" w:space="0" w:color="auto"/>
            <w:left w:val="none" w:sz="0" w:space="0" w:color="auto"/>
            <w:bottom w:val="none" w:sz="0" w:space="0" w:color="auto"/>
            <w:right w:val="none" w:sz="0" w:space="0" w:color="auto"/>
          </w:divBdr>
        </w:div>
        <w:div w:id="1306009844">
          <w:marLeft w:val="0"/>
          <w:marRight w:val="0"/>
          <w:marTop w:val="0"/>
          <w:marBottom w:val="0"/>
          <w:divBdr>
            <w:top w:val="none" w:sz="0" w:space="0" w:color="auto"/>
            <w:left w:val="none" w:sz="0" w:space="0" w:color="auto"/>
            <w:bottom w:val="none" w:sz="0" w:space="0" w:color="auto"/>
            <w:right w:val="none" w:sz="0" w:space="0" w:color="auto"/>
          </w:divBdr>
        </w:div>
        <w:div w:id="1252198192">
          <w:marLeft w:val="0"/>
          <w:marRight w:val="0"/>
          <w:marTop w:val="0"/>
          <w:marBottom w:val="0"/>
          <w:divBdr>
            <w:top w:val="none" w:sz="0" w:space="0" w:color="auto"/>
            <w:left w:val="none" w:sz="0" w:space="0" w:color="auto"/>
            <w:bottom w:val="none" w:sz="0" w:space="0" w:color="auto"/>
            <w:right w:val="none" w:sz="0" w:space="0" w:color="auto"/>
          </w:divBdr>
        </w:div>
        <w:div w:id="1439061219">
          <w:marLeft w:val="0"/>
          <w:marRight w:val="0"/>
          <w:marTop w:val="0"/>
          <w:marBottom w:val="0"/>
          <w:divBdr>
            <w:top w:val="none" w:sz="0" w:space="0" w:color="auto"/>
            <w:left w:val="none" w:sz="0" w:space="0" w:color="auto"/>
            <w:bottom w:val="none" w:sz="0" w:space="0" w:color="auto"/>
            <w:right w:val="none" w:sz="0" w:space="0" w:color="auto"/>
          </w:divBdr>
        </w:div>
        <w:div w:id="389575252">
          <w:marLeft w:val="0"/>
          <w:marRight w:val="0"/>
          <w:marTop w:val="0"/>
          <w:marBottom w:val="0"/>
          <w:divBdr>
            <w:top w:val="none" w:sz="0" w:space="0" w:color="auto"/>
            <w:left w:val="none" w:sz="0" w:space="0" w:color="auto"/>
            <w:bottom w:val="none" w:sz="0" w:space="0" w:color="auto"/>
            <w:right w:val="none" w:sz="0" w:space="0" w:color="auto"/>
          </w:divBdr>
        </w:div>
        <w:div w:id="523205973">
          <w:marLeft w:val="0"/>
          <w:marRight w:val="0"/>
          <w:marTop w:val="0"/>
          <w:marBottom w:val="0"/>
          <w:divBdr>
            <w:top w:val="none" w:sz="0" w:space="0" w:color="auto"/>
            <w:left w:val="none" w:sz="0" w:space="0" w:color="auto"/>
            <w:bottom w:val="none" w:sz="0" w:space="0" w:color="auto"/>
            <w:right w:val="none" w:sz="0" w:space="0" w:color="auto"/>
          </w:divBdr>
        </w:div>
        <w:div w:id="1286892118">
          <w:marLeft w:val="0"/>
          <w:marRight w:val="0"/>
          <w:marTop w:val="0"/>
          <w:marBottom w:val="0"/>
          <w:divBdr>
            <w:top w:val="none" w:sz="0" w:space="0" w:color="auto"/>
            <w:left w:val="none" w:sz="0" w:space="0" w:color="auto"/>
            <w:bottom w:val="none" w:sz="0" w:space="0" w:color="auto"/>
            <w:right w:val="none" w:sz="0" w:space="0" w:color="auto"/>
          </w:divBdr>
        </w:div>
        <w:div w:id="316300238">
          <w:marLeft w:val="0"/>
          <w:marRight w:val="0"/>
          <w:marTop w:val="0"/>
          <w:marBottom w:val="0"/>
          <w:divBdr>
            <w:top w:val="none" w:sz="0" w:space="0" w:color="auto"/>
            <w:left w:val="none" w:sz="0" w:space="0" w:color="auto"/>
            <w:bottom w:val="none" w:sz="0" w:space="0" w:color="auto"/>
            <w:right w:val="none" w:sz="0" w:space="0" w:color="auto"/>
          </w:divBdr>
        </w:div>
        <w:div w:id="158158175">
          <w:marLeft w:val="0"/>
          <w:marRight w:val="0"/>
          <w:marTop w:val="0"/>
          <w:marBottom w:val="0"/>
          <w:divBdr>
            <w:top w:val="none" w:sz="0" w:space="0" w:color="auto"/>
            <w:left w:val="none" w:sz="0" w:space="0" w:color="auto"/>
            <w:bottom w:val="none" w:sz="0" w:space="0" w:color="auto"/>
            <w:right w:val="none" w:sz="0" w:space="0" w:color="auto"/>
          </w:divBdr>
        </w:div>
        <w:div w:id="1501656196">
          <w:marLeft w:val="0"/>
          <w:marRight w:val="0"/>
          <w:marTop w:val="0"/>
          <w:marBottom w:val="0"/>
          <w:divBdr>
            <w:top w:val="none" w:sz="0" w:space="0" w:color="auto"/>
            <w:left w:val="none" w:sz="0" w:space="0" w:color="auto"/>
            <w:bottom w:val="none" w:sz="0" w:space="0" w:color="auto"/>
            <w:right w:val="none" w:sz="0" w:space="0" w:color="auto"/>
          </w:divBdr>
        </w:div>
        <w:div w:id="306014952">
          <w:marLeft w:val="0"/>
          <w:marRight w:val="0"/>
          <w:marTop w:val="0"/>
          <w:marBottom w:val="0"/>
          <w:divBdr>
            <w:top w:val="none" w:sz="0" w:space="0" w:color="auto"/>
            <w:left w:val="none" w:sz="0" w:space="0" w:color="auto"/>
            <w:bottom w:val="none" w:sz="0" w:space="0" w:color="auto"/>
            <w:right w:val="none" w:sz="0" w:space="0" w:color="auto"/>
          </w:divBdr>
        </w:div>
        <w:div w:id="1960649299">
          <w:marLeft w:val="0"/>
          <w:marRight w:val="0"/>
          <w:marTop w:val="0"/>
          <w:marBottom w:val="0"/>
          <w:divBdr>
            <w:top w:val="none" w:sz="0" w:space="0" w:color="auto"/>
            <w:left w:val="none" w:sz="0" w:space="0" w:color="auto"/>
            <w:bottom w:val="none" w:sz="0" w:space="0" w:color="auto"/>
            <w:right w:val="none" w:sz="0" w:space="0" w:color="auto"/>
          </w:divBdr>
        </w:div>
      </w:divsChild>
    </w:div>
    <w:div w:id="1479767328">
      <w:bodyDiv w:val="1"/>
      <w:marLeft w:val="0"/>
      <w:marRight w:val="0"/>
      <w:marTop w:val="0"/>
      <w:marBottom w:val="0"/>
      <w:divBdr>
        <w:top w:val="none" w:sz="0" w:space="0" w:color="auto"/>
        <w:left w:val="none" w:sz="0" w:space="0" w:color="auto"/>
        <w:bottom w:val="none" w:sz="0" w:space="0" w:color="auto"/>
        <w:right w:val="none" w:sz="0" w:space="0" w:color="auto"/>
      </w:divBdr>
      <w:divsChild>
        <w:div w:id="1906409028">
          <w:marLeft w:val="0"/>
          <w:marRight w:val="0"/>
          <w:marTop w:val="0"/>
          <w:marBottom w:val="0"/>
          <w:divBdr>
            <w:top w:val="none" w:sz="0" w:space="0" w:color="auto"/>
            <w:left w:val="none" w:sz="0" w:space="0" w:color="auto"/>
            <w:bottom w:val="none" w:sz="0" w:space="0" w:color="auto"/>
            <w:right w:val="none" w:sz="0" w:space="0" w:color="auto"/>
          </w:divBdr>
        </w:div>
        <w:div w:id="369915614">
          <w:marLeft w:val="0"/>
          <w:marRight w:val="0"/>
          <w:marTop w:val="0"/>
          <w:marBottom w:val="0"/>
          <w:divBdr>
            <w:top w:val="none" w:sz="0" w:space="0" w:color="auto"/>
            <w:left w:val="none" w:sz="0" w:space="0" w:color="auto"/>
            <w:bottom w:val="none" w:sz="0" w:space="0" w:color="auto"/>
            <w:right w:val="none" w:sz="0" w:space="0" w:color="auto"/>
          </w:divBdr>
        </w:div>
        <w:div w:id="1330406750">
          <w:marLeft w:val="0"/>
          <w:marRight w:val="0"/>
          <w:marTop w:val="0"/>
          <w:marBottom w:val="0"/>
          <w:divBdr>
            <w:top w:val="none" w:sz="0" w:space="0" w:color="auto"/>
            <w:left w:val="none" w:sz="0" w:space="0" w:color="auto"/>
            <w:bottom w:val="none" w:sz="0" w:space="0" w:color="auto"/>
            <w:right w:val="none" w:sz="0" w:space="0" w:color="auto"/>
          </w:divBdr>
        </w:div>
        <w:div w:id="1842548656">
          <w:marLeft w:val="0"/>
          <w:marRight w:val="0"/>
          <w:marTop w:val="0"/>
          <w:marBottom w:val="0"/>
          <w:divBdr>
            <w:top w:val="none" w:sz="0" w:space="0" w:color="auto"/>
            <w:left w:val="none" w:sz="0" w:space="0" w:color="auto"/>
            <w:bottom w:val="none" w:sz="0" w:space="0" w:color="auto"/>
            <w:right w:val="none" w:sz="0" w:space="0" w:color="auto"/>
          </w:divBdr>
        </w:div>
      </w:divsChild>
    </w:div>
    <w:div w:id="1499882934">
      <w:bodyDiv w:val="1"/>
      <w:marLeft w:val="0"/>
      <w:marRight w:val="0"/>
      <w:marTop w:val="0"/>
      <w:marBottom w:val="0"/>
      <w:divBdr>
        <w:top w:val="none" w:sz="0" w:space="0" w:color="auto"/>
        <w:left w:val="none" w:sz="0" w:space="0" w:color="auto"/>
        <w:bottom w:val="none" w:sz="0" w:space="0" w:color="auto"/>
        <w:right w:val="none" w:sz="0" w:space="0" w:color="auto"/>
      </w:divBdr>
      <w:divsChild>
        <w:div w:id="1615088954">
          <w:marLeft w:val="0"/>
          <w:marRight w:val="0"/>
          <w:marTop w:val="0"/>
          <w:marBottom w:val="0"/>
          <w:divBdr>
            <w:top w:val="none" w:sz="0" w:space="0" w:color="auto"/>
            <w:left w:val="none" w:sz="0" w:space="0" w:color="auto"/>
            <w:bottom w:val="none" w:sz="0" w:space="0" w:color="auto"/>
            <w:right w:val="none" w:sz="0" w:space="0" w:color="auto"/>
          </w:divBdr>
        </w:div>
        <w:div w:id="1194533179">
          <w:marLeft w:val="0"/>
          <w:marRight w:val="0"/>
          <w:marTop w:val="0"/>
          <w:marBottom w:val="0"/>
          <w:divBdr>
            <w:top w:val="none" w:sz="0" w:space="0" w:color="auto"/>
            <w:left w:val="none" w:sz="0" w:space="0" w:color="auto"/>
            <w:bottom w:val="none" w:sz="0" w:space="0" w:color="auto"/>
            <w:right w:val="none" w:sz="0" w:space="0" w:color="auto"/>
          </w:divBdr>
        </w:div>
        <w:div w:id="1622105877">
          <w:marLeft w:val="0"/>
          <w:marRight w:val="0"/>
          <w:marTop w:val="0"/>
          <w:marBottom w:val="0"/>
          <w:divBdr>
            <w:top w:val="none" w:sz="0" w:space="0" w:color="auto"/>
            <w:left w:val="none" w:sz="0" w:space="0" w:color="auto"/>
            <w:bottom w:val="none" w:sz="0" w:space="0" w:color="auto"/>
            <w:right w:val="none" w:sz="0" w:space="0" w:color="auto"/>
          </w:divBdr>
        </w:div>
        <w:div w:id="1456488308">
          <w:marLeft w:val="0"/>
          <w:marRight w:val="0"/>
          <w:marTop w:val="0"/>
          <w:marBottom w:val="0"/>
          <w:divBdr>
            <w:top w:val="none" w:sz="0" w:space="0" w:color="auto"/>
            <w:left w:val="none" w:sz="0" w:space="0" w:color="auto"/>
            <w:bottom w:val="none" w:sz="0" w:space="0" w:color="auto"/>
            <w:right w:val="none" w:sz="0" w:space="0" w:color="auto"/>
          </w:divBdr>
        </w:div>
        <w:div w:id="1478962109">
          <w:marLeft w:val="0"/>
          <w:marRight w:val="0"/>
          <w:marTop w:val="0"/>
          <w:marBottom w:val="0"/>
          <w:divBdr>
            <w:top w:val="none" w:sz="0" w:space="0" w:color="auto"/>
            <w:left w:val="none" w:sz="0" w:space="0" w:color="auto"/>
            <w:bottom w:val="none" w:sz="0" w:space="0" w:color="auto"/>
            <w:right w:val="none" w:sz="0" w:space="0" w:color="auto"/>
          </w:divBdr>
        </w:div>
        <w:div w:id="411706696">
          <w:marLeft w:val="0"/>
          <w:marRight w:val="0"/>
          <w:marTop w:val="0"/>
          <w:marBottom w:val="0"/>
          <w:divBdr>
            <w:top w:val="none" w:sz="0" w:space="0" w:color="auto"/>
            <w:left w:val="none" w:sz="0" w:space="0" w:color="auto"/>
            <w:bottom w:val="none" w:sz="0" w:space="0" w:color="auto"/>
            <w:right w:val="none" w:sz="0" w:space="0" w:color="auto"/>
          </w:divBdr>
        </w:div>
        <w:div w:id="1398043446">
          <w:marLeft w:val="0"/>
          <w:marRight w:val="0"/>
          <w:marTop w:val="0"/>
          <w:marBottom w:val="0"/>
          <w:divBdr>
            <w:top w:val="none" w:sz="0" w:space="0" w:color="auto"/>
            <w:left w:val="none" w:sz="0" w:space="0" w:color="auto"/>
            <w:bottom w:val="none" w:sz="0" w:space="0" w:color="auto"/>
            <w:right w:val="none" w:sz="0" w:space="0" w:color="auto"/>
          </w:divBdr>
        </w:div>
        <w:div w:id="197934033">
          <w:marLeft w:val="0"/>
          <w:marRight w:val="0"/>
          <w:marTop w:val="0"/>
          <w:marBottom w:val="0"/>
          <w:divBdr>
            <w:top w:val="none" w:sz="0" w:space="0" w:color="auto"/>
            <w:left w:val="none" w:sz="0" w:space="0" w:color="auto"/>
            <w:bottom w:val="none" w:sz="0" w:space="0" w:color="auto"/>
            <w:right w:val="none" w:sz="0" w:space="0" w:color="auto"/>
          </w:divBdr>
        </w:div>
        <w:div w:id="1745450764">
          <w:marLeft w:val="0"/>
          <w:marRight w:val="0"/>
          <w:marTop w:val="0"/>
          <w:marBottom w:val="0"/>
          <w:divBdr>
            <w:top w:val="none" w:sz="0" w:space="0" w:color="auto"/>
            <w:left w:val="none" w:sz="0" w:space="0" w:color="auto"/>
            <w:bottom w:val="none" w:sz="0" w:space="0" w:color="auto"/>
            <w:right w:val="none" w:sz="0" w:space="0" w:color="auto"/>
          </w:divBdr>
        </w:div>
        <w:div w:id="1026561016">
          <w:marLeft w:val="0"/>
          <w:marRight w:val="0"/>
          <w:marTop w:val="0"/>
          <w:marBottom w:val="0"/>
          <w:divBdr>
            <w:top w:val="none" w:sz="0" w:space="0" w:color="auto"/>
            <w:left w:val="none" w:sz="0" w:space="0" w:color="auto"/>
            <w:bottom w:val="none" w:sz="0" w:space="0" w:color="auto"/>
            <w:right w:val="none" w:sz="0" w:space="0" w:color="auto"/>
          </w:divBdr>
        </w:div>
        <w:div w:id="205992462">
          <w:marLeft w:val="0"/>
          <w:marRight w:val="0"/>
          <w:marTop w:val="0"/>
          <w:marBottom w:val="0"/>
          <w:divBdr>
            <w:top w:val="none" w:sz="0" w:space="0" w:color="auto"/>
            <w:left w:val="none" w:sz="0" w:space="0" w:color="auto"/>
            <w:bottom w:val="none" w:sz="0" w:space="0" w:color="auto"/>
            <w:right w:val="none" w:sz="0" w:space="0" w:color="auto"/>
          </w:divBdr>
        </w:div>
        <w:div w:id="1813134902">
          <w:marLeft w:val="0"/>
          <w:marRight w:val="0"/>
          <w:marTop w:val="0"/>
          <w:marBottom w:val="0"/>
          <w:divBdr>
            <w:top w:val="none" w:sz="0" w:space="0" w:color="auto"/>
            <w:left w:val="none" w:sz="0" w:space="0" w:color="auto"/>
            <w:bottom w:val="none" w:sz="0" w:space="0" w:color="auto"/>
            <w:right w:val="none" w:sz="0" w:space="0" w:color="auto"/>
          </w:divBdr>
        </w:div>
        <w:div w:id="625814810">
          <w:marLeft w:val="0"/>
          <w:marRight w:val="0"/>
          <w:marTop w:val="0"/>
          <w:marBottom w:val="0"/>
          <w:divBdr>
            <w:top w:val="none" w:sz="0" w:space="0" w:color="auto"/>
            <w:left w:val="none" w:sz="0" w:space="0" w:color="auto"/>
            <w:bottom w:val="none" w:sz="0" w:space="0" w:color="auto"/>
            <w:right w:val="none" w:sz="0" w:space="0" w:color="auto"/>
          </w:divBdr>
        </w:div>
        <w:div w:id="1217861240">
          <w:marLeft w:val="0"/>
          <w:marRight w:val="0"/>
          <w:marTop w:val="0"/>
          <w:marBottom w:val="0"/>
          <w:divBdr>
            <w:top w:val="none" w:sz="0" w:space="0" w:color="auto"/>
            <w:left w:val="none" w:sz="0" w:space="0" w:color="auto"/>
            <w:bottom w:val="none" w:sz="0" w:space="0" w:color="auto"/>
            <w:right w:val="none" w:sz="0" w:space="0" w:color="auto"/>
          </w:divBdr>
        </w:div>
        <w:div w:id="150564734">
          <w:marLeft w:val="0"/>
          <w:marRight w:val="0"/>
          <w:marTop w:val="0"/>
          <w:marBottom w:val="0"/>
          <w:divBdr>
            <w:top w:val="none" w:sz="0" w:space="0" w:color="auto"/>
            <w:left w:val="none" w:sz="0" w:space="0" w:color="auto"/>
            <w:bottom w:val="none" w:sz="0" w:space="0" w:color="auto"/>
            <w:right w:val="none" w:sz="0" w:space="0" w:color="auto"/>
          </w:divBdr>
        </w:div>
        <w:div w:id="1743212310">
          <w:marLeft w:val="0"/>
          <w:marRight w:val="0"/>
          <w:marTop w:val="0"/>
          <w:marBottom w:val="0"/>
          <w:divBdr>
            <w:top w:val="none" w:sz="0" w:space="0" w:color="auto"/>
            <w:left w:val="none" w:sz="0" w:space="0" w:color="auto"/>
            <w:bottom w:val="none" w:sz="0" w:space="0" w:color="auto"/>
            <w:right w:val="none" w:sz="0" w:space="0" w:color="auto"/>
          </w:divBdr>
        </w:div>
        <w:div w:id="686712500">
          <w:marLeft w:val="0"/>
          <w:marRight w:val="0"/>
          <w:marTop w:val="0"/>
          <w:marBottom w:val="0"/>
          <w:divBdr>
            <w:top w:val="none" w:sz="0" w:space="0" w:color="auto"/>
            <w:left w:val="none" w:sz="0" w:space="0" w:color="auto"/>
            <w:bottom w:val="none" w:sz="0" w:space="0" w:color="auto"/>
            <w:right w:val="none" w:sz="0" w:space="0" w:color="auto"/>
          </w:divBdr>
        </w:div>
        <w:div w:id="955135674">
          <w:marLeft w:val="0"/>
          <w:marRight w:val="0"/>
          <w:marTop w:val="0"/>
          <w:marBottom w:val="0"/>
          <w:divBdr>
            <w:top w:val="none" w:sz="0" w:space="0" w:color="auto"/>
            <w:left w:val="none" w:sz="0" w:space="0" w:color="auto"/>
            <w:bottom w:val="none" w:sz="0" w:space="0" w:color="auto"/>
            <w:right w:val="none" w:sz="0" w:space="0" w:color="auto"/>
          </w:divBdr>
        </w:div>
        <w:div w:id="122431994">
          <w:marLeft w:val="0"/>
          <w:marRight w:val="0"/>
          <w:marTop w:val="0"/>
          <w:marBottom w:val="0"/>
          <w:divBdr>
            <w:top w:val="none" w:sz="0" w:space="0" w:color="auto"/>
            <w:left w:val="none" w:sz="0" w:space="0" w:color="auto"/>
            <w:bottom w:val="none" w:sz="0" w:space="0" w:color="auto"/>
            <w:right w:val="none" w:sz="0" w:space="0" w:color="auto"/>
          </w:divBdr>
        </w:div>
        <w:div w:id="54817265">
          <w:marLeft w:val="0"/>
          <w:marRight w:val="0"/>
          <w:marTop w:val="0"/>
          <w:marBottom w:val="0"/>
          <w:divBdr>
            <w:top w:val="none" w:sz="0" w:space="0" w:color="auto"/>
            <w:left w:val="none" w:sz="0" w:space="0" w:color="auto"/>
            <w:bottom w:val="none" w:sz="0" w:space="0" w:color="auto"/>
            <w:right w:val="none" w:sz="0" w:space="0" w:color="auto"/>
          </w:divBdr>
        </w:div>
        <w:div w:id="1471053359">
          <w:marLeft w:val="0"/>
          <w:marRight w:val="0"/>
          <w:marTop w:val="0"/>
          <w:marBottom w:val="0"/>
          <w:divBdr>
            <w:top w:val="none" w:sz="0" w:space="0" w:color="auto"/>
            <w:left w:val="none" w:sz="0" w:space="0" w:color="auto"/>
            <w:bottom w:val="none" w:sz="0" w:space="0" w:color="auto"/>
            <w:right w:val="none" w:sz="0" w:space="0" w:color="auto"/>
          </w:divBdr>
        </w:div>
        <w:div w:id="2001040177">
          <w:marLeft w:val="0"/>
          <w:marRight w:val="0"/>
          <w:marTop w:val="0"/>
          <w:marBottom w:val="0"/>
          <w:divBdr>
            <w:top w:val="none" w:sz="0" w:space="0" w:color="auto"/>
            <w:left w:val="none" w:sz="0" w:space="0" w:color="auto"/>
            <w:bottom w:val="none" w:sz="0" w:space="0" w:color="auto"/>
            <w:right w:val="none" w:sz="0" w:space="0" w:color="auto"/>
          </w:divBdr>
        </w:div>
        <w:div w:id="1177160482">
          <w:marLeft w:val="0"/>
          <w:marRight w:val="0"/>
          <w:marTop w:val="0"/>
          <w:marBottom w:val="0"/>
          <w:divBdr>
            <w:top w:val="none" w:sz="0" w:space="0" w:color="auto"/>
            <w:left w:val="none" w:sz="0" w:space="0" w:color="auto"/>
            <w:bottom w:val="none" w:sz="0" w:space="0" w:color="auto"/>
            <w:right w:val="none" w:sz="0" w:space="0" w:color="auto"/>
          </w:divBdr>
        </w:div>
        <w:div w:id="401175132">
          <w:marLeft w:val="0"/>
          <w:marRight w:val="0"/>
          <w:marTop w:val="0"/>
          <w:marBottom w:val="0"/>
          <w:divBdr>
            <w:top w:val="none" w:sz="0" w:space="0" w:color="auto"/>
            <w:left w:val="none" w:sz="0" w:space="0" w:color="auto"/>
            <w:bottom w:val="none" w:sz="0" w:space="0" w:color="auto"/>
            <w:right w:val="none" w:sz="0" w:space="0" w:color="auto"/>
          </w:divBdr>
        </w:div>
        <w:div w:id="1408768211">
          <w:marLeft w:val="0"/>
          <w:marRight w:val="0"/>
          <w:marTop w:val="0"/>
          <w:marBottom w:val="0"/>
          <w:divBdr>
            <w:top w:val="none" w:sz="0" w:space="0" w:color="auto"/>
            <w:left w:val="none" w:sz="0" w:space="0" w:color="auto"/>
            <w:bottom w:val="none" w:sz="0" w:space="0" w:color="auto"/>
            <w:right w:val="none" w:sz="0" w:space="0" w:color="auto"/>
          </w:divBdr>
        </w:div>
        <w:div w:id="1587300741">
          <w:marLeft w:val="0"/>
          <w:marRight w:val="0"/>
          <w:marTop w:val="0"/>
          <w:marBottom w:val="0"/>
          <w:divBdr>
            <w:top w:val="none" w:sz="0" w:space="0" w:color="auto"/>
            <w:left w:val="none" w:sz="0" w:space="0" w:color="auto"/>
            <w:bottom w:val="none" w:sz="0" w:space="0" w:color="auto"/>
            <w:right w:val="none" w:sz="0" w:space="0" w:color="auto"/>
          </w:divBdr>
        </w:div>
        <w:div w:id="2139100779">
          <w:marLeft w:val="0"/>
          <w:marRight w:val="0"/>
          <w:marTop w:val="0"/>
          <w:marBottom w:val="0"/>
          <w:divBdr>
            <w:top w:val="none" w:sz="0" w:space="0" w:color="auto"/>
            <w:left w:val="none" w:sz="0" w:space="0" w:color="auto"/>
            <w:bottom w:val="none" w:sz="0" w:space="0" w:color="auto"/>
            <w:right w:val="none" w:sz="0" w:space="0" w:color="auto"/>
          </w:divBdr>
        </w:div>
        <w:div w:id="403337959">
          <w:marLeft w:val="0"/>
          <w:marRight w:val="0"/>
          <w:marTop w:val="0"/>
          <w:marBottom w:val="0"/>
          <w:divBdr>
            <w:top w:val="none" w:sz="0" w:space="0" w:color="auto"/>
            <w:left w:val="none" w:sz="0" w:space="0" w:color="auto"/>
            <w:bottom w:val="none" w:sz="0" w:space="0" w:color="auto"/>
            <w:right w:val="none" w:sz="0" w:space="0" w:color="auto"/>
          </w:divBdr>
        </w:div>
        <w:div w:id="864292800">
          <w:marLeft w:val="0"/>
          <w:marRight w:val="0"/>
          <w:marTop w:val="0"/>
          <w:marBottom w:val="0"/>
          <w:divBdr>
            <w:top w:val="none" w:sz="0" w:space="0" w:color="auto"/>
            <w:left w:val="none" w:sz="0" w:space="0" w:color="auto"/>
            <w:bottom w:val="none" w:sz="0" w:space="0" w:color="auto"/>
            <w:right w:val="none" w:sz="0" w:space="0" w:color="auto"/>
          </w:divBdr>
        </w:div>
        <w:div w:id="1308589504">
          <w:marLeft w:val="0"/>
          <w:marRight w:val="0"/>
          <w:marTop w:val="0"/>
          <w:marBottom w:val="0"/>
          <w:divBdr>
            <w:top w:val="none" w:sz="0" w:space="0" w:color="auto"/>
            <w:left w:val="none" w:sz="0" w:space="0" w:color="auto"/>
            <w:bottom w:val="none" w:sz="0" w:space="0" w:color="auto"/>
            <w:right w:val="none" w:sz="0" w:space="0" w:color="auto"/>
          </w:divBdr>
        </w:div>
        <w:div w:id="1572497969">
          <w:marLeft w:val="0"/>
          <w:marRight w:val="0"/>
          <w:marTop w:val="0"/>
          <w:marBottom w:val="0"/>
          <w:divBdr>
            <w:top w:val="none" w:sz="0" w:space="0" w:color="auto"/>
            <w:left w:val="none" w:sz="0" w:space="0" w:color="auto"/>
            <w:bottom w:val="none" w:sz="0" w:space="0" w:color="auto"/>
            <w:right w:val="none" w:sz="0" w:space="0" w:color="auto"/>
          </w:divBdr>
        </w:div>
        <w:div w:id="264045622">
          <w:marLeft w:val="0"/>
          <w:marRight w:val="0"/>
          <w:marTop w:val="0"/>
          <w:marBottom w:val="0"/>
          <w:divBdr>
            <w:top w:val="none" w:sz="0" w:space="0" w:color="auto"/>
            <w:left w:val="none" w:sz="0" w:space="0" w:color="auto"/>
            <w:bottom w:val="none" w:sz="0" w:space="0" w:color="auto"/>
            <w:right w:val="none" w:sz="0" w:space="0" w:color="auto"/>
          </w:divBdr>
        </w:div>
        <w:div w:id="400913557">
          <w:marLeft w:val="0"/>
          <w:marRight w:val="0"/>
          <w:marTop w:val="0"/>
          <w:marBottom w:val="0"/>
          <w:divBdr>
            <w:top w:val="none" w:sz="0" w:space="0" w:color="auto"/>
            <w:left w:val="none" w:sz="0" w:space="0" w:color="auto"/>
            <w:bottom w:val="none" w:sz="0" w:space="0" w:color="auto"/>
            <w:right w:val="none" w:sz="0" w:space="0" w:color="auto"/>
          </w:divBdr>
        </w:div>
        <w:div w:id="747927632">
          <w:marLeft w:val="0"/>
          <w:marRight w:val="0"/>
          <w:marTop w:val="0"/>
          <w:marBottom w:val="0"/>
          <w:divBdr>
            <w:top w:val="none" w:sz="0" w:space="0" w:color="auto"/>
            <w:left w:val="none" w:sz="0" w:space="0" w:color="auto"/>
            <w:bottom w:val="none" w:sz="0" w:space="0" w:color="auto"/>
            <w:right w:val="none" w:sz="0" w:space="0" w:color="auto"/>
          </w:divBdr>
        </w:div>
        <w:div w:id="807207657">
          <w:marLeft w:val="0"/>
          <w:marRight w:val="0"/>
          <w:marTop w:val="0"/>
          <w:marBottom w:val="0"/>
          <w:divBdr>
            <w:top w:val="none" w:sz="0" w:space="0" w:color="auto"/>
            <w:left w:val="none" w:sz="0" w:space="0" w:color="auto"/>
            <w:bottom w:val="none" w:sz="0" w:space="0" w:color="auto"/>
            <w:right w:val="none" w:sz="0" w:space="0" w:color="auto"/>
          </w:divBdr>
        </w:div>
        <w:div w:id="958680605">
          <w:marLeft w:val="0"/>
          <w:marRight w:val="0"/>
          <w:marTop w:val="0"/>
          <w:marBottom w:val="0"/>
          <w:divBdr>
            <w:top w:val="none" w:sz="0" w:space="0" w:color="auto"/>
            <w:left w:val="none" w:sz="0" w:space="0" w:color="auto"/>
            <w:bottom w:val="none" w:sz="0" w:space="0" w:color="auto"/>
            <w:right w:val="none" w:sz="0" w:space="0" w:color="auto"/>
          </w:divBdr>
        </w:div>
        <w:div w:id="1127697842">
          <w:marLeft w:val="0"/>
          <w:marRight w:val="0"/>
          <w:marTop w:val="0"/>
          <w:marBottom w:val="0"/>
          <w:divBdr>
            <w:top w:val="none" w:sz="0" w:space="0" w:color="auto"/>
            <w:left w:val="none" w:sz="0" w:space="0" w:color="auto"/>
            <w:bottom w:val="none" w:sz="0" w:space="0" w:color="auto"/>
            <w:right w:val="none" w:sz="0" w:space="0" w:color="auto"/>
          </w:divBdr>
        </w:div>
        <w:div w:id="1006322614">
          <w:marLeft w:val="0"/>
          <w:marRight w:val="0"/>
          <w:marTop w:val="0"/>
          <w:marBottom w:val="0"/>
          <w:divBdr>
            <w:top w:val="none" w:sz="0" w:space="0" w:color="auto"/>
            <w:left w:val="none" w:sz="0" w:space="0" w:color="auto"/>
            <w:bottom w:val="none" w:sz="0" w:space="0" w:color="auto"/>
            <w:right w:val="none" w:sz="0" w:space="0" w:color="auto"/>
          </w:divBdr>
        </w:div>
        <w:div w:id="1256326882">
          <w:marLeft w:val="0"/>
          <w:marRight w:val="0"/>
          <w:marTop w:val="0"/>
          <w:marBottom w:val="0"/>
          <w:divBdr>
            <w:top w:val="none" w:sz="0" w:space="0" w:color="auto"/>
            <w:left w:val="none" w:sz="0" w:space="0" w:color="auto"/>
            <w:bottom w:val="none" w:sz="0" w:space="0" w:color="auto"/>
            <w:right w:val="none" w:sz="0" w:space="0" w:color="auto"/>
          </w:divBdr>
        </w:div>
        <w:div w:id="271939884">
          <w:marLeft w:val="0"/>
          <w:marRight w:val="0"/>
          <w:marTop w:val="0"/>
          <w:marBottom w:val="0"/>
          <w:divBdr>
            <w:top w:val="none" w:sz="0" w:space="0" w:color="auto"/>
            <w:left w:val="none" w:sz="0" w:space="0" w:color="auto"/>
            <w:bottom w:val="none" w:sz="0" w:space="0" w:color="auto"/>
            <w:right w:val="none" w:sz="0" w:space="0" w:color="auto"/>
          </w:divBdr>
        </w:div>
        <w:div w:id="1032417004">
          <w:marLeft w:val="0"/>
          <w:marRight w:val="0"/>
          <w:marTop w:val="0"/>
          <w:marBottom w:val="0"/>
          <w:divBdr>
            <w:top w:val="none" w:sz="0" w:space="0" w:color="auto"/>
            <w:left w:val="none" w:sz="0" w:space="0" w:color="auto"/>
            <w:bottom w:val="none" w:sz="0" w:space="0" w:color="auto"/>
            <w:right w:val="none" w:sz="0" w:space="0" w:color="auto"/>
          </w:divBdr>
        </w:div>
        <w:div w:id="133108031">
          <w:marLeft w:val="0"/>
          <w:marRight w:val="0"/>
          <w:marTop w:val="0"/>
          <w:marBottom w:val="0"/>
          <w:divBdr>
            <w:top w:val="none" w:sz="0" w:space="0" w:color="auto"/>
            <w:left w:val="none" w:sz="0" w:space="0" w:color="auto"/>
            <w:bottom w:val="none" w:sz="0" w:space="0" w:color="auto"/>
            <w:right w:val="none" w:sz="0" w:space="0" w:color="auto"/>
          </w:divBdr>
        </w:div>
        <w:div w:id="1015840489">
          <w:marLeft w:val="0"/>
          <w:marRight w:val="0"/>
          <w:marTop w:val="0"/>
          <w:marBottom w:val="0"/>
          <w:divBdr>
            <w:top w:val="none" w:sz="0" w:space="0" w:color="auto"/>
            <w:left w:val="none" w:sz="0" w:space="0" w:color="auto"/>
            <w:bottom w:val="none" w:sz="0" w:space="0" w:color="auto"/>
            <w:right w:val="none" w:sz="0" w:space="0" w:color="auto"/>
          </w:divBdr>
        </w:div>
        <w:div w:id="1664697266">
          <w:marLeft w:val="0"/>
          <w:marRight w:val="0"/>
          <w:marTop w:val="0"/>
          <w:marBottom w:val="0"/>
          <w:divBdr>
            <w:top w:val="none" w:sz="0" w:space="0" w:color="auto"/>
            <w:left w:val="none" w:sz="0" w:space="0" w:color="auto"/>
            <w:bottom w:val="none" w:sz="0" w:space="0" w:color="auto"/>
            <w:right w:val="none" w:sz="0" w:space="0" w:color="auto"/>
          </w:divBdr>
        </w:div>
        <w:div w:id="557937531">
          <w:marLeft w:val="0"/>
          <w:marRight w:val="0"/>
          <w:marTop w:val="0"/>
          <w:marBottom w:val="0"/>
          <w:divBdr>
            <w:top w:val="none" w:sz="0" w:space="0" w:color="auto"/>
            <w:left w:val="none" w:sz="0" w:space="0" w:color="auto"/>
            <w:bottom w:val="none" w:sz="0" w:space="0" w:color="auto"/>
            <w:right w:val="none" w:sz="0" w:space="0" w:color="auto"/>
          </w:divBdr>
        </w:div>
        <w:div w:id="1354109300">
          <w:marLeft w:val="0"/>
          <w:marRight w:val="0"/>
          <w:marTop w:val="0"/>
          <w:marBottom w:val="0"/>
          <w:divBdr>
            <w:top w:val="none" w:sz="0" w:space="0" w:color="auto"/>
            <w:left w:val="none" w:sz="0" w:space="0" w:color="auto"/>
            <w:bottom w:val="none" w:sz="0" w:space="0" w:color="auto"/>
            <w:right w:val="none" w:sz="0" w:space="0" w:color="auto"/>
          </w:divBdr>
        </w:div>
        <w:div w:id="637881671">
          <w:marLeft w:val="0"/>
          <w:marRight w:val="0"/>
          <w:marTop w:val="0"/>
          <w:marBottom w:val="0"/>
          <w:divBdr>
            <w:top w:val="none" w:sz="0" w:space="0" w:color="auto"/>
            <w:left w:val="none" w:sz="0" w:space="0" w:color="auto"/>
            <w:bottom w:val="none" w:sz="0" w:space="0" w:color="auto"/>
            <w:right w:val="none" w:sz="0" w:space="0" w:color="auto"/>
          </w:divBdr>
        </w:div>
        <w:div w:id="1234659749">
          <w:marLeft w:val="0"/>
          <w:marRight w:val="0"/>
          <w:marTop w:val="0"/>
          <w:marBottom w:val="0"/>
          <w:divBdr>
            <w:top w:val="none" w:sz="0" w:space="0" w:color="auto"/>
            <w:left w:val="none" w:sz="0" w:space="0" w:color="auto"/>
            <w:bottom w:val="none" w:sz="0" w:space="0" w:color="auto"/>
            <w:right w:val="none" w:sz="0" w:space="0" w:color="auto"/>
          </w:divBdr>
        </w:div>
        <w:div w:id="194120469">
          <w:marLeft w:val="0"/>
          <w:marRight w:val="0"/>
          <w:marTop w:val="0"/>
          <w:marBottom w:val="0"/>
          <w:divBdr>
            <w:top w:val="none" w:sz="0" w:space="0" w:color="auto"/>
            <w:left w:val="none" w:sz="0" w:space="0" w:color="auto"/>
            <w:bottom w:val="none" w:sz="0" w:space="0" w:color="auto"/>
            <w:right w:val="none" w:sz="0" w:space="0" w:color="auto"/>
          </w:divBdr>
        </w:div>
        <w:div w:id="771975149">
          <w:marLeft w:val="0"/>
          <w:marRight w:val="0"/>
          <w:marTop w:val="0"/>
          <w:marBottom w:val="0"/>
          <w:divBdr>
            <w:top w:val="none" w:sz="0" w:space="0" w:color="auto"/>
            <w:left w:val="none" w:sz="0" w:space="0" w:color="auto"/>
            <w:bottom w:val="none" w:sz="0" w:space="0" w:color="auto"/>
            <w:right w:val="none" w:sz="0" w:space="0" w:color="auto"/>
          </w:divBdr>
        </w:div>
        <w:div w:id="205483690">
          <w:marLeft w:val="0"/>
          <w:marRight w:val="0"/>
          <w:marTop w:val="0"/>
          <w:marBottom w:val="0"/>
          <w:divBdr>
            <w:top w:val="none" w:sz="0" w:space="0" w:color="auto"/>
            <w:left w:val="none" w:sz="0" w:space="0" w:color="auto"/>
            <w:bottom w:val="none" w:sz="0" w:space="0" w:color="auto"/>
            <w:right w:val="none" w:sz="0" w:space="0" w:color="auto"/>
          </w:divBdr>
        </w:div>
        <w:div w:id="551813361">
          <w:marLeft w:val="0"/>
          <w:marRight w:val="0"/>
          <w:marTop w:val="0"/>
          <w:marBottom w:val="0"/>
          <w:divBdr>
            <w:top w:val="none" w:sz="0" w:space="0" w:color="auto"/>
            <w:left w:val="none" w:sz="0" w:space="0" w:color="auto"/>
            <w:bottom w:val="none" w:sz="0" w:space="0" w:color="auto"/>
            <w:right w:val="none" w:sz="0" w:space="0" w:color="auto"/>
          </w:divBdr>
        </w:div>
        <w:div w:id="446891123">
          <w:marLeft w:val="0"/>
          <w:marRight w:val="0"/>
          <w:marTop w:val="0"/>
          <w:marBottom w:val="0"/>
          <w:divBdr>
            <w:top w:val="none" w:sz="0" w:space="0" w:color="auto"/>
            <w:left w:val="none" w:sz="0" w:space="0" w:color="auto"/>
            <w:bottom w:val="none" w:sz="0" w:space="0" w:color="auto"/>
            <w:right w:val="none" w:sz="0" w:space="0" w:color="auto"/>
          </w:divBdr>
        </w:div>
        <w:div w:id="1184438846">
          <w:marLeft w:val="0"/>
          <w:marRight w:val="0"/>
          <w:marTop w:val="0"/>
          <w:marBottom w:val="0"/>
          <w:divBdr>
            <w:top w:val="none" w:sz="0" w:space="0" w:color="auto"/>
            <w:left w:val="none" w:sz="0" w:space="0" w:color="auto"/>
            <w:bottom w:val="none" w:sz="0" w:space="0" w:color="auto"/>
            <w:right w:val="none" w:sz="0" w:space="0" w:color="auto"/>
          </w:divBdr>
        </w:div>
        <w:div w:id="1437825217">
          <w:marLeft w:val="0"/>
          <w:marRight w:val="0"/>
          <w:marTop w:val="0"/>
          <w:marBottom w:val="0"/>
          <w:divBdr>
            <w:top w:val="none" w:sz="0" w:space="0" w:color="auto"/>
            <w:left w:val="none" w:sz="0" w:space="0" w:color="auto"/>
            <w:bottom w:val="none" w:sz="0" w:space="0" w:color="auto"/>
            <w:right w:val="none" w:sz="0" w:space="0" w:color="auto"/>
          </w:divBdr>
        </w:div>
        <w:div w:id="902905658">
          <w:marLeft w:val="0"/>
          <w:marRight w:val="0"/>
          <w:marTop w:val="0"/>
          <w:marBottom w:val="0"/>
          <w:divBdr>
            <w:top w:val="none" w:sz="0" w:space="0" w:color="auto"/>
            <w:left w:val="none" w:sz="0" w:space="0" w:color="auto"/>
            <w:bottom w:val="none" w:sz="0" w:space="0" w:color="auto"/>
            <w:right w:val="none" w:sz="0" w:space="0" w:color="auto"/>
          </w:divBdr>
        </w:div>
        <w:div w:id="736169747">
          <w:marLeft w:val="0"/>
          <w:marRight w:val="0"/>
          <w:marTop w:val="0"/>
          <w:marBottom w:val="0"/>
          <w:divBdr>
            <w:top w:val="none" w:sz="0" w:space="0" w:color="auto"/>
            <w:left w:val="none" w:sz="0" w:space="0" w:color="auto"/>
            <w:bottom w:val="none" w:sz="0" w:space="0" w:color="auto"/>
            <w:right w:val="none" w:sz="0" w:space="0" w:color="auto"/>
          </w:divBdr>
        </w:div>
        <w:div w:id="1403142230">
          <w:marLeft w:val="0"/>
          <w:marRight w:val="0"/>
          <w:marTop w:val="0"/>
          <w:marBottom w:val="0"/>
          <w:divBdr>
            <w:top w:val="none" w:sz="0" w:space="0" w:color="auto"/>
            <w:left w:val="none" w:sz="0" w:space="0" w:color="auto"/>
            <w:bottom w:val="none" w:sz="0" w:space="0" w:color="auto"/>
            <w:right w:val="none" w:sz="0" w:space="0" w:color="auto"/>
          </w:divBdr>
        </w:div>
        <w:div w:id="1216698820">
          <w:marLeft w:val="0"/>
          <w:marRight w:val="0"/>
          <w:marTop w:val="0"/>
          <w:marBottom w:val="0"/>
          <w:divBdr>
            <w:top w:val="none" w:sz="0" w:space="0" w:color="auto"/>
            <w:left w:val="none" w:sz="0" w:space="0" w:color="auto"/>
            <w:bottom w:val="none" w:sz="0" w:space="0" w:color="auto"/>
            <w:right w:val="none" w:sz="0" w:space="0" w:color="auto"/>
          </w:divBdr>
        </w:div>
      </w:divsChild>
    </w:div>
    <w:div w:id="1540311767">
      <w:bodyDiv w:val="1"/>
      <w:marLeft w:val="0"/>
      <w:marRight w:val="0"/>
      <w:marTop w:val="0"/>
      <w:marBottom w:val="0"/>
      <w:divBdr>
        <w:top w:val="none" w:sz="0" w:space="0" w:color="auto"/>
        <w:left w:val="none" w:sz="0" w:space="0" w:color="auto"/>
        <w:bottom w:val="none" w:sz="0" w:space="0" w:color="auto"/>
        <w:right w:val="none" w:sz="0" w:space="0" w:color="auto"/>
      </w:divBdr>
      <w:divsChild>
        <w:div w:id="744035627">
          <w:marLeft w:val="0"/>
          <w:marRight w:val="0"/>
          <w:marTop w:val="0"/>
          <w:marBottom w:val="0"/>
          <w:divBdr>
            <w:top w:val="none" w:sz="0" w:space="0" w:color="auto"/>
            <w:left w:val="none" w:sz="0" w:space="0" w:color="auto"/>
            <w:bottom w:val="none" w:sz="0" w:space="0" w:color="auto"/>
            <w:right w:val="none" w:sz="0" w:space="0" w:color="auto"/>
          </w:divBdr>
        </w:div>
        <w:div w:id="798454020">
          <w:marLeft w:val="0"/>
          <w:marRight w:val="0"/>
          <w:marTop w:val="0"/>
          <w:marBottom w:val="0"/>
          <w:divBdr>
            <w:top w:val="none" w:sz="0" w:space="0" w:color="auto"/>
            <w:left w:val="none" w:sz="0" w:space="0" w:color="auto"/>
            <w:bottom w:val="none" w:sz="0" w:space="0" w:color="auto"/>
            <w:right w:val="none" w:sz="0" w:space="0" w:color="auto"/>
          </w:divBdr>
        </w:div>
        <w:div w:id="1333528633">
          <w:marLeft w:val="0"/>
          <w:marRight w:val="0"/>
          <w:marTop w:val="0"/>
          <w:marBottom w:val="0"/>
          <w:divBdr>
            <w:top w:val="none" w:sz="0" w:space="0" w:color="auto"/>
            <w:left w:val="none" w:sz="0" w:space="0" w:color="auto"/>
            <w:bottom w:val="none" w:sz="0" w:space="0" w:color="auto"/>
            <w:right w:val="none" w:sz="0" w:space="0" w:color="auto"/>
          </w:divBdr>
        </w:div>
        <w:div w:id="1802725267">
          <w:marLeft w:val="0"/>
          <w:marRight w:val="0"/>
          <w:marTop w:val="0"/>
          <w:marBottom w:val="0"/>
          <w:divBdr>
            <w:top w:val="none" w:sz="0" w:space="0" w:color="auto"/>
            <w:left w:val="none" w:sz="0" w:space="0" w:color="auto"/>
            <w:bottom w:val="none" w:sz="0" w:space="0" w:color="auto"/>
            <w:right w:val="none" w:sz="0" w:space="0" w:color="auto"/>
          </w:divBdr>
        </w:div>
        <w:div w:id="493767162">
          <w:marLeft w:val="0"/>
          <w:marRight w:val="0"/>
          <w:marTop w:val="0"/>
          <w:marBottom w:val="0"/>
          <w:divBdr>
            <w:top w:val="none" w:sz="0" w:space="0" w:color="auto"/>
            <w:left w:val="none" w:sz="0" w:space="0" w:color="auto"/>
            <w:bottom w:val="none" w:sz="0" w:space="0" w:color="auto"/>
            <w:right w:val="none" w:sz="0" w:space="0" w:color="auto"/>
          </w:divBdr>
        </w:div>
        <w:div w:id="161048870">
          <w:marLeft w:val="0"/>
          <w:marRight w:val="0"/>
          <w:marTop w:val="0"/>
          <w:marBottom w:val="0"/>
          <w:divBdr>
            <w:top w:val="none" w:sz="0" w:space="0" w:color="auto"/>
            <w:left w:val="none" w:sz="0" w:space="0" w:color="auto"/>
            <w:bottom w:val="none" w:sz="0" w:space="0" w:color="auto"/>
            <w:right w:val="none" w:sz="0" w:space="0" w:color="auto"/>
          </w:divBdr>
        </w:div>
        <w:div w:id="2107654942">
          <w:marLeft w:val="0"/>
          <w:marRight w:val="0"/>
          <w:marTop w:val="0"/>
          <w:marBottom w:val="0"/>
          <w:divBdr>
            <w:top w:val="none" w:sz="0" w:space="0" w:color="auto"/>
            <w:left w:val="none" w:sz="0" w:space="0" w:color="auto"/>
            <w:bottom w:val="none" w:sz="0" w:space="0" w:color="auto"/>
            <w:right w:val="none" w:sz="0" w:space="0" w:color="auto"/>
          </w:divBdr>
        </w:div>
        <w:div w:id="1790198684">
          <w:marLeft w:val="0"/>
          <w:marRight w:val="0"/>
          <w:marTop w:val="0"/>
          <w:marBottom w:val="0"/>
          <w:divBdr>
            <w:top w:val="none" w:sz="0" w:space="0" w:color="auto"/>
            <w:left w:val="none" w:sz="0" w:space="0" w:color="auto"/>
            <w:bottom w:val="none" w:sz="0" w:space="0" w:color="auto"/>
            <w:right w:val="none" w:sz="0" w:space="0" w:color="auto"/>
          </w:divBdr>
        </w:div>
        <w:div w:id="1353843621">
          <w:marLeft w:val="0"/>
          <w:marRight w:val="0"/>
          <w:marTop w:val="0"/>
          <w:marBottom w:val="0"/>
          <w:divBdr>
            <w:top w:val="none" w:sz="0" w:space="0" w:color="auto"/>
            <w:left w:val="none" w:sz="0" w:space="0" w:color="auto"/>
            <w:bottom w:val="none" w:sz="0" w:space="0" w:color="auto"/>
            <w:right w:val="none" w:sz="0" w:space="0" w:color="auto"/>
          </w:divBdr>
        </w:div>
        <w:div w:id="1604535505">
          <w:marLeft w:val="0"/>
          <w:marRight w:val="0"/>
          <w:marTop w:val="0"/>
          <w:marBottom w:val="0"/>
          <w:divBdr>
            <w:top w:val="none" w:sz="0" w:space="0" w:color="auto"/>
            <w:left w:val="none" w:sz="0" w:space="0" w:color="auto"/>
            <w:bottom w:val="none" w:sz="0" w:space="0" w:color="auto"/>
            <w:right w:val="none" w:sz="0" w:space="0" w:color="auto"/>
          </w:divBdr>
        </w:div>
        <w:div w:id="776407542">
          <w:marLeft w:val="0"/>
          <w:marRight w:val="0"/>
          <w:marTop w:val="0"/>
          <w:marBottom w:val="0"/>
          <w:divBdr>
            <w:top w:val="none" w:sz="0" w:space="0" w:color="auto"/>
            <w:left w:val="none" w:sz="0" w:space="0" w:color="auto"/>
            <w:bottom w:val="none" w:sz="0" w:space="0" w:color="auto"/>
            <w:right w:val="none" w:sz="0" w:space="0" w:color="auto"/>
          </w:divBdr>
        </w:div>
        <w:div w:id="643438443">
          <w:marLeft w:val="0"/>
          <w:marRight w:val="0"/>
          <w:marTop w:val="0"/>
          <w:marBottom w:val="0"/>
          <w:divBdr>
            <w:top w:val="none" w:sz="0" w:space="0" w:color="auto"/>
            <w:left w:val="none" w:sz="0" w:space="0" w:color="auto"/>
            <w:bottom w:val="none" w:sz="0" w:space="0" w:color="auto"/>
            <w:right w:val="none" w:sz="0" w:space="0" w:color="auto"/>
          </w:divBdr>
        </w:div>
        <w:div w:id="2052413311">
          <w:marLeft w:val="0"/>
          <w:marRight w:val="0"/>
          <w:marTop w:val="0"/>
          <w:marBottom w:val="0"/>
          <w:divBdr>
            <w:top w:val="none" w:sz="0" w:space="0" w:color="auto"/>
            <w:left w:val="none" w:sz="0" w:space="0" w:color="auto"/>
            <w:bottom w:val="none" w:sz="0" w:space="0" w:color="auto"/>
            <w:right w:val="none" w:sz="0" w:space="0" w:color="auto"/>
          </w:divBdr>
        </w:div>
        <w:div w:id="951476091">
          <w:marLeft w:val="0"/>
          <w:marRight w:val="0"/>
          <w:marTop w:val="0"/>
          <w:marBottom w:val="0"/>
          <w:divBdr>
            <w:top w:val="none" w:sz="0" w:space="0" w:color="auto"/>
            <w:left w:val="none" w:sz="0" w:space="0" w:color="auto"/>
            <w:bottom w:val="none" w:sz="0" w:space="0" w:color="auto"/>
            <w:right w:val="none" w:sz="0" w:space="0" w:color="auto"/>
          </w:divBdr>
        </w:div>
        <w:div w:id="686366042">
          <w:marLeft w:val="0"/>
          <w:marRight w:val="0"/>
          <w:marTop w:val="0"/>
          <w:marBottom w:val="0"/>
          <w:divBdr>
            <w:top w:val="none" w:sz="0" w:space="0" w:color="auto"/>
            <w:left w:val="none" w:sz="0" w:space="0" w:color="auto"/>
            <w:bottom w:val="none" w:sz="0" w:space="0" w:color="auto"/>
            <w:right w:val="none" w:sz="0" w:space="0" w:color="auto"/>
          </w:divBdr>
        </w:div>
        <w:div w:id="584269336">
          <w:marLeft w:val="0"/>
          <w:marRight w:val="0"/>
          <w:marTop w:val="0"/>
          <w:marBottom w:val="0"/>
          <w:divBdr>
            <w:top w:val="none" w:sz="0" w:space="0" w:color="auto"/>
            <w:left w:val="none" w:sz="0" w:space="0" w:color="auto"/>
            <w:bottom w:val="none" w:sz="0" w:space="0" w:color="auto"/>
            <w:right w:val="none" w:sz="0" w:space="0" w:color="auto"/>
          </w:divBdr>
        </w:div>
        <w:div w:id="953831236">
          <w:marLeft w:val="0"/>
          <w:marRight w:val="0"/>
          <w:marTop w:val="0"/>
          <w:marBottom w:val="0"/>
          <w:divBdr>
            <w:top w:val="none" w:sz="0" w:space="0" w:color="auto"/>
            <w:left w:val="none" w:sz="0" w:space="0" w:color="auto"/>
            <w:bottom w:val="none" w:sz="0" w:space="0" w:color="auto"/>
            <w:right w:val="none" w:sz="0" w:space="0" w:color="auto"/>
          </w:divBdr>
        </w:div>
        <w:div w:id="150487251">
          <w:marLeft w:val="0"/>
          <w:marRight w:val="0"/>
          <w:marTop w:val="0"/>
          <w:marBottom w:val="0"/>
          <w:divBdr>
            <w:top w:val="none" w:sz="0" w:space="0" w:color="auto"/>
            <w:left w:val="none" w:sz="0" w:space="0" w:color="auto"/>
            <w:bottom w:val="none" w:sz="0" w:space="0" w:color="auto"/>
            <w:right w:val="none" w:sz="0" w:space="0" w:color="auto"/>
          </w:divBdr>
        </w:div>
        <w:div w:id="55051651">
          <w:marLeft w:val="0"/>
          <w:marRight w:val="0"/>
          <w:marTop w:val="0"/>
          <w:marBottom w:val="0"/>
          <w:divBdr>
            <w:top w:val="none" w:sz="0" w:space="0" w:color="auto"/>
            <w:left w:val="none" w:sz="0" w:space="0" w:color="auto"/>
            <w:bottom w:val="none" w:sz="0" w:space="0" w:color="auto"/>
            <w:right w:val="none" w:sz="0" w:space="0" w:color="auto"/>
          </w:divBdr>
        </w:div>
        <w:div w:id="102506958">
          <w:marLeft w:val="0"/>
          <w:marRight w:val="0"/>
          <w:marTop w:val="0"/>
          <w:marBottom w:val="0"/>
          <w:divBdr>
            <w:top w:val="none" w:sz="0" w:space="0" w:color="auto"/>
            <w:left w:val="none" w:sz="0" w:space="0" w:color="auto"/>
            <w:bottom w:val="none" w:sz="0" w:space="0" w:color="auto"/>
            <w:right w:val="none" w:sz="0" w:space="0" w:color="auto"/>
          </w:divBdr>
        </w:div>
        <w:div w:id="2114157450">
          <w:marLeft w:val="0"/>
          <w:marRight w:val="0"/>
          <w:marTop w:val="0"/>
          <w:marBottom w:val="0"/>
          <w:divBdr>
            <w:top w:val="none" w:sz="0" w:space="0" w:color="auto"/>
            <w:left w:val="none" w:sz="0" w:space="0" w:color="auto"/>
            <w:bottom w:val="none" w:sz="0" w:space="0" w:color="auto"/>
            <w:right w:val="none" w:sz="0" w:space="0" w:color="auto"/>
          </w:divBdr>
        </w:div>
        <w:div w:id="240799345">
          <w:marLeft w:val="0"/>
          <w:marRight w:val="0"/>
          <w:marTop w:val="0"/>
          <w:marBottom w:val="0"/>
          <w:divBdr>
            <w:top w:val="none" w:sz="0" w:space="0" w:color="auto"/>
            <w:left w:val="none" w:sz="0" w:space="0" w:color="auto"/>
            <w:bottom w:val="none" w:sz="0" w:space="0" w:color="auto"/>
            <w:right w:val="none" w:sz="0" w:space="0" w:color="auto"/>
          </w:divBdr>
        </w:div>
        <w:div w:id="1366977239">
          <w:marLeft w:val="0"/>
          <w:marRight w:val="0"/>
          <w:marTop w:val="0"/>
          <w:marBottom w:val="0"/>
          <w:divBdr>
            <w:top w:val="none" w:sz="0" w:space="0" w:color="auto"/>
            <w:left w:val="none" w:sz="0" w:space="0" w:color="auto"/>
            <w:bottom w:val="none" w:sz="0" w:space="0" w:color="auto"/>
            <w:right w:val="none" w:sz="0" w:space="0" w:color="auto"/>
          </w:divBdr>
        </w:div>
      </w:divsChild>
    </w:div>
    <w:div w:id="1565720652">
      <w:bodyDiv w:val="1"/>
      <w:marLeft w:val="0"/>
      <w:marRight w:val="0"/>
      <w:marTop w:val="0"/>
      <w:marBottom w:val="0"/>
      <w:divBdr>
        <w:top w:val="none" w:sz="0" w:space="0" w:color="auto"/>
        <w:left w:val="none" w:sz="0" w:space="0" w:color="auto"/>
        <w:bottom w:val="none" w:sz="0" w:space="0" w:color="auto"/>
        <w:right w:val="none" w:sz="0" w:space="0" w:color="auto"/>
      </w:divBdr>
      <w:divsChild>
        <w:div w:id="191848376">
          <w:marLeft w:val="0"/>
          <w:marRight w:val="0"/>
          <w:marTop w:val="0"/>
          <w:marBottom w:val="0"/>
          <w:divBdr>
            <w:top w:val="none" w:sz="0" w:space="0" w:color="auto"/>
            <w:left w:val="none" w:sz="0" w:space="0" w:color="auto"/>
            <w:bottom w:val="none" w:sz="0" w:space="0" w:color="auto"/>
            <w:right w:val="none" w:sz="0" w:space="0" w:color="auto"/>
          </w:divBdr>
        </w:div>
        <w:div w:id="1255553670">
          <w:marLeft w:val="0"/>
          <w:marRight w:val="0"/>
          <w:marTop w:val="0"/>
          <w:marBottom w:val="0"/>
          <w:divBdr>
            <w:top w:val="none" w:sz="0" w:space="0" w:color="auto"/>
            <w:left w:val="none" w:sz="0" w:space="0" w:color="auto"/>
            <w:bottom w:val="none" w:sz="0" w:space="0" w:color="auto"/>
            <w:right w:val="none" w:sz="0" w:space="0" w:color="auto"/>
          </w:divBdr>
        </w:div>
        <w:div w:id="1382948391">
          <w:marLeft w:val="0"/>
          <w:marRight w:val="0"/>
          <w:marTop w:val="0"/>
          <w:marBottom w:val="0"/>
          <w:divBdr>
            <w:top w:val="none" w:sz="0" w:space="0" w:color="auto"/>
            <w:left w:val="none" w:sz="0" w:space="0" w:color="auto"/>
            <w:bottom w:val="none" w:sz="0" w:space="0" w:color="auto"/>
            <w:right w:val="none" w:sz="0" w:space="0" w:color="auto"/>
          </w:divBdr>
        </w:div>
      </w:divsChild>
    </w:div>
    <w:div w:id="1611546990">
      <w:bodyDiv w:val="1"/>
      <w:marLeft w:val="0"/>
      <w:marRight w:val="0"/>
      <w:marTop w:val="0"/>
      <w:marBottom w:val="0"/>
      <w:divBdr>
        <w:top w:val="none" w:sz="0" w:space="0" w:color="auto"/>
        <w:left w:val="none" w:sz="0" w:space="0" w:color="auto"/>
        <w:bottom w:val="none" w:sz="0" w:space="0" w:color="auto"/>
        <w:right w:val="none" w:sz="0" w:space="0" w:color="auto"/>
      </w:divBdr>
    </w:div>
    <w:div w:id="1693727548">
      <w:bodyDiv w:val="1"/>
      <w:marLeft w:val="0"/>
      <w:marRight w:val="0"/>
      <w:marTop w:val="0"/>
      <w:marBottom w:val="0"/>
      <w:divBdr>
        <w:top w:val="none" w:sz="0" w:space="0" w:color="auto"/>
        <w:left w:val="none" w:sz="0" w:space="0" w:color="auto"/>
        <w:bottom w:val="none" w:sz="0" w:space="0" w:color="auto"/>
        <w:right w:val="none" w:sz="0" w:space="0" w:color="auto"/>
      </w:divBdr>
      <w:divsChild>
        <w:div w:id="505557264">
          <w:marLeft w:val="0"/>
          <w:marRight w:val="0"/>
          <w:marTop w:val="0"/>
          <w:marBottom w:val="0"/>
          <w:divBdr>
            <w:top w:val="none" w:sz="0" w:space="0" w:color="auto"/>
            <w:left w:val="none" w:sz="0" w:space="0" w:color="auto"/>
            <w:bottom w:val="none" w:sz="0" w:space="0" w:color="auto"/>
            <w:right w:val="none" w:sz="0" w:space="0" w:color="auto"/>
          </w:divBdr>
        </w:div>
        <w:div w:id="1286160798">
          <w:marLeft w:val="0"/>
          <w:marRight w:val="0"/>
          <w:marTop w:val="0"/>
          <w:marBottom w:val="0"/>
          <w:divBdr>
            <w:top w:val="none" w:sz="0" w:space="0" w:color="auto"/>
            <w:left w:val="none" w:sz="0" w:space="0" w:color="auto"/>
            <w:bottom w:val="none" w:sz="0" w:space="0" w:color="auto"/>
            <w:right w:val="none" w:sz="0" w:space="0" w:color="auto"/>
          </w:divBdr>
        </w:div>
      </w:divsChild>
    </w:div>
    <w:div w:id="1709792407">
      <w:bodyDiv w:val="1"/>
      <w:marLeft w:val="0"/>
      <w:marRight w:val="0"/>
      <w:marTop w:val="0"/>
      <w:marBottom w:val="0"/>
      <w:divBdr>
        <w:top w:val="none" w:sz="0" w:space="0" w:color="auto"/>
        <w:left w:val="none" w:sz="0" w:space="0" w:color="auto"/>
        <w:bottom w:val="none" w:sz="0" w:space="0" w:color="auto"/>
        <w:right w:val="none" w:sz="0" w:space="0" w:color="auto"/>
      </w:divBdr>
      <w:divsChild>
        <w:div w:id="2013488430">
          <w:marLeft w:val="0"/>
          <w:marRight w:val="0"/>
          <w:marTop w:val="0"/>
          <w:marBottom w:val="0"/>
          <w:divBdr>
            <w:top w:val="none" w:sz="0" w:space="0" w:color="auto"/>
            <w:left w:val="none" w:sz="0" w:space="0" w:color="auto"/>
            <w:bottom w:val="none" w:sz="0" w:space="0" w:color="auto"/>
            <w:right w:val="none" w:sz="0" w:space="0" w:color="auto"/>
          </w:divBdr>
        </w:div>
        <w:div w:id="1031340045">
          <w:marLeft w:val="0"/>
          <w:marRight w:val="0"/>
          <w:marTop w:val="0"/>
          <w:marBottom w:val="0"/>
          <w:divBdr>
            <w:top w:val="none" w:sz="0" w:space="0" w:color="auto"/>
            <w:left w:val="none" w:sz="0" w:space="0" w:color="auto"/>
            <w:bottom w:val="none" w:sz="0" w:space="0" w:color="auto"/>
            <w:right w:val="none" w:sz="0" w:space="0" w:color="auto"/>
          </w:divBdr>
        </w:div>
        <w:div w:id="1929580020">
          <w:marLeft w:val="0"/>
          <w:marRight w:val="0"/>
          <w:marTop w:val="0"/>
          <w:marBottom w:val="0"/>
          <w:divBdr>
            <w:top w:val="none" w:sz="0" w:space="0" w:color="auto"/>
            <w:left w:val="none" w:sz="0" w:space="0" w:color="auto"/>
            <w:bottom w:val="none" w:sz="0" w:space="0" w:color="auto"/>
            <w:right w:val="none" w:sz="0" w:space="0" w:color="auto"/>
          </w:divBdr>
        </w:div>
        <w:div w:id="1593204381">
          <w:marLeft w:val="0"/>
          <w:marRight w:val="0"/>
          <w:marTop w:val="0"/>
          <w:marBottom w:val="0"/>
          <w:divBdr>
            <w:top w:val="none" w:sz="0" w:space="0" w:color="auto"/>
            <w:left w:val="none" w:sz="0" w:space="0" w:color="auto"/>
            <w:bottom w:val="none" w:sz="0" w:space="0" w:color="auto"/>
            <w:right w:val="none" w:sz="0" w:space="0" w:color="auto"/>
          </w:divBdr>
        </w:div>
        <w:div w:id="1537425794">
          <w:marLeft w:val="0"/>
          <w:marRight w:val="0"/>
          <w:marTop w:val="0"/>
          <w:marBottom w:val="0"/>
          <w:divBdr>
            <w:top w:val="none" w:sz="0" w:space="0" w:color="auto"/>
            <w:left w:val="none" w:sz="0" w:space="0" w:color="auto"/>
            <w:bottom w:val="none" w:sz="0" w:space="0" w:color="auto"/>
            <w:right w:val="none" w:sz="0" w:space="0" w:color="auto"/>
          </w:divBdr>
        </w:div>
        <w:div w:id="606617842">
          <w:marLeft w:val="0"/>
          <w:marRight w:val="0"/>
          <w:marTop w:val="0"/>
          <w:marBottom w:val="0"/>
          <w:divBdr>
            <w:top w:val="none" w:sz="0" w:space="0" w:color="auto"/>
            <w:left w:val="none" w:sz="0" w:space="0" w:color="auto"/>
            <w:bottom w:val="none" w:sz="0" w:space="0" w:color="auto"/>
            <w:right w:val="none" w:sz="0" w:space="0" w:color="auto"/>
          </w:divBdr>
        </w:div>
        <w:div w:id="725109650">
          <w:marLeft w:val="0"/>
          <w:marRight w:val="0"/>
          <w:marTop w:val="0"/>
          <w:marBottom w:val="0"/>
          <w:divBdr>
            <w:top w:val="none" w:sz="0" w:space="0" w:color="auto"/>
            <w:left w:val="none" w:sz="0" w:space="0" w:color="auto"/>
            <w:bottom w:val="none" w:sz="0" w:space="0" w:color="auto"/>
            <w:right w:val="none" w:sz="0" w:space="0" w:color="auto"/>
          </w:divBdr>
        </w:div>
        <w:div w:id="1076974674">
          <w:marLeft w:val="0"/>
          <w:marRight w:val="0"/>
          <w:marTop w:val="0"/>
          <w:marBottom w:val="0"/>
          <w:divBdr>
            <w:top w:val="none" w:sz="0" w:space="0" w:color="auto"/>
            <w:left w:val="none" w:sz="0" w:space="0" w:color="auto"/>
            <w:bottom w:val="none" w:sz="0" w:space="0" w:color="auto"/>
            <w:right w:val="none" w:sz="0" w:space="0" w:color="auto"/>
          </w:divBdr>
        </w:div>
        <w:div w:id="1570458384">
          <w:marLeft w:val="0"/>
          <w:marRight w:val="0"/>
          <w:marTop w:val="0"/>
          <w:marBottom w:val="0"/>
          <w:divBdr>
            <w:top w:val="none" w:sz="0" w:space="0" w:color="auto"/>
            <w:left w:val="none" w:sz="0" w:space="0" w:color="auto"/>
            <w:bottom w:val="none" w:sz="0" w:space="0" w:color="auto"/>
            <w:right w:val="none" w:sz="0" w:space="0" w:color="auto"/>
          </w:divBdr>
        </w:div>
        <w:div w:id="1112674847">
          <w:marLeft w:val="0"/>
          <w:marRight w:val="0"/>
          <w:marTop w:val="0"/>
          <w:marBottom w:val="0"/>
          <w:divBdr>
            <w:top w:val="none" w:sz="0" w:space="0" w:color="auto"/>
            <w:left w:val="none" w:sz="0" w:space="0" w:color="auto"/>
            <w:bottom w:val="none" w:sz="0" w:space="0" w:color="auto"/>
            <w:right w:val="none" w:sz="0" w:space="0" w:color="auto"/>
          </w:divBdr>
        </w:div>
        <w:div w:id="1185361375">
          <w:marLeft w:val="0"/>
          <w:marRight w:val="0"/>
          <w:marTop w:val="0"/>
          <w:marBottom w:val="0"/>
          <w:divBdr>
            <w:top w:val="none" w:sz="0" w:space="0" w:color="auto"/>
            <w:left w:val="none" w:sz="0" w:space="0" w:color="auto"/>
            <w:bottom w:val="none" w:sz="0" w:space="0" w:color="auto"/>
            <w:right w:val="none" w:sz="0" w:space="0" w:color="auto"/>
          </w:divBdr>
        </w:div>
        <w:div w:id="1282032763">
          <w:marLeft w:val="0"/>
          <w:marRight w:val="0"/>
          <w:marTop w:val="0"/>
          <w:marBottom w:val="0"/>
          <w:divBdr>
            <w:top w:val="none" w:sz="0" w:space="0" w:color="auto"/>
            <w:left w:val="none" w:sz="0" w:space="0" w:color="auto"/>
            <w:bottom w:val="none" w:sz="0" w:space="0" w:color="auto"/>
            <w:right w:val="none" w:sz="0" w:space="0" w:color="auto"/>
          </w:divBdr>
        </w:div>
        <w:div w:id="1250236539">
          <w:marLeft w:val="0"/>
          <w:marRight w:val="0"/>
          <w:marTop w:val="0"/>
          <w:marBottom w:val="0"/>
          <w:divBdr>
            <w:top w:val="none" w:sz="0" w:space="0" w:color="auto"/>
            <w:left w:val="none" w:sz="0" w:space="0" w:color="auto"/>
            <w:bottom w:val="none" w:sz="0" w:space="0" w:color="auto"/>
            <w:right w:val="none" w:sz="0" w:space="0" w:color="auto"/>
          </w:divBdr>
        </w:div>
        <w:div w:id="1038748255">
          <w:marLeft w:val="0"/>
          <w:marRight w:val="0"/>
          <w:marTop w:val="0"/>
          <w:marBottom w:val="0"/>
          <w:divBdr>
            <w:top w:val="none" w:sz="0" w:space="0" w:color="auto"/>
            <w:left w:val="none" w:sz="0" w:space="0" w:color="auto"/>
            <w:bottom w:val="none" w:sz="0" w:space="0" w:color="auto"/>
            <w:right w:val="none" w:sz="0" w:space="0" w:color="auto"/>
          </w:divBdr>
        </w:div>
      </w:divsChild>
    </w:div>
    <w:div w:id="1771512855">
      <w:bodyDiv w:val="1"/>
      <w:marLeft w:val="0"/>
      <w:marRight w:val="0"/>
      <w:marTop w:val="0"/>
      <w:marBottom w:val="0"/>
      <w:divBdr>
        <w:top w:val="none" w:sz="0" w:space="0" w:color="auto"/>
        <w:left w:val="none" w:sz="0" w:space="0" w:color="auto"/>
        <w:bottom w:val="none" w:sz="0" w:space="0" w:color="auto"/>
        <w:right w:val="none" w:sz="0" w:space="0" w:color="auto"/>
      </w:divBdr>
      <w:divsChild>
        <w:div w:id="1322385794">
          <w:marLeft w:val="0"/>
          <w:marRight w:val="0"/>
          <w:marTop w:val="0"/>
          <w:marBottom w:val="0"/>
          <w:divBdr>
            <w:top w:val="none" w:sz="0" w:space="0" w:color="auto"/>
            <w:left w:val="none" w:sz="0" w:space="0" w:color="auto"/>
            <w:bottom w:val="none" w:sz="0" w:space="0" w:color="auto"/>
            <w:right w:val="none" w:sz="0" w:space="0" w:color="auto"/>
          </w:divBdr>
        </w:div>
        <w:div w:id="1557626377">
          <w:marLeft w:val="0"/>
          <w:marRight w:val="0"/>
          <w:marTop w:val="0"/>
          <w:marBottom w:val="0"/>
          <w:divBdr>
            <w:top w:val="none" w:sz="0" w:space="0" w:color="auto"/>
            <w:left w:val="none" w:sz="0" w:space="0" w:color="auto"/>
            <w:bottom w:val="none" w:sz="0" w:space="0" w:color="auto"/>
            <w:right w:val="none" w:sz="0" w:space="0" w:color="auto"/>
          </w:divBdr>
        </w:div>
        <w:div w:id="1155997741">
          <w:marLeft w:val="0"/>
          <w:marRight w:val="0"/>
          <w:marTop w:val="0"/>
          <w:marBottom w:val="0"/>
          <w:divBdr>
            <w:top w:val="none" w:sz="0" w:space="0" w:color="auto"/>
            <w:left w:val="none" w:sz="0" w:space="0" w:color="auto"/>
            <w:bottom w:val="none" w:sz="0" w:space="0" w:color="auto"/>
            <w:right w:val="none" w:sz="0" w:space="0" w:color="auto"/>
          </w:divBdr>
        </w:div>
      </w:divsChild>
    </w:div>
    <w:div w:id="1823934165">
      <w:bodyDiv w:val="1"/>
      <w:marLeft w:val="0"/>
      <w:marRight w:val="0"/>
      <w:marTop w:val="0"/>
      <w:marBottom w:val="0"/>
      <w:divBdr>
        <w:top w:val="none" w:sz="0" w:space="0" w:color="auto"/>
        <w:left w:val="none" w:sz="0" w:space="0" w:color="auto"/>
        <w:bottom w:val="none" w:sz="0" w:space="0" w:color="auto"/>
        <w:right w:val="none" w:sz="0" w:space="0" w:color="auto"/>
      </w:divBdr>
      <w:divsChild>
        <w:div w:id="482897547">
          <w:marLeft w:val="0"/>
          <w:marRight w:val="0"/>
          <w:marTop w:val="0"/>
          <w:marBottom w:val="0"/>
          <w:divBdr>
            <w:top w:val="none" w:sz="0" w:space="0" w:color="auto"/>
            <w:left w:val="none" w:sz="0" w:space="0" w:color="auto"/>
            <w:bottom w:val="none" w:sz="0" w:space="0" w:color="auto"/>
            <w:right w:val="none" w:sz="0" w:space="0" w:color="auto"/>
          </w:divBdr>
        </w:div>
        <w:div w:id="2140564882">
          <w:marLeft w:val="0"/>
          <w:marRight w:val="0"/>
          <w:marTop w:val="0"/>
          <w:marBottom w:val="0"/>
          <w:divBdr>
            <w:top w:val="none" w:sz="0" w:space="0" w:color="auto"/>
            <w:left w:val="none" w:sz="0" w:space="0" w:color="auto"/>
            <w:bottom w:val="none" w:sz="0" w:space="0" w:color="auto"/>
            <w:right w:val="none" w:sz="0" w:space="0" w:color="auto"/>
          </w:divBdr>
        </w:div>
        <w:div w:id="670835107">
          <w:marLeft w:val="0"/>
          <w:marRight w:val="0"/>
          <w:marTop w:val="0"/>
          <w:marBottom w:val="0"/>
          <w:divBdr>
            <w:top w:val="none" w:sz="0" w:space="0" w:color="auto"/>
            <w:left w:val="none" w:sz="0" w:space="0" w:color="auto"/>
            <w:bottom w:val="none" w:sz="0" w:space="0" w:color="auto"/>
            <w:right w:val="none" w:sz="0" w:space="0" w:color="auto"/>
          </w:divBdr>
        </w:div>
        <w:div w:id="2005550488">
          <w:marLeft w:val="0"/>
          <w:marRight w:val="0"/>
          <w:marTop w:val="0"/>
          <w:marBottom w:val="0"/>
          <w:divBdr>
            <w:top w:val="none" w:sz="0" w:space="0" w:color="auto"/>
            <w:left w:val="none" w:sz="0" w:space="0" w:color="auto"/>
            <w:bottom w:val="none" w:sz="0" w:space="0" w:color="auto"/>
            <w:right w:val="none" w:sz="0" w:space="0" w:color="auto"/>
          </w:divBdr>
        </w:div>
        <w:div w:id="1736006625">
          <w:marLeft w:val="0"/>
          <w:marRight w:val="0"/>
          <w:marTop w:val="0"/>
          <w:marBottom w:val="0"/>
          <w:divBdr>
            <w:top w:val="none" w:sz="0" w:space="0" w:color="auto"/>
            <w:left w:val="none" w:sz="0" w:space="0" w:color="auto"/>
            <w:bottom w:val="none" w:sz="0" w:space="0" w:color="auto"/>
            <w:right w:val="none" w:sz="0" w:space="0" w:color="auto"/>
          </w:divBdr>
        </w:div>
      </w:divsChild>
    </w:div>
    <w:div w:id="1836267164">
      <w:bodyDiv w:val="1"/>
      <w:marLeft w:val="0"/>
      <w:marRight w:val="0"/>
      <w:marTop w:val="0"/>
      <w:marBottom w:val="0"/>
      <w:divBdr>
        <w:top w:val="none" w:sz="0" w:space="0" w:color="auto"/>
        <w:left w:val="none" w:sz="0" w:space="0" w:color="auto"/>
        <w:bottom w:val="none" w:sz="0" w:space="0" w:color="auto"/>
        <w:right w:val="none" w:sz="0" w:space="0" w:color="auto"/>
      </w:divBdr>
      <w:divsChild>
        <w:div w:id="1346783551">
          <w:marLeft w:val="0"/>
          <w:marRight w:val="0"/>
          <w:marTop w:val="0"/>
          <w:marBottom w:val="0"/>
          <w:divBdr>
            <w:top w:val="none" w:sz="0" w:space="0" w:color="auto"/>
            <w:left w:val="none" w:sz="0" w:space="0" w:color="auto"/>
            <w:bottom w:val="none" w:sz="0" w:space="0" w:color="auto"/>
            <w:right w:val="none" w:sz="0" w:space="0" w:color="auto"/>
          </w:divBdr>
        </w:div>
        <w:div w:id="428622089">
          <w:marLeft w:val="0"/>
          <w:marRight w:val="0"/>
          <w:marTop w:val="0"/>
          <w:marBottom w:val="0"/>
          <w:divBdr>
            <w:top w:val="none" w:sz="0" w:space="0" w:color="auto"/>
            <w:left w:val="none" w:sz="0" w:space="0" w:color="auto"/>
            <w:bottom w:val="none" w:sz="0" w:space="0" w:color="auto"/>
            <w:right w:val="none" w:sz="0" w:space="0" w:color="auto"/>
          </w:divBdr>
        </w:div>
        <w:div w:id="386270523">
          <w:marLeft w:val="0"/>
          <w:marRight w:val="0"/>
          <w:marTop w:val="0"/>
          <w:marBottom w:val="0"/>
          <w:divBdr>
            <w:top w:val="none" w:sz="0" w:space="0" w:color="auto"/>
            <w:left w:val="none" w:sz="0" w:space="0" w:color="auto"/>
            <w:bottom w:val="none" w:sz="0" w:space="0" w:color="auto"/>
            <w:right w:val="none" w:sz="0" w:space="0" w:color="auto"/>
          </w:divBdr>
        </w:div>
        <w:div w:id="611010998">
          <w:marLeft w:val="0"/>
          <w:marRight w:val="0"/>
          <w:marTop w:val="0"/>
          <w:marBottom w:val="0"/>
          <w:divBdr>
            <w:top w:val="none" w:sz="0" w:space="0" w:color="auto"/>
            <w:left w:val="none" w:sz="0" w:space="0" w:color="auto"/>
            <w:bottom w:val="none" w:sz="0" w:space="0" w:color="auto"/>
            <w:right w:val="none" w:sz="0" w:space="0" w:color="auto"/>
          </w:divBdr>
        </w:div>
        <w:div w:id="1571381304">
          <w:marLeft w:val="0"/>
          <w:marRight w:val="0"/>
          <w:marTop w:val="0"/>
          <w:marBottom w:val="0"/>
          <w:divBdr>
            <w:top w:val="none" w:sz="0" w:space="0" w:color="auto"/>
            <w:left w:val="none" w:sz="0" w:space="0" w:color="auto"/>
            <w:bottom w:val="none" w:sz="0" w:space="0" w:color="auto"/>
            <w:right w:val="none" w:sz="0" w:space="0" w:color="auto"/>
          </w:divBdr>
        </w:div>
        <w:div w:id="1517572496">
          <w:marLeft w:val="0"/>
          <w:marRight w:val="0"/>
          <w:marTop w:val="0"/>
          <w:marBottom w:val="0"/>
          <w:divBdr>
            <w:top w:val="none" w:sz="0" w:space="0" w:color="auto"/>
            <w:left w:val="none" w:sz="0" w:space="0" w:color="auto"/>
            <w:bottom w:val="none" w:sz="0" w:space="0" w:color="auto"/>
            <w:right w:val="none" w:sz="0" w:space="0" w:color="auto"/>
          </w:divBdr>
        </w:div>
        <w:div w:id="524447757">
          <w:marLeft w:val="0"/>
          <w:marRight w:val="0"/>
          <w:marTop w:val="0"/>
          <w:marBottom w:val="0"/>
          <w:divBdr>
            <w:top w:val="none" w:sz="0" w:space="0" w:color="auto"/>
            <w:left w:val="none" w:sz="0" w:space="0" w:color="auto"/>
            <w:bottom w:val="none" w:sz="0" w:space="0" w:color="auto"/>
            <w:right w:val="none" w:sz="0" w:space="0" w:color="auto"/>
          </w:divBdr>
        </w:div>
        <w:div w:id="1007244300">
          <w:marLeft w:val="0"/>
          <w:marRight w:val="0"/>
          <w:marTop w:val="0"/>
          <w:marBottom w:val="0"/>
          <w:divBdr>
            <w:top w:val="none" w:sz="0" w:space="0" w:color="auto"/>
            <w:left w:val="none" w:sz="0" w:space="0" w:color="auto"/>
            <w:bottom w:val="none" w:sz="0" w:space="0" w:color="auto"/>
            <w:right w:val="none" w:sz="0" w:space="0" w:color="auto"/>
          </w:divBdr>
        </w:div>
        <w:div w:id="1749768433">
          <w:marLeft w:val="0"/>
          <w:marRight w:val="0"/>
          <w:marTop w:val="0"/>
          <w:marBottom w:val="0"/>
          <w:divBdr>
            <w:top w:val="none" w:sz="0" w:space="0" w:color="auto"/>
            <w:left w:val="none" w:sz="0" w:space="0" w:color="auto"/>
            <w:bottom w:val="none" w:sz="0" w:space="0" w:color="auto"/>
            <w:right w:val="none" w:sz="0" w:space="0" w:color="auto"/>
          </w:divBdr>
        </w:div>
        <w:div w:id="837036976">
          <w:marLeft w:val="0"/>
          <w:marRight w:val="0"/>
          <w:marTop w:val="0"/>
          <w:marBottom w:val="0"/>
          <w:divBdr>
            <w:top w:val="none" w:sz="0" w:space="0" w:color="auto"/>
            <w:left w:val="none" w:sz="0" w:space="0" w:color="auto"/>
            <w:bottom w:val="none" w:sz="0" w:space="0" w:color="auto"/>
            <w:right w:val="none" w:sz="0" w:space="0" w:color="auto"/>
          </w:divBdr>
        </w:div>
        <w:div w:id="624699633">
          <w:marLeft w:val="0"/>
          <w:marRight w:val="0"/>
          <w:marTop w:val="0"/>
          <w:marBottom w:val="0"/>
          <w:divBdr>
            <w:top w:val="none" w:sz="0" w:space="0" w:color="auto"/>
            <w:left w:val="none" w:sz="0" w:space="0" w:color="auto"/>
            <w:bottom w:val="none" w:sz="0" w:space="0" w:color="auto"/>
            <w:right w:val="none" w:sz="0" w:space="0" w:color="auto"/>
          </w:divBdr>
        </w:div>
        <w:div w:id="1211527577">
          <w:marLeft w:val="0"/>
          <w:marRight w:val="0"/>
          <w:marTop w:val="0"/>
          <w:marBottom w:val="0"/>
          <w:divBdr>
            <w:top w:val="none" w:sz="0" w:space="0" w:color="auto"/>
            <w:left w:val="none" w:sz="0" w:space="0" w:color="auto"/>
            <w:bottom w:val="none" w:sz="0" w:space="0" w:color="auto"/>
            <w:right w:val="none" w:sz="0" w:space="0" w:color="auto"/>
          </w:divBdr>
        </w:div>
        <w:div w:id="502818534">
          <w:marLeft w:val="0"/>
          <w:marRight w:val="0"/>
          <w:marTop w:val="0"/>
          <w:marBottom w:val="0"/>
          <w:divBdr>
            <w:top w:val="none" w:sz="0" w:space="0" w:color="auto"/>
            <w:left w:val="none" w:sz="0" w:space="0" w:color="auto"/>
            <w:bottom w:val="none" w:sz="0" w:space="0" w:color="auto"/>
            <w:right w:val="none" w:sz="0" w:space="0" w:color="auto"/>
          </w:divBdr>
        </w:div>
        <w:div w:id="450978075">
          <w:marLeft w:val="0"/>
          <w:marRight w:val="0"/>
          <w:marTop w:val="0"/>
          <w:marBottom w:val="0"/>
          <w:divBdr>
            <w:top w:val="none" w:sz="0" w:space="0" w:color="auto"/>
            <w:left w:val="none" w:sz="0" w:space="0" w:color="auto"/>
            <w:bottom w:val="none" w:sz="0" w:space="0" w:color="auto"/>
            <w:right w:val="none" w:sz="0" w:space="0" w:color="auto"/>
          </w:divBdr>
        </w:div>
        <w:div w:id="1529222645">
          <w:marLeft w:val="0"/>
          <w:marRight w:val="0"/>
          <w:marTop w:val="0"/>
          <w:marBottom w:val="0"/>
          <w:divBdr>
            <w:top w:val="none" w:sz="0" w:space="0" w:color="auto"/>
            <w:left w:val="none" w:sz="0" w:space="0" w:color="auto"/>
            <w:bottom w:val="none" w:sz="0" w:space="0" w:color="auto"/>
            <w:right w:val="none" w:sz="0" w:space="0" w:color="auto"/>
          </w:divBdr>
        </w:div>
        <w:div w:id="1829441756">
          <w:marLeft w:val="0"/>
          <w:marRight w:val="0"/>
          <w:marTop w:val="0"/>
          <w:marBottom w:val="0"/>
          <w:divBdr>
            <w:top w:val="none" w:sz="0" w:space="0" w:color="auto"/>
            <w:left w:val="none" w:sz="0" w:space="0" w:color="auto"/>
            <w:bottom w:val="none" w:sz="0" w:space="0" w:color="auto"/>
            <w:right w:val="none" w:sz="0" w:space="0" w:color="auto"/>
          </w:divBdr>
        </w:div>
        <w:div w:id="1711028303">
          <w:marLeft w:val="0"/>
          <w:marRight w:val="0"/>
          <w:marTop w:val="0"/>
          <w:marBottom w:val="0"/>
          <w:divBdr>
            <w:top w:val="none" w:sz="0" w:space="0" w:color="auto"/>
            <w:left w:val="none" w:sz="0" w:space="0" w:color="auto"/>
            <w:bottom w:val="none" w:sz="0" w:space="0" w:color="auto"/>
            <w:right w:val="none" w:sz="0" w:space="0" w:color="auto"/>
          </w:divBdr>
        </w:div>
        <w:div w:id="1423211935">
          <w:marLeft w:val="0"/>
          <w:marRight w:val="0"/>
          <w:marTop w:val="0"/>
          <w:marBottom w:val="0"/>
          <w:divBdr>
            <w:top w:val="none" w:sz="0" w:space="0" w:color="auto"/>
            <w:left w:val="none" w:sz="0" w:space="0" w:color="auto"/>
            <w:bottom w:val="none" w:sz="0" w:space="0" w:color="auto"/>
            <w:right w:val="none" w:sz="0" w:space="0" w:color="auto"/>
          </w:divBdr>
        </w:div>
        <w:div w:id="1820927375">
          <w:marLeft w:val="0"/>
          <w:marRight w:val="0"/>
          <w:marTop w:val="0"/>
          <w:marBottom w:val="0"/>
          <w:divBdr>
            <w:top w:val="none" w:sz="0" w:space="0" w:color="auto"/>
            <w:left w:val="none" w:sz="0" w:space="0" w:color="auto"/>
            <w:bottom w:val="none" w:sz="0" w:space="0" w:color="auto"/>
            <w:right w:val="none" w:sz="0" w:space="0" w:color="auto"/>
          </w:divBdr>
        </w:div>
        <w:div w:id="1902249407">
          <w:marLeft w:val="0"/>
          <w:marRight w:val="0"/>
          <w:marTop w:val="0"/>
          <w:marBottom w:val="0"/>
          <w:divBdr>
            <w:top w:val="none" w:sz="0" w:space="0" w:color="auto"/>
            <w:left w:val="none" w:sz="0" w:space="0" w:color="auto"/>
            <w:bottom w:val="none" w:sz="0" w:space="0" w:color="auto"/>
            <w:right w:val="none" w:sz="0" w:space="0" w:color="auto"/>
          </w:divBdr>
        </w:div>
        <w:div w:id="85540710">
          <w:marLeft w:val="0"/>
          <w:marRight w:val="0"/>
          <w:marTop w:val="0"/>
          <w:marBottom w:val="0"/>
          <w:divBdr>
            <w:top w:val="none" w:sz="0" w:space="0" w:color="auto"/>
            <w:left w:val="none" w:sz="0" w:space="0" w:color="auto"/>
            <w:bottom w:val="none" w:sz="0" w:space="0" w:color="auto"/>
            <w:right w:val="none" w:sz="0" w:space="0" w:color="auto"/>
          </w:divBdr>
        </w:div>
        <w:div w:id="1509177190">
          <w:marLeft w:val="0"/>
          <w:marRight w:val="0"/>
          <w:marTop w:val="0"/>
          <w:marBottom w:val="0"/>
          <w:divBdr>
            <w:top w:val="none" w:sz="0" w:space="0" w:color="auto"/>
            <w:left w:val="none" w:sz="0" w:space="0" w:color="auto"/>
            <w:bottom w:val="none" w:sz="0" w:space="0" w:color="auto"/>
            <w:right w:val="none" w:sz="0" w:space="0" w:color="auto"/>
          </w:divBdr>
        </w:div>
        <w:div w:id="1257205184">
          <w:marLeft w:val="0"/>
          <w:marRight w:val="0"/>
          <w:marTop w:val="0"/>
          <w:marBottom w:val="0"/>
          <w:divBdr>
            <w:top w:val="none" w:sz="0" w:space="0" w:color="auto"/>
            <w:left w:val="none" w:sz="0" w:space="0" w:color="auto"/>
            <w:bottom w:val="none" w:sz="0" w:space="0" w:color="auto"/>
            <w:right w:val="none" w:sz="0" w:space="0" w:color="auto"/>
          </w:divBdr>
        </w:div>
        <w:div w:id="36666488">
          <w:marLeft w:val="0"/>
          <w:marRight w:val="0"/>
          <w:marTop w:val="0"/>
          <w:marBottom w:val="0"/>
          <w:divBdr>
            <w:top w:val="none" w:sz="0" w:space="0" w:color="auto"/>
            <w:left w:val="none" w:sz="0" w:space="0" w:color="auto"/>
            <w:bottom w:val="none" w:sz="0" w:space="0" w:color="auto"/>
            <w:right w:val="none" w:sz="0" w:space="0" w:color="auto"/>
          </w:divBdr>
        </w:div>
        <w:div w:id="646861264">
          <w:marLeft w:val="0"/>
          <w:marRight w:val="0"/>
          <w:marTop w:val="0"/>
          <w:marBottom w:val="0"/>
          <w:divBdr>
            <w:top w:val="none" w:sz="0" w:space="0" w:color="auto"/>
            <w:left w:val="none" w:sz="0" w:space="0" w:color="auto"/>
            <w:bottom w:val="none" w:sz="0" w:space="0" w:color="auto"/>
            <w:right w:val="none" w:sz="0" w:space="0" w:color="auto"/>
          </w:divBdr>
        </w:div>
        <w:div w:id="1100250387">
          <w:marLeft w:val="0"/>
          <w:marRight w:val="0"/>
          <w:marTop w:val="0"/>
          <w:marBottom w:val="0"/>
          <w:divBdr>
            <w:top w:val="none" w:sz="0" w:space="0" w:color="auto"/>
            <w:left w:val="none" w:sz="0" w:space="0" w:color="auto"/>
            <w:bottom w:val="none" w:sz="0" w:space="0" w:color="auto"/>
            <w:right w:val="none" w:sz="0" w:space="0" w:color="auto"/>
          </w:divBdr>
        </w:div>
        <w:div w:id="1725635297">
          <w:marLeft w:val="0"/>
          <w:marRight w:val="0"/>
          <w:marTop w:val="0"/>
          <w:marBottom w:val="0"/>
          <w:divBdr>
            <w:top w:val="none" w:sz="0" w:space="0" w:color="auto"/>
            <w:left w:val="none" w:sz="0" w:space="0" w:color="auto"/>
            <w:bottom w:val="none" w:sz="0" w:space="0" w:color="auto"/>
            <w:right w:val="none" w:sz="0" w:space="0" w:color="auto"/>
          </w:divBdr>
        </w:div>
        <w:div w:id="921063149">
          <w:marLeft w:val="0"/>
          <w:marRight w:val="0"/>
          <w:marTop w:val="0"/>
          <w:marBottom w:val="0"/>
          <w:divBdr>
            <w:top w:val="none" w:sz="0" w:space="0" w:color="auto"/>
            <w:left w:val="none" w:sz="0" w:space="0" w:color="auto"/>
            <w:bottom w:val="none" w:sz="0" w:space="0" w:color="auto"/>
            <w:right w:val="none" w:sz="0" w:space="0" w:color="auto"/>
          </w:divBdr>
        </w:div>
        <w:div w:id="148132773">
          <w:marLeft w:val="0"/>
          <w:marRight w:val="0"/>
          <w:marTop w:val="0"/>
          <w:marBottom w:val="0"/>
          <w:divBdr>
            <w:top w:val="none" w:sz="0" w:space="0" w:color="auto"/>
            <w:left w:val="none" w:sz="0" w:space="0" w:color="auto"/>
            <w:bottom w:val="none" w:sz="0" w:space="0" w:color="auto"/>
            <w:right w:val="none" w:sz="0" w:space="0" w:color="auto"/>
          </w:divBdr>
        </w:div>
        <w:div w:id="2017460530">
          <w:marLeft w:val="0"/>
          <w:marRight w:val="0"/>
          <w:marTop w:val="0"/>
          <w:marBottom w:val="0"/>
          <w:divBdr>
            <w:top w:val="none" w:sz="0" w:space="0" w:color="auto"/>
            <w:left w:val="none" w:sz="0" w:space="0" w:color="auto"/>
            <w:bottom w:val="none" w:sz="0" w:space="0" w:color="auto"/>
            <w:right w:val="none" w:sz="0" w:space="0" w:color="auto"/>
          </w:divBdr>
        </w:div>
      </w:divsChild>
    </w:div>
    <w:div w:id="1863736577">
      <w:bodyDiv w:val="1"/>
      <w:marLeft w:val="0"/>
      <w:marRight w:val="0"/>
      <w:marTop w:val="0"/>
      <w:marBottom w:val="0"/>
      <w:divBdr>
        <w:top w:val="none" w:sz="0" w:space="0" w:color="auto"/>
        <w:left w:val="none" w:sz="0" w:space="0" w:color="auto"/>
        <w:bottom w:val="none" w:sz="0" w:space="0" w:color="auto"/>
        <w:right w:val="none" w:sz="0" w:space="0" w:color="auto"/>
      </w:divBdr>
      <w:divsChild>
        <w:div w:id="322203302">
          <w:marLeft w:val="0"/>
          <w:marRight w:val="0"/>
          <w:marTop w:val="0"/>
          <w:marBottom w:val="0"/>
          <w:divBdr>
            <w:top w:val="none" w:sz="0" w:space="0" w:color="auto"/>
            <w:left w:val="none" w:sz="0" w:space="0" w:color="auto"/>
            <w:bottom w:val="none" w:sz="0" w:space="0" w:color="auto"/>
            <w:right w:val="none" w:sz="0" w:space="0" w:color="auto"/>
          </w:divBdr>
        </w:div>
        <w:div w:id="2083943379">
          <w:marLeft w:val="0"/>
          <w:marRight w:val="0"/>
          <w:marTop w:val="0"/>
          <w:marBottom w:val="0"/>
          <w:divBdr>
            <w:top w:val="none" w:sz="0" w:space="0" w:color="auto"/>
            <w:left w:val="none" w:sz="0" w:space="0" w:color="auto"/>
            <w:bottom w:val="none" w:sz="0" w:space="0" w:color="auto"/>
            <w:right w:val="none" w:sz="0" w:space="0" w:color="auto"/>
          </w:divBdr>
        </w:div>
        <w:div w:id="449784077">
          <w:marLeft w:val="0"/>
          <w:marRight w:val="0"/>
          <w:marTop w:val="0"/>
          <w:marBottom w:val="0"/>
          <w:divBdr>
            <w:top w:val="none" w:sz="0" w:space="0" w:color="auto"/>
            <w:left w:val="none" w:sz="0" w:space="0" w:color="auto"/>
            <w:bottom w:val="none" w:sz="0" w:space="0" w:color="auto"/>
            <w:right w:val="none" w:sz="0" w:space="0" w:color="auto"/>
          </w:divBdr>
        </w:div>
        <w:div w:id="1771504409">
          <w:marLeft w:val="0"/>
          <w:marRight w:val="0"/>
          <w:marTop w:val="0"/>
          <w:marBottom w:val="0"/>
          <w:divBdr>
            <w:top w:val="none" w:sz="0" w:space="0" w:color="auto"/>
            <w:left w:val="none" w:sz="0" w:space="0" w:color="auto"/>
            <w:bottom w:val="none" w:sz="0" w:space="0" w:color="auto"/>
            <w:right w:val="none" w:sz="0" w:space="0" w:color="auto"/>
          </w:divBdr>
        </w:div>
        <w:div w:id="1907373581">
          <w:marLeft w:val="0"/>
          <w:marRight w:val="0"/>
          <w:marTop w:val="0"/>
          <w:marBottom w:val="0"/>
          <w:divBdr>
            <w:top w:val="none" w:sz="0" w:space="0" w:color="auto"/>
            <w:left w:val="none" w:sz="0" w:space="0" w:color="auto"/>
            <w:bottom w:val="none" w:sz="0" w:space="0" w:color="auto"/>
            <w:right w:val="none" w:sz="0" w:space="0" w:color="auto"/>
          </w:divBdr>
        </w:div>
        <w:div w:id="942959674">
          <w:marLeft w:val="0"/>
          <w:marRight w:val="0"/>
          <w:marTop w:val="0"/>
          <w:marBottom w:val="0"/>
          <w:divBdr>
            <w:top w:val="none" w:sz="0" w:space="0" w:color="auto"/>
            <w:left w:val="none" w:sz="0" w:space="0" w:color="auto"/>
            <w:bottom w:val="none" w:sz="0" w:space="0" w:color="auto"/>
            <w:right w:val="none" w:sz="0" w:space="0" w:color="auto"/>
          </w:divBdr>
        </w:div>
        <w:div w:id="563106731">
          <w:marLeft w:val="0"/>
          <w:marRight w:val="0"/>
          <w:marTop w:val="0"/>
          <w:marBottom w:val="0"/>
          <w:divBdr>
            <w:top w:val="none" w:sz="0" w:space="0" w:color="auto"/>
            <w:left w:val="none" w:sz="0" w:space="0" w:color="auto"/>
            <w:bottom w:val="none" w:sz="0" w:space="0" w:color="auto"/>
            <w:right w:val="none" w:sz="0" w:space="0" w:color="auto"/>
          </w:divBdr>
        </w:div>
        <w:div w:id="1928419341">
          <w:marLeft w:val="0"/>
          <w:marRight w:val="0"/>
          <w:marTop w:val="0"/>
          <w:marBottom w:val="0"/>
          <w:divBdr>
            <w:top w:val="none" w:sz="0" w:space="0" w:color="auto"/>
            <w:left w:val="none" w:sz="0" w:space="0" w:color="auto"/>
            <w:bottom w:val="none" w:sz="0" w:space="0" w:color="auto"/>
            <w:right w:val="none" w:sz="0" w:space="0" w:color="auto"/>
          </w:divBdr>
        </w:div>
        <w:div w:id="505636119">
          <w:marLeft w:val="0"/>
          <w:marRight w:val="0"/>
          <w:marTop w:val="0"/>
          <w:marBottom w:val="0"/>
          <w:divBdr>
            <w:top w:val="none" w:sz="0" w:space="0" w:color="auto"/>
            <w:left w:val="none" w:sz="0" w:space="0" w:color="auto"/>
            <w:bottom w:val="none" w:sz="0" w:space="0" w:color="auto"/>
            <w:right w:val="none" w:sz="0" w:space="0" w:color="auto"/>
          </w:divBdr>
        </w:div>
        <w:div w:id="1465807302">
          <w:marLeft w:val="0"/>
          <w:marRight w:val="0"/>
          <w:marTop w:val="0"/>
          <w:marBottom w:val="0"/>
          <w:divBdr>
            <w:top w:val="none" w:sz="0" w:space="0" w:color="auto"/>
            <w:left w:val="none" w:sz="0" w:space="0" w:color="auto"/>
            <w:bottom w:val="none" w:sz="0" w:space="0" w:color="auto"/>
            <w:right w:val="none" w:sz="0" w:space="0" w:color="auto"/>
          </w:divBdr>
        </w:div>
        <w:div w:id="1609921961">
          <w:marLeft w:val="0"/>
          <w:marRight w:val="0"/>
          <w:marTop w:val="0"/>
          <w:marBottom w:val="0"/>
          <w:divBdr>
            <w:top w:val="none" w:sz="0" w:space="0" w:color="auto"/>
            <w:left w:val="none" w:sz="0" w:space="0" w:color="auto"/>
            <w:bottom w:val="none" w:sz="0" w:space="0" w:color="auto"/>
            <w:right w:val="none" w:sz="0" w:space="0" w:color="auto"/>
          </w:divBdr>
        </w:div>
        <w:div w:id="40521623">
          <w:marLeft w:val="0"/>
          <w:marRight w:val="0"/>
          <w:marTop w:val="0"/>
          <w:marBottom w:val="0"/>
          <w:divBdr>
            <w:top w:val="none" w:sz="0" w:space="0" w:color="auto"/>
            <w:left w:val="none" w:sz="0" w:space="0" w:color="auto"/>
            <w:bottom w:val="none" w:sz="0" w:space="0" w:color="auto"/>
            <w:right w:val="none" w:sz="0" w:space="0" w:color="auto"/>
          </w:divBdr>
        </w:div>
        <w:div w:id="17826606">
          <w:marLeft w:val="0"/>
          <w:marRight w:val="0"/>
          <w:marTop w:val="0"/>
          <w:marBottom w:val="0"/>
          <w:divBdr>
            <w:top w:val="none" w:sz="0" w:space="0" w:color="auto"/>
            <w:left w:val="none" w:sz="0" w:space="0" w:color="auto"/>
            <w:bottom w:val="none" w:sz="0" w:space="0" w:color="auto"/>
            <w:right w:val="none" w:sz="0" w:space="0" w:color="auto"/>
          </w:divBdr>
        </w:div>
        <w:div w:id="203370693">
          <w:marLeft w:val="0"/>
          <w:marRight w:val="0"/>
          <w:marTop w:val="0"/>
          <w:marBottom w:val="0"/>
          <w:divBdr>
            <w:top w:val="none" w:sz="0" w:space="0" w:color="auto"/>
            <w:left w:val="none" w:sz="0" w:space="0" w:color="auto"/>
            <w:bottom w:val="none" w:sz="0" w:space="0" w:color="auto"/>
            <w:right w:val="none" w:sz="0" w:space="0" w:color="auto"/>
          </w:divBdr>
        </w:div>
        <w:div w:id="503131513">
          <w:marLeft w:val="0"/>
          <w:marRight w:val="0"/>
          <w:marTop w:val="0"/>
          <w:marBottom w:val="0"/>
          <w:divBdr>
            <w:top w:val="none" w:sz="0" w:space="0" w:color="auto"/>
            <w:left w:val="none" w:sz="0" w:space="0" w:color="auto"/>
            <w:bottom w:val="none" w:sz="0" w:space="0" w:color="auto"/>
            <w:right w:val="none" w:sz="0" w:space="0" w:color="auto"/>
          </w:divBdr>
        </w:div>
        <w:div w:id="150413931">
          <w:marLeft w:val="0"/>
          <w:marRight w:val="0"/>
          <w:marTop w:val="0"/>
          <w:marBottom w:val="0"/>
          <w:divBdr>
            <w:top w:val="none" w:sz="0" w:space="0" w:color="auto"/>
            <w:left w:val="none" w:sz="0" w:space="0" w:color="auto"/>
            <w:bottom w:val="none" w:sz="0" w:space="0" w:color="auto"/>
            <w:right w:val="none" w:sz="0" w:space="0" w:color="auto"/>
          </w:divBdr>
        </w:div>
        <w:div w:id="1930966665">
          <w:marLeft w:val="0"/>
          <w:marRight w:val="0"/>
          <w:marTop w:val="0"/>
          <w:marBottom w:val="0"/>
          <w:divBdr>
            <w:top w:val="none" w:sz="0" w:space="0" w:color="auto"/>
            <w:left w:val="none" w:sz="0" w:space="0" w:color="auto"/>
            <w:bottom w:val="none" w:sz="0" w:space="0" w:color="auto"/>
            <w:right w:val="none" w:sz="0" w:space="0" w:color="auto"/>
          </w:divBdr>
        </w:div>
        <w:div w:id="1333946843">
          <w:marLeft w:val="0"/>
          <w:marRight w:val="0"/>
          <w:marTop w:val="0"/>
          <w:marBottom w:val="0"/>
          <w:divBdr>
            <w:top w:val="none" w:sz="0" w:space="0" w:color="auto"/>
            <w:left w:val="none" w:sz="0" w:space="0" w:color="auto"/>
            <w:bottom w:val="none" w:sz="0" w:space="0" w:color="auto"/>
            <w:right w:val="none" w:sz="0" w:space="0" w:color="auto"/>
          </w:divBdr>
        </w:div>
        <w:div w:id="234098417">
          <w:marLeft w:val="0"/>
          <w:marRight w:val="0"/>
          <w:marTop w:val="0"/>
          <w:marBottom w:val="0"/>
          <w:divBdr>
            <w:top w:val="none" w:sz="0" w:space="0" w:color="auto"/>
            <w:left w:val="none" w:sz="0" w:space="0" w:color="auto"/>
            <w:bottom w:val="none" w:sz="0" w:space="0" w:color="auto"/>
            <w:right w:val="none" w:sz="0" w:space="0" w:color="auto"/>
          </w:divBdr>
        </w:div>
        <w:div w:id="992833183">
          <w:marLeft w:val="0"/>
          <w:marRight w:val="0"/>
          <w:marTop w:val="0"/>
          <w:marBottom w:val="0"/>
          <w:divBdr>
            <w:top w:val="none" w:sz="0" w:space="0" w:color="auto"/>
            <w:left w:val="none" w:sz="0" w:space="0" w:color="auto"/>
            <w:bottom w:val="none" w:sz="0" w:space="0" w:color="auto"/>
            <w:right w:val="none" w:sz="0" w:space="0" w:color="auto"/>
          </w:divBdr>
        </w:div>
      </w:divsChild>
    </w:div>
    <w:div w:id="1881548312">
      <w:bodyDiv w:val="1"/>
      <w:marLeft w:val="0"/>
      <w:marRight w:val="0"/>
      <w:marTop w:val="0"/>
      <w:marBottom w:val="0"/>
      <w:divBdr>
        <w:top w:val="none" w:sz="0" w:space="0" w:color="auto"/>
        <w:left w:val="none" w:sz="0" w:space="0" w:color="auto"/>
        <w:bottom w:val="none" w:sz="0" w:space="0" w:color="auto"/>
        <w:right w:val="none" w:sz="0" w:space="0" w:color="auto"/>
      </w:divBdr>
    </w:div>
    <w:div w:id="1964070026">
      <w:bodyDiv w:val="1"/>
      <w:marLeft w:val="0"/>
      <w:marRight w:val="0"/>
      <w:marTop w:val="0"/>
      <w:marBottom w:val="0"/>
      <w:divBdr>
        <w:top w:val="none" w:sz="0" w:space="0" w:color="auto"/>
        <w:left w:val="none" w:sz="0" w:space="0" w:color="auto"/>
        <w:bottom w:val="none" w:sz="0" w:space="0" w:color="auto"/>
        <w:right w:val="none" w:sz="0" w:space="0" w:color="auto"/>
      </w:divBdr>
      <w:divsChild>
        <w:div w:id="2098287392">
          <w:marLeft w:val="0"/>
          <w:marRight w:val="0"/>
          <w:marTop w:val="0"/>
          <w:marBottom w:val="0"/>
          <w:divBdr>
            <w:top w:val="none" w:sz="0" w:space="0" w:color="auto"/>
            <w:left w:val="none" w:sz="0" w:space="0" w:color="auto"/>
            <w:bottom w:val="none" w:sz="0" w:space="0" w:color="auto"/>
            <w:right w:val="none" w:sz="0" w:space="0" w:color="auto"/>
          </w:divBdr>
        </w:div>
        <w:div w:id="259795025">
          <w:marLeft w:val="0"/>
          <w:marRight w:val="0"/>
          <w:marTop w:val="0"/>
          <w:marBottom w:val="0"/>
          <w:divBdr>
            <w:top w:val="none" w:sz="0" w:space="0" w:color="auto"/>
            <w:left w:val="none" w:sz="0" w:space="0" w:color="auto"/>
            <w:bottom w:val="none" w:sz="0" w:space="0" w:color="auto"/>
            <w:right w:val="none" w:sz="0" w:space="0" w:color="auto"/>
          </w:divBdr>
        </w:div>
        <w:div w:id="1016467868">
          <w:marLeft w:val="0"/>
          <w:marRight w:val="0"/>
          <w:marTop w:val="0"/>
          <w:marBottom w:val="0"/>
          <w:divBdr>
            <w:top w:val="none" w:sz="0" w:space="0" w:color="auto"/>
            <w:left w:val="none" w:sz="0" w:space="0" w:color="auto"/>
            <w:bottom w:val="none" w:sz="0" w:space="0" w:color="auto"/>
            <w:right w:val="none" w:sz="0" w:space="0" w:color="auto"/>
          </w:divBdr>
        </w:div>
        <w:div w:id="631987259">
          <w:marLeft w:val="0"/>
          <w:marRight w:val="0"/>
          <w:marTop w:val="0"/>
          <w:marBottom w:val="0"/>
          <w:divBdr>
            <w:top w:val="none" w:sz="0" w:space="0" w:color="auto"/>
            <w:left w:val="none" w:sz="0" w:space="0" w:color="auto"/>
            <w:bottom w:val="none" w:sz="0" w:space="0" w:color="auto"/>
            <w:right w:val="none" w:sz="0" w:space="0" w:color="auto"/>
          </w:divBdr>
        </w:div>
        <w:div w:id="1700350227">
          <w:marLeft w:val="0"/>
          <w:marRight w:val="0"/>
          <w:marTop w:val="0"/>
          <w:marBottom w:val="0"/>
          <w:divBdr>
            <w:top w:val="none" w:sz="0" w:space="0" w:color="auto"/>
            <w:left w:val="none" w:sz="0" w:space="0" w:color="auto"/>
            <w:bottom w:val="none" w:sz="0" w:space="0" w:color="auto"/>
            <w:right w:val="none" w:sz="0" w:space="0" w:color="auto"/>
          </w:divBdr>
        </w:div>
        <w:div w:id="2060283702">
          <w:marLeft w:val="0"/>
          <w:marRight w:val="0"/>
          <w:marTop w:val="0"/>
          <w:marBottom w:val="0"/>
          <w:divBdr>
            <w:top w:val="none" w:sz="0" w:space="0" w:color="auto"/>
            <w:left w:val="none" w:sz="0" w:space="0" w:color="auto"/>
            <w:bottom w:val="none" w:sz="0" w:space="0" w:color="auto"/>
            <w:right w:val="none" w:sz="0" w:space="0" w:color="auto"/>
          </w:divBdr>
        </w:div>
        <w:div w:id="353655979">
          <w:marLeft w:val="0"/>
          <w:marRight w:val="0"/>
          <w:marTop w:val="0"/>
          <w:marBottom w:val="0"/>
          <w:divBdr>
            <w:top w:val="none" w:sz="0" w:space="0" w:color="auto"/>
            <w:left w:val="none" w:sz="0" w:space="0" w:color="auto"/>
            <w:bottom w:val="none" w:sz="0" w:space="0" w:color="auto"/>
            <w:right w:val="none" w:sz="0" w:space="0" w:color="auto"/>
          </w:divBdr>
        </w:div>
        <w:div w:id="696539552">
          <w:marLeft w:val="0"/>
          <w:marRight w:val="0"/>
          <w:marTop w:val="0"/>
          <w:marBottom w:val="0"/>
          <w:divBdr>
            <w:top w:val="none" w:sz="0" w:space="0" w:color="auto"/>
            <w:left w:val="none" w:sz="0" w:space="0" w:color="auto"/>
            <w:bottom w:val="none" w:sz="0" w:space="0" w:color="auto"/>
            <w:right w:val="none" w:sz="0" w:space="0" w:color="auto"/>
          </w:divBdr>
        </w:div>
        <w:div w:id="2005159881">
          <w:marLeft w:val="0"/>
          <w:marRight w:val="0"/>
          <w:marTop w:val="0"/>
          <w:marBottom w:val="0"/>
          <w:divBdr>
            <w:top w:val="none" w:sz="0" w:space="0" w:color="auto"/>
            <w:left w:val="none" w:sz="0" w:space="0" w:color="auto"/>
            <w:bottom w:val="none" w:sz="0" w:space="0" w:color="auto"/>
            <w:right w:val="none" w:sz="0" w:space="0" w:color="auto"/>
          </w:divBdr>
        </w:div>
        <w:div w:id="1813212240">
          <w:marLeft w:val="0"/>
          <w:marRight w:val="0"/>
          <w:marTop w:val="0"/>
          <w:marBottom w:val="0"/>
          <w:divBdr>
            <w:top w:val="none" w:sz="0" w:space="0" w:color="auto"/>
            <w:left w:val="none" w:sz="0" w:space="0" w:color="auto"/>
            <w:bottom w:val="none" w:sz="0" w:space="0" w:color="auto"/>
            <w:right w:val="none" w:sz="0" w:space="0" w:color="auto"/>
          </w:divBdr>
        </w:div>
        <w:div w:id="1749620415">
          <w:marLeft w:val="0"/>
          <w:marRight w:val="0"/>
          <w:marTop w:val="0"/>
          <w:marBottom w:val="0"/>
          <w:divBdr>
            <w:top w:val="none" w:sz="0" w:space="0" w:color="auto"/>
            <w:left w:val="none" w:sz="0" w:space="0" w:color="auto"/>
            <w:bottom w:val="none" w:sz="0" w:space="0" w:color="auto"/>
            <w:right w:val="none" w:sz="0" w:space="0" w:color="auto"/>
          </w:divBdr>
        </w:div>
        <w:div w:id="657926228">
          <w:marLeft w:val="0"/>
          <w:marRight w:val="0"/>
          <w:marTop w:val="0"/>
          <w:marBottom w:val="0"/>
          <w:divBdr>
            <w:top w:val="none" w:sz="0" w:space="0" w:color="auto"/>
            <w:left w:val="none" w:sz="0" w:space="0" w:color="auto"/>
            <w:bottom w:val="none" w:sz="0" w:space="0" w:color="auto"/>
            <w:right w:val="none" w:sz="0" w:space="0" w:color="auto"/>
          </w:divBdr>
        </w:div>
        <w:div w:id="977492292">
          <w:marLeft w:val="0"/>
          <w:marRight w:val="0"/>
          <w:marTop w:val="0"/>
          <w:marBottom w:val="0"/>
          <w:divBdr>
            <w:top w:val="none" w:sz="0" w:space="0" w:color="auto"/>
            <w:left w:val="none" w:sz="0" w:space="0" w:color="auto"/>
            <w:bottom w:val="none" w:sz="0" w:space="0" w:color="auto"/>
            <w:right w:val="none" w:sz="0" w:space="0" w:color="auto"/>
          </w:divBdr>
        </w:div>
        <w:div w:id="380053701">
          <w:marLeft w:val="0"/>
          <w:marRight w:val="0"/>
          <w:marTop w:val="0"/>
          <w:marBottom w:val="0"/>
          <w:divBdr>
            <w:top w:val="none" w:sz="0" w:space="0" w:color="auto"/>
            <w:left w:val="none" w:sz="0" w:space="0" w:color="auto"/>
            <w:bottom w:val="none" w:sz="0" w:space="0" w:color="auto"/>
            <w:right w:val="none" w:sz="0" w:space="0" w:color="auto"/>
          </w:divBdr>
        </w:div>
        <w:div w:id="845245616">
          <w:marLeft w:val="0"/>
          <w:marRight w:val="0"/>
          <w:marTop w:val="0"/>
          <w:marBottom w:val="0"/>
          <w:divBdr>
            <w:top w:val="none" w:sz="0" w:space="0" w:color="auto"/>
            <w:left w:val="none" w:sz="0" w:space="0" w:color="auto"/>
            <w:bottom w:val="none" w:sz="0" w:space="0" w:color="auto"/>
            <w:right w:val="none" w:sz="0" w:space="0" w:color="auto"/>
          </w:divBdr>
        </w:div>
        <w:div w:id="1152866869">
          <w:marLeft w:val="0"/>
          <w:marRight w:val="0"/>
          <w:marTop w:val="0"/>
          <w:marBottom w:val="0"/>
          <w:divBdr>
            <w:top w:val="none" w:sz="0" w:space="0" w:color="auto"/>
            <w:left w:val="none" w:sz="0" w:space="0" w:color="auto"/>
            <w:bottom w:val="none" w:sz="0" w:space="0" w:color="auto"/>
            <w:right w:val="none" w:sz="0" w:space="0" w:color="auto"/>
          </w:divBdr>
        </w:div>
        <w:div w:id="1180894639">
          <w:marLeft w:val="0"/>
          <w:marRight w:val="0"/>
          <w:marTop w:val="0"/>
          <w:marBottom w:val="0"/>
          <w:divBdr>
            <w:top w:val="none" w:sz="0" w:space="0" w:color="auto"/>
            <w:left w:val="none" w:sz="0" w:space="0" w:color="auto"/>
            <w:bottom w:val="none" w:sz="0" w:space="0" w:color="auto"/>
            <w:right w:val="none" w:sz="0" w:space="0" w:color="auto"/>
          </w:divBdr>
        </w:div>
        <w:div w:id="254021575">
          <w:marLeft w:val="0"/>
          <w:marRight w:val="0"/>
          <w:marTop w:val="0"/>
          <w:marBottom w:val="0"/>
          <w:divBdr>
            <w:top w:val="none" w:sz="0" w:space="0" w:color="auto"/>
            <w:left w:val="none" w:sz="0" w:space="0" w:color="auto"/>
            <w:bottom w:val="none" w:sz="0" w:space="0" w:color="auto"/>
            <w:right w:val="none" w:sz="0" w:space="0" w:color="auto"/>
          </w:divBdr>
        </w:div>
        <w:div w:id="1312565130">
          <w:marLeft w:val="0"/>
          <w:marRight w:val="0"/>
          <w:marTop w:val="0"/>
          <w:marBottom w:val="0"/>
          <w:divBdr>
            <w:top w:val="none" w:sz="0" w:space="0" w:color="auto"/>
            <w:left w:val="none" w:sz="0" w:space="0" w:color="auto"/>
            <w:bottom w:val="none" w:sz="0" w:space="0" w:color="auto"/>
            <w:right w:val="none" w:sz="0" w:space="0" w:color="auto"/>
          </w:divBdr>
        </w:div>
        <w:div w:id="1885829697">
          <w:marLeft w:val="0"/>
          <w:marRight w:val="0"/>
          <w:marTop w:val="0"/>
          <w:marBottom w:val="0"/>
          <w:divBdr>
            <w:top w:val="none" w:sz="0" w:space="0" w:color="auto"/>
            <w:left w:val="none" w:sz="0" w:space="0" w:color="auto"/>
            <w:bottom w:val="none" w:sz="0" w:space="0" w:color="auto"/>
            <w:right w:val="none" w:sz="0" w:space="0" w:color="auto"/>
          </w:divBdr>
        </w:div>
        <w:div w:id="961306833">
          <w:marLeft w:val="0"/>
          <w:marRight w:val="0"/>
          <w:marTop w:val="0"/>
          <w:marBottom w:val="0"/>
          <w:divBdr>
            <w:top w:val="none" w:sz="0" w:space="0" w:color="auto"/>
            <w:left w:val="none" w:sz="0" w:space="0" w:color="auto"/>
            <w:bottom w:val="none" w:sz="0" w:space="0" w:color="auto"/>
            <w:right w:val="none" w:sz="0" w:space="0" w:color="auto"/>
          </w:divBdr>
        </w:div>
        <w:div w:id="1615135141">
          <w:marLeft w:val="0"/>
          <w:marRight w:val="0"/>
          <w:marTop w:val="0"/>
          <w:marBottom w:val="0"/>
          <w:divBdr>
            <w:top w:val="none" w:sz="0" w:space="0" w:color="auto"/>
            <w:left w:val="none" w:sz="0" w:space="0" w:color="auto"/>
            <w:bottom w:val="none" w:sz="0" w:space="0" w:color="auto"/>
            <w:right w:val="none" w:sz="0" w:space="0" w:color="auto"/>
          </w:divBdr>
        </w:div>
        <w:div w:id="458190519">
          <w:marLeft w:val="0"/>
          <w:marRight w:val="0"/>
          <w:marTop w:val="0"/>
          <w:marBottom w:val="0"/>
          <w:divBdr>
            <w:top w:val="none" w:sz="0" w:space="0" w:color="auto"/>
            <w:left w:val="none" w:sz="0" w:space="0" w:color="auto"/>
            <w:bottom w:val="none" w:sz="0" w:space="0" w:color="auto"/>
            <w:right w:val="none" w:sz="0" w:space="0" w:color="auto"/>
          </w:divBdr>
        </w:div>
        <w:div w:id="457071678">
          <w:marLeft w:val="0"/>
          <w:marRight w:val="0"/>
          <w:marTop w:val="0"/>
          <w:marBottom w:val="0"/>
          <w:divBdr>
            <w:top w:val="none" w:sz="0" w:space="0" w:color="auto"/>
            <w:left w:val="none" w:sz="0" w:space="0" w:color="auto"/>
            <w:bottom w:val="none" w:sz="0" w:space="0" w:color="auto"/>
            <w:right w:val="none" w:sz="0" w:space="0" w:color="auto"/>
          </w:divBdr>
        </w:div>
        <w:div w:id="1590848156">
          <w:marLeft w:val="0"/>
          <w:marRight w:val="0"/>
          <w:marTop w:val="0"/>
          <w:marBottom w:val="0"/>
          <w:divBdr>
            <w:top w:val="none" w:sz="0" w:space="0" w:color="auto"/>
            <w:left w:val="none" w:sz="0" w:space="0" w:color="auto"/>
            <w:bottom w:val="none" w:sz="0" w:space="0" w:color="auto"/>
            <w:right w:val="none" w:sz="0" w:space="0" w:color="auto"/>
          </w:divBdr>
        </w:div>
        <w:div w:id="2058429460">
          <w:marLeft w:val="0"/>
          <w:marRight w:val="0"/>
          <w:marTop w:val="0"/>
          <w:marBottom w:val="0"/>
          <w:divBdr>
            <w:top w:val="none" w:sz="0" w:space="0" w:color="auto"/>
            <w:left w:val="none" w:sz="0" w:space="0" w:color="auto"/>
            <w:bottom w:val="none" w:sz="0" w:space="0" w:color="auto"/>
            <w:right w:val="none" w:sz="0" w:space="0" w:color="auto"/>
          </w:divBdr>
        </w:div>
        <w:div w:id="724258739">
          <w:marLeft w:val="0"/>
          <w:marRight w:val="0"/>
          <w:marTop w:val="0"/>
          <w:marBottom w:val="0"/>
          <w:divBdr>
            <w:top w:val="none" w:sz="0" w:space="0" w:color="auto"/>
            <w:left w:val="none" w:sz="0" w:space="0" w:color="auto"/>
            <w:bottom w:val="none" w:sz="0" w:space="0" w:color="auto"/>
            <w:right w:val="none" w:sz="0" w:space="0" w:color="auto"/>
          </w:divBdr>
        </w:div>
        <w:div w:id="486895610">
          <w:marLeft w:val="0"/>
          <w:marRight w:val="0"/>
          <w:marTop w:val="0"/>
          <w:marBottom w:val="0"/>
          <w:divBdr>
            <w:top w:val="none" w:sz="0" w:space="0" w:color="auto"/>
            <w:left w:val="none" w:sz="0" w:space="0" w:color="auto"/>
            <w:bottom w:val="none" w:sz="0" w:space="0" w:color="auto"/>
            <w:right w:val="none" w:sz="0" w:space="0" w:color="auto"/>
          </w:divBdr>
        </w:div>
        <w:div w:id="1613245932">
          <w:marLeft w:val="0"/>
          <w:marRight w:val="0"/>
          <w:marTop w:val="0"/>
          <w:marBottom w:val="0"/>
          <w:divBdr>
            <w:top w:val="none" w:sz="0" w:space="0" w:color="auto"/>
            <w:left w:val="none" w:sz="0" w:space="0" w:color="auto"/>
            <w:bottom w:val="none" w:sz="0" w:space="0" w:color="auto"/>
            <w:right w:val="none" w:sz="0" w:space="0" w:color="auto"/>
          </w:divBdr>
        </w:div>
        <w:div w:id="1233543121">
          <w:marLeft w:val="0"/>
          <w:marRight w:val="0"/>
          <w:marTop w:val="0"/>
          <w:marBottom w:val="0"/>
          <w:divBdr>
            <w:top w:val="none" w:sz="0" w:space="0" w:color="auto"/>
            <w:left w:val="none" w:sz="0" w:space="0" w:color="auto"/>
            <w:bottom w:val="none" w:sz="0" w:space="0" w:color="auto"/>
            <w:right w:val="none" w:sz="0" w:space="0" w:color="auto"/>
          </w:divBdr>
        </w:div>
        <w:div w:id="71897506">
          <w:marLeft w:val="0"/>
          <w:marRight w:val="0"/>
          <w:marTop w:val="0"/>
          <w:marBottom w:val="0"/>
          <w:divBdr>
            <w:top w:val="none" w:sz="0" w:space="0" w:color="auto"/>
            <w:left w:val="none" w:sz="0" w:space="0" w:color="auto"/>
            <w:bottom w:val="none" w:sz="0" w:space="0" w:color="auto"/>
            <w:right w:val="none" w:sz="0" w:space="0" w:color="auto"/>
          </w:divBdr>
        </w:div>
        <w:div w:id="2059938160">
          <w:marLeft w:val="0"/>
          <w:marRight w:val="0"/>
          <w:marTop w:val="0"/>
          <w:marBottom w:val="0"/>
          <w:divBdr>
            <w:top w:val="none" w:sz="0" w:space="0" w:color="auto"/>
            <w:left w:val="none" w:sz="0" w:space="0" w:color="auto"/>
            <w:bottom w:val="none" w:sz="0" w:space="0" w:color="auto"/>
            <w:right w:val="none" w:sz="0" w:space="0" w:color="auto"/>
          </w:divBdr>
        </w:div>
        <w:div w:id="1247618727">
          <w:marLeft w:val="0"/>
          <w:marRight w:val="0"/>
          <w:marTop w:val="0"/>
          <w:marBottom w:val="0"/>
          <w:divBdr>
            <w:top w:val="none" w:sz="0" w:space="0" w:color="auto"/>
            <w:left w:val="none" w:sz="0" w:space="0" w:color="auto"/>
            <w:bottom w:val="none" w:sz="0" w:space="0" w:color="auto"/>
            <w:right w:val="none" w:sz="0" w:space="0" w:color="auto"/>
          </w:divBdr>
        </w:div>
        <w:div w:id="1550993539">
          <w:marLeft w:val="0"/>
          <w:marRight w:val="0"/>
          <w:marTop w:val="0"/>
          <w:marBottom w:val="0"/>
          <w:divBdr>
            <w:top w:val="none" w:sz="0" w:space="0" w:color="auto"/>
            <w:left w:val="none" w:sz="0" w:space="0" w:color="auto"/>
            <w:bottom w:val="none" w:sz="0" w:space="0" w:color="auto"/>
            <w:right w:val="none" w:sz="0" w:space="0" w:color="auto"/>
          </w:divBdr>
        </w:div>
        <w:div w:id="1651132435">
          <w:marLeft w:val="0"/>
          <w:marRight w:val="0"/>
          <w:marTop w:val="0"/>
          <w:marBottom w:val="0"/>
          <w:divBdr>
            <w:top w:val="none" w:sz="0" w:space="0" w:color="auto"/>
            <w:left w:val="none" w:sz="0" w:space="0" w:color="auto"/>
            <w:bottom w:val="none" w:sz="0" w:space="0" w:color="auto"/>
            <w:right w:val="none" w:sz="0" w:space="0" w:color="auto"/>
          </w:divBdr>
        </w:div>
        <w:div w:id="628170627">
          <w:marLeft w:val="0"/>
          <w:marRight w:val="0"/>
          <w:marTop w:val="0"/>
          <w:marBottom w:val="0"/>
          <w:divBdr>
            <w:top w:val="none" w:sz="0" w:space="0" w:color="auto"/>
            <w:left w:val="none" w:sz="0" w:space="0" w:color="auto"/>
            <w:bottom w:val="none" w:sz="0" w:space="0" w:color="auto"/>
            <w:right w:val="none" w:sz="0" w:space="0" w:color="auto"/>
          </w:divBdr>
        </w:div>
        <w:div w:id="1679426424">
          <w:marLeft w:val="0"/>
          <w:marRight w:val="0"/>
          <w:marTop w:val="0"/>
          <w:marBottom w:val="0"/>
          <w:divBdr>
            <w:top w:val="none" w:sz="0" w:space="0" w:color="auto"/>
            <w:left w:val="none" w:sz="0" w:space="0" w:color="auto"/>
            <w:bottom w:val="none" w:sz="0" w:space="0" w:color="auto"/>
            <w:right w:val="none" w:sz="0" w:space="0" w:color="auto"/>
          </w:divBdr>
        </w:div>
        <w:div w:id="293758511">
          <w:marLeft w:val="0"/>
          <w:marRight w:val="0"/>
          <w:marTop w:val="0"/>
          <w:marBottom w:val="0"/>
          <w:divBdr>
            <w:top w:val="none" w:sz="0" w:space="0" w:color="auto"/>
            <w:left w:val="none" w:sz="0" w:space="0" w:color="auto"/>
            <w:bottom w:val="none" w:sz="0" w:space="0" w:color="auto"/>
            <w:right w:val="none" w:sz="0" w:space="0" w:color="auto"/>
          </w:divBdr>
        </w:div>
        <w:div w:id="1284189666">
          <w:marLeft w:val="0"/>
          <w:marRight w:val="0"/>
          <w:marTop w:val="0"/>
          <w:marBottom w:val="0"/>
          <w:divBdr>
            <w:top w:val="none" w:sz="0" w:space="0" w:color="auto"/>
            <w:left w:val="none" w:sz="0" w:space="0" w:color="auto"/>
            <w:bottom w:val="none" w:sz="0" w:space="0" w:color="auto"/>
            <w:right w:val="none" w:sz="0" w:space="0" w:color="auto"/>
          </w:divBdr>
        </w:div>
        <w:div w:id="1295480550">
          <w:marLeft w:val="0"/>
          <w:marRight w:val="0"/>
          <w:marTop w:val="0"/>
          <w:marBottom w:val="0"/>
          <w:divBdr>
            <w:top w:val="none" w:sz="0" w:space="0" w:color="auto"/>
            <w:left w:val="none" w:sz="0" w:space="0" w:color="auto"/>
            <w:bottom w:val="none" w:sz="0" w:space="0" w:color="auto"/>
            <w:right w:val="none" w:sz="0" w:space="0" w:color="auto"/>
          </w:divBdr>
        </w:div>
        <w:div w:id="2122260383">
          <w:marLeft w:val="0"/>
          <w:marRight w:val="0"/>
          <w:marTop w:val="0"/>
          <w:marBottom w:val="0"/>
          <w:divBdr>
            <w:top w:val="none" w:sz="0" w:space="0" w:color="auto"/>
            <w:left w:val="none" w:sz="0" w:space="0" w:color="auto"/>
            <w:bottom w:val="none" w:sz="0" w:space="0" w:color="auto"/>
            <w:right w:val="none" w:sz="0" w:space="0" w:color="auto"/>
          </w:divBdr>
        </w:div>
        <w:div w:id="851647889">
          <w:marLeft w:val="0"/>
          <w:marRight w:val="0"/>
          <w:marTop w:val="0"/>
          <w:marBottom w:val="0"/>
          <w:divBdr>
            <w:top w:val="none" w:sz="0" w:space="0" w:color="auto"/>
            <w:left w:val="none" w:sz="0" w:space="0" w:color="auto"/>
            <w:bottom w:val="none" w:sz="0" w:space="0" w:color="auto"/>
            <w:right w:val="none" w:sz="0" w:space="0" w:color="auto"/>
          </w:divBdr>
        </w:div>
        <w:div w:id="1120029198">
          <w:marLeft w:val="0"/>
          <w:marRight w:val="0"/>
          <w:marTop w:val="0"/>
          <w:marBottom w:val="0"/>
          <w:divBdr>
            <w:top w:val="none" w:sz="0" w:space="0" w:color="auto"/>
            <w:left w:val="none" w:sz="0" w:space="0" w:color="auto"/>
            <w:bottom w:val="none" w:sz="0" w:space="0" w:color="auto"/>
            <w:right w:val="none" w:sz="0" w:space="0" w:color="auto"/>
          </w:divBdr>
        </w:div>
        <w:div w:id="651908107">
          <w:marLeft w:val="0"/>
          <w:marRight w:val="0"/>
          <w:marTop w:val="0"/>
          <w:marBottom w:val="0"/>
          <w:divBdr>
            <w:top w:val="none" w:sz="0" w:space="0" w:color="auto"/>
            <w:left w:val="none" w:sz="0" w:space="0" w:color="auto"/>
            <w:bottom w:val="none" w:sz="0" w:space="0" w:color="auto"/>
            <w:right w:val="none" w:sz="0" w:space="0" w:color="auto"/>
          </w:divBdr>
        </w:div>
        <w:div w:id="1292633035">
          <w:marLeft w:val="0"/>
          <w:marRight w:val="0"/>
          <w:marTop w:val="0"/>
          <w:marBottom w:val="0"/>
          <w:divBdr>
            <w:top w:val="none" w:sz="0" w:space="0" w:color="auto"/>
            <w:left w:val="none" w:sz="0" w:space="0" w:color="auto"/>
            <w:bottom w:val="none" w:sz="0" w:space="0" w:color="auto"/>
            <w:right w:val="none" w:sz="0" w:space="0" w:color="auto"/>
          </w:divBdr>
        </w:div>
        <w:div w:id="456459047">
          <w:marLeft w:val="0"/>
          <w:marRight w:val="0"/>
          <w:marTop w:val="0"/>
          <w:marBottom w:val="0"/>
          <w:divBdr>
            <w:top w:val="none" w:sz="0" w:space="0" w:color="auto"/>
            <w:left w:val="none" w:sz="0" w:space="0" w:color="auto"/>
            <w:bottom w:val="none" w:sz="0" w:space="0" w:color="auto"/>
            <w:right w:val="none" w:sz="0" w:space="0" w:color="auto"/>
          </w:divBdr>
        </w:div>
        <w:div w:id="2096856077">
          <w:marLeft w:val="0"/>
          <w:marRight w:val="0"/>
          <w:marTop w:val="0"/>
          <w:marBottom w:val="0"/>
          <w:divBdr>
            <w:top w:val="none" w:sz="0" w:space="0" w:color="auto"/>
            <w:left w:val="none" w:sz="0" w:space="0" w:color="auto"/>
            <w:bottom w:val="none" w:sz="0" w:space="0" w:color="auto"/>
            <w:right w:val="none" w:sz="0" w:space="0" w:color="auto"/>
          </w:divBdr>
        </w:div>
        <w:div w:id="914894608">
          <w:marLeft w:val="0"/>
          <w:marRight w:val="0"/>
          <w:marTop w:val="0"/>
          <w:marBottom w:val="0"/>
          <w:divBdr>
            <w:top w:val="none" w:sz="0" w:space="0" w:color="auto"/>
            <w:left w:val="none" w:sz="0" w:space="0" w:color="auto"/>
            <w:bottom w:val="none" w:sz="0" w:space="0" w:color="auto"/>
            <w:right w:val="none" w:sz="0" w:space="0" w:color="auto"/>
          </w:divBdr>
        </w:div>
        <w:div w:id="2100128019">
          <w:marLeft w:val="0"/>
          <w:marRight w:val="0"/>
          <w:marTop w:val="0"/>
          <w:marBottom w:val="0"/>
          <w:divBdr>
            <w:top w:val="none" w:sz="0" w:space="0" w:color="auto"/>
            <w:left w:val="none" w:sz="0" w:space="0" w:color="auto"/>
            <w:bottom w:val="none" w:sz="0" w:space="0" w:color="auto"/>
            <w:right w:val="none" w:sz="0" w:space="0" w:color="auto"/>
          </w:divBdr>
        </w:div>
        <w:div w:id="469178833">
          <w:marLeft w:val="0"/>
          <w:marRight w:val="0"/>
          <w:marTop w:val="0"/>
          <w:marBottom w:val="0"/>
          <w:divBdr>
            <w:top w:val="none" w:sz="0" w:space="0" w:color="auto"/>
            <w:left w:val="none" w:sz="0" w:space="0" w:color="auto"/>
            <w:bottom w:val="none" w:sz="0" w:space="0" w:color="auto"/>
            <w:right w:val="none" w:sz="0" w:space="0" w:color="auto"/>
          </w:divBdr>
        </w:div>
        <w:div w:id="122844099">
          <w:marLeft w:val="0"/>
          <w:marRight w:val="0"/>
          <w:marTop w:val="0"/>
          <w:marBottom w:val="0"/>
          <w:divBdr>
            <w:top w:val="none" w:sz="0" w:space="0" w:color="auto"/>
            <w:left w:val="none" w:sz="0" w:space="0" w:color="auto"/>
            <w:bottom w:val="none" w:sz="0" w:space="0" w:color="auto"/>
            <w:right w:val="none" w:sz="0" w:space="0" w:color="auto"/>
          </w:divBdr>
        </w:div>
        <w:div w:id="627976491">
          <w:marLeft w:val="0"/>
          <w:marRight w:val="0"/>
          <w:marTop w:val="0"/>
          <w:marBottom w:val="0"/>
          <w:divBdr>
            <w:top w:val="none" w:sz="0" w:space="0" w:color="auto"/>
            <w:left w:val="none" w:sz="0" w:space="0" w:color="auto"/>
            <w:bottom w:val="none" w:sz="0" w:space="0" w:color="auto"/>
            <w:right w:val="none" w:sz="0" w:space="0" w:color="auto"/>
          </w:divBdr>
        </w:div>
        <w:div w:id="1994601075">
          <w:marLeft w:val="0"/>
          <w:marRight w:val="0"/>
          <w:marTop w:val="0"/>
          <w:marBottom w:val="0"/>
          <w:divBdr>
            <w:top w:val="none" w:sz="0" w:space="0" w:color="auto"/>
            <w:left w:val="none" w:sz="0" w:space="0" w:color="auto"/>
            <w:bottom w:val="none" w:sz="0" w:space="0" w:color="auto"/>
            <w:right w:val="none" w:sz="0" w:space="0" w:color="auto"/>
          </w:divBdr>
        </w:div>
        <w:div w:id="2098599377">
          <w:marLeft w:val="0"/>
          <w:marRight w:val="0"/>
          <w:marTop w:val="0"/>
          <w:marBottom w:val="0"/>
          <w:divBdr>
            <w:top w:val="none" w:sz="0" w:space="0" w:color="auto"/>
            <w:left w:val="none" w:sz="0" w:space="0" w:color="auto"/>
            <w:bottom w:val="none" w:sz="0" w:space="0" w:color="auto"/>
            <w:right w:val="none" w:sz="0" w:space="0" w:color="auto"/>
          </w:divBdr>
        </w:div>
        <w:div w:id="2045448393">
          <w:marLeft w:val="0"/>
          <w:marRight w:val="0"/>
          <w:marTop w:val="0"/>
          <w:marBottom w:val="0"/>
          <w:divBdr>
            <w:top w:val="none" w:sz="0" w:space="0" w:color="auto"/>
            <w:left w:val="none" w:sz="0" w:space="0" w:color="auto"/>
            <w:bottom w:val="none" w:sz="0" w:space="0" w:color="auto"/>
            <w:right w:val="none" w:sz="0" w:space="0" w:color="auto"/>
          </w:divBdr>
        </w:div>
        <w:div w:id="1864709184">
          <w:marLeft w:val="0"/>
          <w:marRight w:val="0"/>
          <w:marTop w:val="0"/>
          <w:marBottom w:val="0"/>
          <w:divBdr>
            <w:top w:val="none" w:sz="0" w:space="0" w:color="auto"/>
            <w:left w:val="none" w:sz="0" w:space="0" w:color="auto"/>
            <w:bottom w:val="none" w:sz="0" w:space="0" w:color="auto"/>
            <w:right w:val="none" w:sz="0" w:space="0" w:color="auto"/>
          </w:divBdr>
        </w:div>
        <w:div w:id="216478040">
          <w:marLeft w:val="0"/>
          <w:marRight w:val="0"/>
          <w:marTop w:val="0"/>
          <w:marBottom w:val="0"/>
          <w:divBdr>
            <w:top w:val="none" w:sz="0" w:space="0" w:color="auto"/>
            <w:left w:val="none" w:sz="0" w:space="0" w:color="auto"/>
            <w:bottom w:val="none" w:sz="0" w:space="0" w:color="auto"/>
            <w:right w:val="none" w:sz="0" w:space="0" w:color="auto"/>
          </w:divBdr>
        </w:div>
        <w:div w:id="455100322">
          <w:marLeft w:val="0"/>
          <w:marRight w:val="0"/>
          <w:marTop w:val="0"/>
          <w:marBottom w:val="0"/>
          <w:divBdr>
            <w:top w:val="none" w:sz="0" w:space="0" w:color="auto"/>
            <w:left w:val="none" w:sz="0" w:space="0" w:color="auto"/>
            <w:bottom w:val="none" w:sz="0" w:space="0" w:color="auto"/>
            <w:right w:val="none" w:sz="0" w:space="0" w:color="auto"/>
          </w:divBdr>
        </w:div>
        <w:div w:id="1003434602">
          <w:marLeft w:val="0"/>
          <w:marRight w:val="0"/>
          <w:marTop w:val="0"/>
          <w:marBottom w:val="0"/>
          <w:divBdr>
            <w:top w:val="none" w:sz="0" w:space="0" w:color="auto"/>
            <w:left w:val="none" w:sz="0" w:space="0" w:color="auto"/>
            <w:bottom w:val="none" w:sz="0" w:space="0" w:color="auto"/>
            <w:right w:val="none" w:sz="0" w:space="0" w:color="auto"/>
          </w:divBdr>
        </w:div>
        <w:div w:id="749042471">
          <w:marLeft w:val="0"/>
          <w:marRight w:val="0"/>
          <w:marTop w:val="0"/>
          <w:marBottom w:val="0"/>
          <w:divBdr>
            <w:top w:val="none" w:sz="0" w:space="0" w:color="auto"/>
            <w:left w:val="none" w:sz="0" w:space="0" w:color="auto"/>
            <w:bottom w:val="none" w:sz="0" w:space="0" w:color="auto"/>
            <w:right w:val="none" w:sz="0" w:space="0" w:color="auto"/>
          </w:divBdr>
        </w:div>
        <w:div w:id="1037505105">
          <w:marLeft w:val="0"/>
          <w:marRight w:val="0"/>
          <w:marTop w:val="0"/>
          <w:marBottom w:val="0"/>
          <w:divBdr>
            <w:top w:val="none" w:sz="0" w:space="0" w:color="auto"/>
            <w:left w:val="none" w:sz="0" w:space="0" w:color="auto"/>
            <w:bottom w:val="none" w:sz="0" w:space="0" w:color="auto"/>
            <w:right w:val="none" w:sz="0" w:space="0" w:color="auto"/>
          </w:divBdr>
        </w:div>
        <w:div w:id="1282346412">
          <w:marLeft w:val="0"/>
          <w:marRight w:val="0"/>
          <w:marTop w:val="0"/>
          <w:marBottom w:val="0"/>
          <w:divBdr>
            <w:top w:val="none" w:sz="0" w:space="0" w:color="auto"/>
            <w:left w:val="none" w:sz="0" w:space="0" w:color="auto"/>
            <w:bottom w:val="none" w:sz="0" w:space="0" w:color="auto"/>
            <w:right w:val="none" w:sz="0" w:space="0" w:color="auto"/>
          </w:divBdr>
        </w:div>
        <w:div w:id="414128367">
          <w:marLeft w:val="0"/>
          <w:marRight w:val="0"/>
          <w:marTop w:val="0"/>
          <w:marBottom w:val="0"/>
          <w:divBdr>
            <w:top w:val="none" w:sz="0" w:space="0" w:color="auto"/>
            <w:left w:val="none" w:sz="0" w:space="0" w:color="auto"/>
            <w:bottom w:val="none" w:sz="0" w:space="0" w:color="auto"/>
            <w:right w:val="none" w:sz="0" w:space="0" w:color="auto"/>
          </w:divBdr>
        </w:div>
        <w:div w:id="637805883">
          <w:marLeft w:val="0"/>
          <w:marRight w:val="0"/>
          <w:marTop w:val="0"/>
          <w:marBottom w:val="0"/>
          <w:divBdr>
            <w:top w:val="none" w:sz="0" w:space="0" w:color="auto"/>
            <w:left w:val="none" w:sz="0" w:space="0" w:color="auto"/>
            <w:bottom w:val="none" w:sz="0" w:space="0" w:color="auto"/>
            <w:right w:val="none" w:sz="0" w:space="0" w:color="auto"/>
          </w:divBdr>
        </w:div>
        <w:div w:id="1559633966">
          <w:marLeft w:val="0"/>
          <w:marRight w:val="0"/>
          <w:marTop w:val="0"/>
          <w:marBottom w:val="0"/>
          <w:divBdr>
            <w:top w:val="none" w:sz="0" w:space="0" w:color="auto"/>
            <w:left w:val="none" w:sz="0" w:space="0" w:color="auto"/>
            <w:bottom w:val="none" w:sz="0" w:space="0" w:color="auto"/>
            <w:right w:val="none" w:sz="0" w:space="0" w:color="auto"/>
          </w:divBdr>
        </w:div>
        <w:div w:id="347100759">
          <w:marLeft w:val="0"/>
          <w:marRight w:val="0"/>
          <w:marTop w:val="0"/>
          <w:marBottom w:val="0"/>
          <w:divBdr>
            <w:top w:val="none" w:sz="0" w:space="0" w:color="auto"/>
            <w:left w:val="none" w:sz="0" w:space="0" w:color="auto"/>
            <w:bottom w:val="none" w:sz="0" w:space="0" w:color="auto"/>
            <w:right w:val="none" w:sz="0" w:space="0" w:color="auto"/>
          </w:divBdr>
        </w:div>
        <w:div w:id="1580479673">
          <w:marLeft w:val="0"/>
          <w:marRight w:val="0"/>
          <w:marTop w:val="0"/>
          <w:marBottom w:val="0"/>
          <w:divBdr>
            <w:top w:val="none" w:sz="0" w:space="0" w:color="auto"/>
            <w:left w:val="none" w:sz="0" w:space="0" w:color="auto"/>
            <w:bottom w:val="none" w:sz="0" w:space="0" w:color="auto"/>
            <w:right w:val="none" w:sz="0" w:space="0" w:color="auto"/>
          </w:divBdr>
        </w:div>
        <w:div w:id="1129007902">
          <w:marLeft w:val="0"/>
          <w:marRight w:val="0"/>
          <w:marTop w:val="0"/>
          <w:marBottom w:val="0"/>
          <w:divBdr>
            <w:top w:val="none" w:sz="0" w:space="0" w:color="auto"/>
            <w:left w:val="none" w:sz="0" w:space="0" w:color="auto"/>
            <w:bottom w:val="none" w:sz="0" w:space="0" w:color="auto"/>
            <w:right w:val="none" w:sz="0" w:space="0" w:color="auto"/>
          </w:divBdr>
        </w:div>
        <w:div w:id="1524123614">
          <w:marLeft w:val="0"/>
          <w:marRight w:val="0"/>
          <w:marTop w:val="0"/>
          <w:marBottom w:val="0"/>
          <w:divBdr>
            <w:top w:val="none" w:sz="0" w:space="0" w:color="auto"/>
            <w:left w:val="none" w:sz="0" w:space="0" w:color="auto"/>
            <w:bottom w:val="none" w:sz="0" w:space="0" w:color="auto"/>
            <w:right w:val="none" w:sz="0" w:space="0" w:color="auto"/>
          </w:divBdr>
        </w:div>
        <w:div w:id="462037416">
          <w:marLeft w:val="0"/>
          <w:marRight w:val="0"/>
          <w:marTop w:val="0"/>
          <w:marBottom w:val="0"/>
          <w:divBdr>
            <w:top w:val="none" w:sz="0" w:space="0" w:color="auto"/>
            <w:left w:val="none" w:sz="0" w:space="0" w:color="auto"/>
            <w:bottom w:val="none" w:sz="0" w:space="0" w:color="auto"/>
            <w:right w:val="none" w:sz="0" w:space="0" w:color="auto"/>
          </w:divBdr>
        </w:div>
        <w:div w:id="1094286390">
          <w:marLeft w:val="0"/>
          <w:marRight w:val="0"/>
          <w:marTop w:val="0"/>
          <w:marBottom w:val="0"/>
          <w:divBdr>
            <w:top w:val="none" w:sz="0" w:space="0" w:color="auto"/>
            <w:left w:val="none" w:sz="0" w:space="0" w:color="auto"/>
            <w:bottom w:val="none" w:sz="0" w:space="0" w:color="auto"/>
            <w:right w:val="none" w:sz="0" w:space="0" w:color="auto"/>
          </w:divBdr>
        </w:div>
        <w:div w:id="1171262332">
          <w:marLeft w:val="0"/>
          <w:marRight w:val="0"/>
          <w:marTop w:val="0"/>
          <w:marBottom w:val="0"/>
          <w:divBdr>
            <w:top w:val="none" w:sz="0" w:space="0" w:color="auto"/>
            <w:left w:val="none" w:sz="0" w:space="0" w:color="auto"/>
            <w:bottom w:val="none" w:sz="0" w:space="0" w:color="auto"/>
            <w:right w:val="none" w:sz="0" w:space="0" w:color="auto"/>
          </w:divBdr>
        </w:div>
        <w:div w:id="828323958">
          <w:marLeft w:val="0"/>
          <w:marRight w:val="0"/>
          <w:marTop w:val="0"/>
          <w:marBottom w:val="0"/>
          <w:divBdr>
            <w:top w:val="none" w:sz="0" w:space="0" w:color="auto"/>
            <w:left w:val="none" w:sz="0" w:space="0" w:color="auto"/>
            <w:bottom w:val="none" w:sz="0" w:space="0" w:color="auto"/>
            <w:right w:val="none" w:sz="0" w:space="0" w:color="auto"/>
          </w:divBdr>
        </w:div>
        <w:div w:id="770666278">
          <w:marLeft w:val="0"/>
          <w:marRight w:val="0"/>
          <w:marTop w:val="0"/>
          <w:marBottom w:val="0"/>
          <w:divBdr>
            <w:top w:val="none" w:sz="0" w:space="0" w:color="auto"/>
            <w:left w:val="none" w:sz="0" w:space="0" w:color="auto"/>
            <w:bottom w:val="none" w:sz="0" w:space="0" w:color="auto"/>
            <w:right w:val="none" w:sz="0" w:space="0" w:color="auto"/>
          </w:divBdr>
        </w:div>
        <w:div w:id="807479683">
          <w:marLeft w:val="0"/>
          <w:marRight w:val="0"/>
          <w:marTop w:val="0"/>
          <w:marBottom w:val="0"/>
          <w:divBdr>
            <w:top w:val="none" w:sz="0" w:space="0" w:color="auto"/>
            <w:left w:val="none" w:sz="0" w:space="0" w:color="auto"/>
            <w:bottom w:val="none" w:sz="0" w:space="0" w:color="auto"/>
            <w:right w:val="none" w:sz="0" w:space="0" w:color="auto"/>
          </w:divBdr>
        </w:div>
        <w:div w:id="397754398">
          <w:marLeft w:val="0"/>
          <w:marRight w:val="0"/>
          <w:marTop w:val="0"/>
          <w:marBottom w:val="0"/>
          <w:divBdr>
            <w:top w:val="none" w:sz="0" w:space="0" w:color="auto"/>
            <w:left w:val="none" w:sz="0" w:space="0" w:color="auto"/>
            <w:bottom w:val="none" w:sz="0" w:space="0" w:color="auto"/>
            <w:right w:val="none" w:sz="0" w:space="0" w:color="auto"/>
          </w:divBdr>
        </w:div>
        <w:div w:id="1534995194">
          <w:marLeft w:val="0"/>
          <w:marRight w:val="0"/>
          <w:marTop w:val="0"/>
          <w:marBottom w:val="0"/>
          <w:divBdr>
            <w:top w:val="none" w:sz="0" w:space="0" w:color="auto"/>
            <w:left w:val="none" w:sz="0" w:space="0" w:color="auto"/>
            <w:bottom w:val="none" w:sz="0" w:space="0" w:color="auto"/>
            <w:right w:val="none" w:sz="0" w:space="0" w:color="auto"/>
          </w:divBdr>
        </w:div>
        <w:div w:id="1611816343">
          <w:marLeft w:val="0"/>
          <w:marRight w:val="0"/>
          <w:marTop w:val="0"/>
          <w:marBottom w:val="0"/>
          <w:divBdr>
            <w:top w:val="none" w:sz="0" w:space="0" w:color="auto"/>
            <w:left w:val="none" w:sz="0" w:space="0" w:color="auto"/>
            <w:bottom w:val="none" w:sz="0" w:space="0" w:color="auto"/>
            <w:right w:val="none" w:sz="0" w:space="0" w:color="auto"/>
          </w:divBdr>
        </w:div>
        <w:div w:id="2097749507">
          <w:marLeft w:val="0"/>
          <w:marRight w:val="0"/>
          <w:marTop w:val="0"/>
          <w:marBottom w:val="0"/>
          <w:divBdr>
            <w:top w:val="none" w:sz="0" w:space="0" w:color="auto"/>
            <w:left w:val="none" w:sz="0" w:space="0" w:color="auto"/>
            <w:bottom w:val="none" w:sz="0" w:space="0" w:color="auto"/>
            <w:right w:val="none" w:sz="0" w:space="0" w:color="auto"/>
          </w:divBdr>
        </w:div>
        <w:div w:id="1921400633">
          <w:marLeft w:val="0"/>
          <w:marRight w:val="0"/>
          <w:marTop w:val="0"/>
          <w:marBottom w:val="0"/>
          <w:divBdr>
            <w:top w:val="none" w:sz="0" w:space="0" w:color="auto"/>
            <w:left w:val="none" w:sz="0" w:space="0" w:color="auto"/>
            <w:bottom w:val="none" w:sz="0" w:space="0" w:color="auto"/>
            <w:right w:val="none" w:sz="0" w:space="0" w:color="auto"/>
          </w:divBdr>
        </w:div>
        <w:div w:id="461071354">
          <w:marLeft w:val="0"/>
          <w:marRight w:val="0"/>
          <w:marTop w:val="0"/>
          <w:marBottom w:val="0"/>
          <w:divBdr>
            <w:top w:val="none" w:sz="0" w:space="0" w:color="auto"/>
            <w:left w:val="none" w:sz="0" w:space="0" w:color="auto"/>
            <w:bottom w:val="none" w:sz="0" w:space="0" w:color="auto"/>
            <w:right w:val="none" w:sz="0" w:space="0" w:color="auto"/>
          </w:divBdr>
        </w:div>
        <w:div w:id="91899554">
          <w:marLeft w:val="0"/>
          <w:marRight w:val="0"/>
          <w:marTop w:val="0"/>
          <w:marBottom w:val="0"/>
          <w:divBdr>
            <w:top w:val="none" w:sz="0" w:space="0" w:color="auto"/>
            <w:left w:val="none" w:sz="0" w:space="0" w:color="auto"/>
            <w:bottom w:val="none" w:sz="0" w:space="0" w:color="auto"/>
            <w:right w:val="none" w:sz="0" w:space="0" w:color="auto"/>
          </w:divBdr>
        </w:div>
        <w:div w:id="1296184469">
          <w:marLeft w:val="0"/>
          <w:marRight w:val="0"/>
          <w:marTop w:val="0"/>
          <w:marBottom w:val="0"/>
          <w:divBdr>
            <w:top w:val="none" w:sz="0" w:space="0" w:color="auto"/>
            <w:left w:val="none" w:sz="0" w:space="0" w:color="auto"/>
            <w:bottom w:val="none" w:sz="0" w:space="0" w:color="auto"/>
            <w:right w:val="none" w:sz="0" w:space="0" w:color="auto"/>
          </w:divBdr>
        </w:div>
        <w:div w:id="1644696989">
          <w:marLeft w:val="0"/>
          <w:marRight w:val="0"/>
          <w:marTop w:val="0"/>
          <w:marBottom w:val="0"/>
          <w:divBdr>
            <w:top w:val="none" w:sz="0" w:space="0" w:color="auto"/>
            <w:left w:val="none" w:sz="0" w:space="0" w:color="auto"/>
            <w:bottom w:val="none" w:sz="0" w:space="0" w:color="auto"/>
            <w:right w:val="none" w:sz="0" w:space="0" w:color="auto"/>
          </w:divBdr>
        </w:div>
        <w:div w:id="1173422158">
          <w:marLeft w:val="0"/>
          <w:marRight w:val="0"/>
          <w:marTop w:val="0"/>
          <w:marBottom w:val="0"/>
          <w:divBdr>
            <w:top w:val="none" w:sz="0" w:space="0" w:color="auto"/>
            <w:left w:val="none" w:sz="0" w:space="0" w:color="auto"/>
            <w:bottom w:val="none" w:sz="0" w:space="0" w:color="auto"/>
            <w:right w:val="none" w:sz="0" w:space="0" w:color="auto"/>
          </w:divBdr>
        </w:div>
        <w:div w:id="1232037951">
          <w:marLeft w:val="0"/>
          <w:marRight w:val="0"/>
          <w:marTop w:val="0"/>
          <w:marBottom w:val="0"/>
          <w:divBdr>
            <w:top w:val="none" w:sz="0" w:space="0" w:color="auto"/>
            <w:left w:val="none" w:sz="0" w:space="0" w:color="auto"/>
            <w:bottom w:val="none" w:sz="0" w:space="0" w:color="auto"/>
            <w:right w:val="none" w:sz="0" w:space="0" w:color="auto"/>
          </w:divBdr>
        </w:div>
        <w:div w:id="1509052596">
          <w:marLeft w:val="0"/>
          <w:marRight w:val="0"/>
          <w:marTop w:val="0"/>
          <w:marBottom w:val="0"/>
          <w:divBdr>
            <w:top w:val="none" w:sz="0" w:space="0" w:color="auto"/>
            <w:left w:val="none" w:sz="0" w:space="0" w:color="auto"/>
            <w:bottom w:val="none" w:sz="0" w:space="0" w:color="auto"/>
            <w:right w:val="none" w:sz="0" w:space="0" w:color="auto"/>
          </w:divBdr>
        </w:div>
        <w:div w:id="443499548">
          <w:marLeft w:val="0"/>
          <w:marRight w:val="0"/>
          <w:marTop w:val="0"/>
          <w:marBottom w:val="0"/>
          <w:divBdr>
            <w:top w:val="none" w:sz="0" w:space="0" w:color="auto"/>
            <w:left w:val="none" w:sz="0" w:space="0" w:color="auto"/>
            <w:bottom w:val="none" w:sz="0" w:space="0" w:color="auto"/>
            <w:right w:val="none" w:sz="0" w:space="0" w:color="auto"/>
          </w:divBdr>
        </w:div>
        <w:div w:id="297225716">
          <w:marLeft w:val="0"/>
          <w:marRight w:val="0"/>
          <w:marTop w:val="0"/>
          <w:marBottom w:val="0"/>
          <w:divBdr>
            <w:top w:val="none" w:sz="0" w:space="0" w:color="auto"/>
            <w:left w:val="none" w:sz="0" w:space="0" w:color="auto"/>
            <w:bottom w:val="none" w:sz="0" w:space="0" w:color="auto"/>
            <w:right w:val="none" w:sz="0" w:space="0" w:color="auto"/>
          </w:divBdr>
        </w:div>
        <w:div w:id="497766086">
          <w:marLeft w:val="0"/>
          <w:marRight w:val="0"/>
          <w:marTop w:val="0"/>
          <w:marBottom w:val="0"/>
          <w:divBdr>
            <w:top w:val="none" w:sz="0" w:space="0" w:color="auto"/>
            <w:left w:val="none" w:sz="0" w:space="0" w:color="auto"/>
            <w:bottom w:val="none" w:sz="0" w:space="0" w:color="auto"/>
            <w:right w:val="none" w:sz="0" w:space="0" w:color="auto"/>
          </w:divBdr>
        </w:div>
        <w:div w:id="309557309">
          <w:marLeft w:val="0"/>
          <w:marRight w:val="0"/>
          <w:marTop w:val="0"/>
          <w:marBottom w:val="0"/>
          <w:divBdr>
            <w:top w:val="none" w:sz="0" w:space="0" w:color="auto"/>
            <w:left w:val="none" w:sz="0" w:space="0" w:color="auto"/>
            <w:bottom w:val="none" w:sz="0" w:space="0" w:color="auto"/>
            <w:right w:val="none" w:sz="0" w:space="0" w:color="auto"/>
          </w:divBdr>
        </w:div>
        <w:div w:id="2005552336">
          <w:marLeft w:val="0"/>
          <w:marRight w:val="0"/>
          <w:marTop w:val="0"/>
          <w:marBottom w:val="0"/>
          <w:divBdr>
            <w:top w:val="none" w:sz="0" w:space="0" w:color="auto"/>
            <w:left w:val="none" w:sz="0" w:space="0" w:color="auto"/>
            <w:bottom w:val="none" w:sz="0" w:space="0" w:color="auto"/>
            <w:right w:val="none" w:sz="0" w:space="0" w:color="auto"/>
          </w:divBdr>
        </w:div>
        <w:div w:id="1498880574">
          <w:marLeft w:val="0"/>
          <w:marRight w:val="0"/>
          <w:marTop w:val="0"/>
          <w:marBottom w:val="0"/>
          <w:divBdr>
            <w:top w:val="none" w:sz="0" w:space="0" w:color="auto"/>
            <w:left w:val="none" w:sz="0" w:space="0" w:color="auto"/>
            <w:bottom w:val="none" w:sz="0" w:space="0" w:color="auto"/>
            <w:right w:val="none" w:sz="0" w:space="0" w:color="auto"/>
          </w:divBdr>
        </w:div>
        <w:div w:id="1089348205">
          <w:marLeft w:val="0"/>
          <w:marRight w:val="0"/>
          <w:marTop w:val="0"/>
          <w:marBottom w:val="0"/>
          <w:divBdr>
            <w:top w:val="none" w:sz="0" w:space="0" w:color="auto"/>
            <w:left w:val="none" w:sz="0" w:space="0" w:color="auto"/>
            <w:bottom w:val="none" w:sz="0" w:space="0" w:color="auto"/>
            <w:right w:val="none" w:sz="0" w:space="0" w:color="auto"/>
          </w:divBdr>
        </w:div>
        <w:div w:id="870651766">
          <w:marLeft w:val="0"/>
          <w:marRight w:val="0"/>
          <w:marTop w:val="0"/>
          <w:marBottom w:val="0"/>
          <w:divBdr>
            <w:top w:val="none" w:sz="0" w:space="0" w:color="auto"/>
            <w:left w:val="none" w:sz="0" w:space="0" w:color="auto"/>
            <w:bottom w:val="none" w:sz="0" w:space="0" w:color="auto"/>
            <w:right w:val="none" w:sz="0" w:space="0" w:color="auto"/>
          </w:divBdr>
        </w:div>
        <w:div w:id="719788358">
          <w:marLeft w:val="0"/>
          <w:marRight w:val="0"/>
          <w:marTop w:val="0"/>
          <w:marBottom w:val="0"/>
          <w:divBdr>
            <w:top w:val="none" w:sz="0" w:space="0" w:color="auto"/>
            <w:left w:val="none" w:sz="0" w:space="0" w:color="auto"/>
            <w:bottom w:val="none" w:sz="0" w:space="0" w:color="auto"/>
            <w:right w:val="none" w:sz="0" w:space="0" w:color="auto"/>
          </w:divBdr>
        </w:div>
        <w:div w:id="778838969">
          <w:marLeft w:val="0"/>
          <w:marRight w:val="0"/>
          <w:marTop w:val="0"/>
          <w:marBottom w:val="0"/>
          <w:divBdr>
            <w:top w:val="none" w:sz="0" w:space="0" w:color="auto"/>
            <w:left w:val="none" w:sz="0" w:space="0" w:color="auto"/>
            <w:bottom w:val="none" w:sz="0" w:space="0" w:color="auto"/>
            <w:right w:val="none" w:sz="0" w:space="0" w:color="auto"/>
          </w:divBdr>
        </w:div>
        <w:div w:id="62526810">
          <w:marLeft w:val="0"/>
          <w:marRight w:val="0"/>
          <w:marTop w:val="0"/>
          <w:marBottom w:val="0"/>
          <w:divBdr>
            <w:top w:val="none" w:sz="0" w:space="0" w:color="auto"/>
            <w:left w:val="none" w:sz="0" w:space="0" w:color="auto"/>
            <w:bottom w:val="none" w:sz="0" w:space="0" w:color="auto"/>
            <w:right w:val="none" w:sz="0" w:space="0" w:color="auto"/>
          </w:divBdr>
        </w:div>
        <w:div w:id="735785388">
          <w:marLeft w:val="0"/>
          <w:marRight w:val="0"/>
          <w:marTop w:val="0"/>
          <w:marBottom w:val="0"/>
          <w:divBdr>
            <w:top w:val="none" w:sz="0" w:space="0" w:color="auto"/>
            <w:left w:val="none" w:sz="0" w:space="0" w:color="auto"/>
            <w:bottom w:val="none" w:sz="0" w:space="0" w:color="auto"/>
            <w:right w:val="none" w:sz="0" w:space="0" w:color="auto"/>
          </w:divBdr>
        </w:div>
        <w:div w:id="738863599">
          <w:marLeft w:val="0"/>
          <w:marRight w:val="0"/>
          <w:marTop w:val="0"/>
          <w:marBottom w:val="0"/>
          <w:divBdr>
            <w:top w:val="none" w:sz="0" w:space="0" w:color="auto"/>
            <w:left w:val="none" w:sz="0" w:space="0" w:color="auto"/>
            <w:bottom w:val="none" w:sz="0" w:space="0" w:color="auto"/>
            <w:right w:val="none" w:sz="0" w:space="0" w:color="auto"/>
          </w:divBdr>
        </w:div>
        <w:div w:id="1136606346">
          <w:marLeft w:val="0"/>
          <w:marRight w:val="0"/>
          <w:marTop w:val="0"/>
          <w:marBottom w:val="0"/>
          <w:divBdr>
            <w:top w:val="none" w:sz="0" w:space="0" w:color="auto"/>
            <w:left w:val="none" w:sz="0" w:space="0" w:color="auto"/>
            <w:bottom w:val="none" w:sz="0" w:space="0" w:color="auto"/>
            <w:right w:val="none" w:sz="0" w:space="0" w:color="auto"/>
          </w:divBdr>
        </w:div>
        <w:div w:id="29764802">
          <w:marLeft w:val="0"/>
          <w:marRight w:val="0"/>
          <w:marTop w:val="0"/>
          <w:marBottom w:val="0"/>
          <w:divBdr>
            <w:top w:val="none" w:sz="0" w:space="0" w:color="auto"/>
            <w:left w:val="none" w:sz="0" w:space="0" w:color="auto"/>
            <w:bottom w:val="none" w:sz="0" w:space="0" w:color="auto"/>
            <w:right w:val="none" w:sz="0" w:space="0" w:color="auto"/>
          </w:divBdr>
        </w:div>
        <w:div w:id="818114078">
          <w:marLeft w:val="0"/>
          <w:marRight w:val="0"/>
          <w:marTop w:val="0"/>
          <w:marBottom w:val="0"/>
          <w:divBdr>
            <w:top w:val="none" w:sz="0" w:space="0" w:color="auto"/>
            <w:left w:val="none" w:sz="0" w:space="0" w:color="auto"/>
            <w:bottom w:val="none" w:sz="0" w:space="0" w:color="auto"/>
            <w:right w:val="none" w:sz="0" w:space="0" w:color="auto"/>
          </w:divBdr>
        </w:div>
        <w:div w:id="595485384">
          <w:marLeft w:val="0"/>
          <w:marRight w:val="0"/>
          <w:marTop w:val="0"/>
          <w:marBottom w:val="0"/>
          <w:divBdr>
            <w:top w:val="none" w:sz="0" w:space="0" w:color="auto"/>
            <w:left w:val="none" w:sz="0" w:space="0" w:color="auto"/>
            <w:bottom w:val="none" w:sz="0" w:space="0" w:color="auto"/>
            <w:right w:val="none" w:sz="0" w:space="0" w:color="auto"/>
          </w:divBdr>
        </w:div>
        <w:div w:id="1070075419">
          <w:marLeft w:val="0"/>
          <w:marRight w:val="0"/>
          <w:marTop w:val="0"/>
          <w:marBottom w:val="0"/>
          <w:divBdr>
            <w:top w:val="none" w:sz="0" w:space="0" w:color="auto"/>
            <w:left w:val="none" w:sz="0" w:space="0" w:color="auto"/>
            <w:bottom w:val="none" w:sz="0" w:space="0" w:color="auto"/>
            <w:right w:val="none" w:sz="0" w:space="0" w:color="auto"/>
          </w:divBdr>
        </w:div>
        <w:div w:id="1024131763">
          <w:marLeft w:val="0"/>
          <w:marRight w:val="0"/>
          <w:marTop w:val="0"/>
          <w:marBottom w:val="0"/>
          <w:divBdr>
            <w:top w:val="none" w:sz="0" w:space="0" w:color="auto"/>
            <w:left w:val="none" w:sz="0" w:space="0" w:color="auto"/>
            <w:bottom w:val="none" w:sz="0" w:space="0" w:color="auto"/>
            <w:right w:val="none" w:sz="0" w:space="0" w:color="auto"/>
          </w:divBdr>
        </w:div>
        <w:div w:id="515967726">
          <w:marLeft w:val="0"/>
          <w:marRight w:val="0"/>
          <w:marTop w:val="0"/>
          <w:marBottom w:val="0"/>
          <w:divBdr>
            <w:top w:val="none" w:sz="0" w:space="0" w:color="auto"/>
            <w:left w:val="none" w:sz="0" w:space="0" w:color="auto"/>
            <w:bottom w:val="none" w:sz="0" w:space="0" w:color="auto"/>
            <w:right w:val="none" w:sz="0" w:space="0" w:color="auto"/>
          </w:divBdr>
        </w:div>
        <w:div w:id="1317995781">
          <w:marLeft w:val="0"/>
          <w:marRight w:val="0"/>
          <w:marTop w:val="0"/>
          <w:marBottom w:val="0"/>
          <w:divBdr>
            <w:top w:val="none" w:sz="0" w:space="0" w:color="auto"/>
            <w:left w:val="none" w:sz="0" w:space="0" w:color="auto"/>
            <w:bottom w:val="none" w:sz="0" w:space="0" w:color="auto"/>
            <w:right w:val="none" w:sz="0" w:space="0" w:color="auto"/>
          </w:divBdr>
        </w:div>
        <w:div w:id="131363977">
          <w:marLeft w:val="0"/>
          <w:marRight w:val="0"/>
          <w:marTop w:val="0"/>
          <w:marBottom w:val="0"/>
          <w:divBdr>
            <w:top w:val="none" w:sz="0" w:space="0" w:color="auto"/>
            <w:left w:val="none" w:sz="0" w:space="0" w:color="auto"/>
            <w:bottom w:val="none" w:sz="0" w:space="0" w:color="auto"/>
            <w:right w:val="none" w:sz="0" w:space="0" w:color="auto"/>
          </w:divBdr>
        </w:div>
        <w:div w:id="1490362267">
          <w:marLeft w:val="0"/>
          <w:marRight w:val="0"/>
          <w:marTop w:val="0"/>
          <w:marBottom w:val="0"/>
          <w:divBdr>
            <w:top w:val="none" w:sz="0" w:space="0" w:color="auto"/>
            <w:left w:val="none" w:sz="0" w:space="0" w:color="auto"/>
            <w:bottom w:val="none" w:sz="0" w:space="0" w:color="auto"/>
            <w:right w:val="none" w:sz="0" w:space="0" w:color="auto"/>
          </w:divBdr>
        </w:div>
        <w:div w:id="123013457">
          <w:marLeft w:val="0"/>
          <w:marRight w:val="0"/>
          <w:marTop w:val="0"/>
          <w:marBottom w:val="0"/>
          <w:divBdr>
            <w:top w:val="none" w:sz="0" w:space="0" w:color="auto"/>
            <w:left w:val="none" w:sz="0" w:space="0" w:color="auto"/>
            <w:bottom w:val="none" w:sz="0" w:space="0" w:color="auto"/>
            <w:right w:val="none" w:sz="0" w:space="0" w:color="auto"/>
          </w:divBdr>
        </w:div>
      </w:divsChild>
    </w:div>
    <w:div w:id="1993753448">
      <w:bodyDiv w:val="1"/>
      <w:marLeft w:val="0"/>
      <w:marRight w:val="0"/>
      <w:marTop w:val="0"/>
      <w:marBottom w:val="0"/>
      <w:divBdr>
        <w:top w:val="none" w:sz="0" w:space="0" w:color="auto"/>
        <w:left w:val="none" w:sz="0" w:space="0" w:color="auto"/>
        <w:bottom w:val="none" w:sz="0" w:space="0" w:color="auto"/>
        <w:right w:val="none" w:sz="0" w:space="0" w:color="auto"/>
      </w:divBdr>
    </w:div>
    <w:div w:id="208603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5522BF-7BFC-4C74-9C94-3F220F753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19</Pages>
  <Words>6476</Words>
  <Characters>35622</Characters>
  <Application>Microsoft Office Word</Application>
  <DocSecurity>0</DocSecurity>
  <Lines>296</Lines>
  <Paragraphs>84</Paragraphs>
  <ScaleCrop>false</ScaleCrop>
  <HeadingPairs>
    <vt:vector size="2" baseType="variant">
      <vt:variant>
        <vt:lpstr>Título</vt:lpstr>
      </vt:variant>
      <vt:variant>
        <vt:i4>1</vt:i4>
      </vt:variant>
    </vt:vector>
  </HeadingPairs>
  <TitlesOfParts>
    <vt:vector size="1" baseType="lpstr">
      <vt:lpstr>PROGRAMACIÓN DIDÁCTICA</vt:lpstr>
    </vt:vector>
  </TitlesOfParts>
  <Company/>
  <LinksUpToDate>false</LinksUpToDate>
  <CharactersWithSpaces>42014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 DIDÁCTICA</dc:title>
  <dc:subject>FORMACIÓN PROFESIONAL BASICA I DEL ELECTRICIDAD Y ELECTRÓNICA</dc:subject>
  <dc:creator>MAR</dc:creator>
  <cp:lastModifiedBy>JOVELLANOS</cp:lastModifiedBy>
  <cp:revision>39</cp:revision>
  <dcterms:created xsi:type="dcterms:W3CDTF">2016-09-08T16:41:00Z</dcterms:created>
  <dcterms:modified xsi:type="dcterms:W3CDTF">2018-01-19T12:22:00Z</dcterms:modified>
</cp:coreProperties>
</file>