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8E" w:rsidRPr="00F27C43" w:rsidRDefault="00E21D8E" w:rsidP="00927906">
      <w:pPr>
        <w:spacing w:line="240" w:lineRule="auto"/>
        <w:jc w:val="both"/>
        <w:rPr>
          <w:rFonts w:ascii="Arial" w:hAnsi="Arial" w:cs="Arial"/>
          <w:b/>
          <w:sz w:val="48"/>
        </w:rPr>
      </w:pPr>
    </w:p>
    <w:p w:rsidR="00E21D8E" w:rsidRPr="00F27C43" w:rsidRDefault="00E21D8E" w:rsidP="00927906">
      <w:pPr>
        <w:spacing w:line="240" w:lineRule="auto"/>
        <w:jc w:val="both"/>
        <w:rPr>
          <w:rFonts w:ascii="Arial" w:hAnsi="Arial" w:cs="Arial"/>
          <w:b/>
          <w:sz w:val="48"/>
        </w:rPr>
      </w:pPr>
    </w:p>
    <w:p w:rsidR="00E21D8E" w:rsidRPr="00F27C43" w:rsidRDefault="00E21D8E" w:rsidP="00927906">
      <w:pPr>
        <w:spacing w:line="240" w:lineRule="auto"/>
        <w:jc w:val="both"/>
        <w:rPr>
          <w:rFonts w:ascii="Arial" w:hAnsi="Arial" w:cs="Arial"/>
          <w:b/>
          <w:sz w:val="48"/>
        </w:rPr>
      </w:pPr>
    </w:p>
    <w:p w:rsidR="00E21D8E" w:rsidRPr="00F27C43" w:rsidRDefault="00E21D8E" w:rsidP="00927906">
      <w:pPr>
        <w:spacing w:line="240" w:lineRule="auto"/>
        <w:jc w:val="center"/>
        <w:rPr>
          <w:rFonts w:ascii="Arial" w:hAnsi="Arial" w:cs="Arial"/>
          <w:b/>
          <w:sz w:val="48"/>
        </w:rPr>
      </w:pPr>
      <w:r w:rsidRPr="00F27C43">
        <w:rPr>
          <w:rFonts w:ascii="Arial" w:hAnsi="Arial" w:cs="Arial"/>
          <w:b/>
          <w:sz w:val="48"/>
        </w:rPr>
        <w:t>PROGRAMACIÓN DIDÁCTICA</w:t>
      </w:r>
    </w:p>
    <w:p w:rsidR="00E21D8E" w:rsidRPr="00F27C43" w:rsidRDefault="00E21D8E" w:rsidP="00927906">
      <w:pPr>
        <w:spacing w:line="240" w:lineRule="auto"/>
        <w:jc w:val="center"/>
        <w:rPr>
          <w:rFonts w:ascii="Arial" w:hAnsi="Arial" w:cs="Arial"/>
          <w:b/>
          <w:sz w:val="28"/>
        </w:rPr>
      </w:pPr>
    </w:p>
    <w:p w:rsidR="00E21D8E" w:rsidRPr="00F27C43" w:rsidRDefault="00E21D8E" w:rsidP="00927906">
      <w:pPr>
        <w:spacing w:line="240" w:lineRule="auto"/>
        <w:jc w:val="center"/>
        <w:rPr>
          <w:rFonts w:ascii="Arial" w:hAnsi="Arial" w:cs="Arial"/>
          <w:b/>
          <w:sz w:val="28"/>
        </w:rPr>
      </w:pPr>
    </w:p>
    <w:p w:rsidR="00E21D8E" w:rsidRPr="00F27C43" w:rsidRDefault="00E21D8E" w:rsidP="00927906">
      <w:pPr>
        <w:spacing w:line="240" w:lineRule="auto"/>
        <w:jc w:val="center"/>
        <w:rPr>
          <w:rFonts w:ascii="Arial" w:hAnsi="Arial" w:cs="Arial"/>
          <w:b/>
          <w:sz w:val="28"/>
        </w:rPr>
      </w:pPr>
    </w:p>
    <w:p w:rsidR="00E21D8E" w:rsidRPr="00F27C43" w:rsidRDefault="004E379F" w:rsidP="00927906">
      <w:pPr>
        <w:spacing w:line="240" w:lineRule="auto"/>
        <w:jc w:val="center"/>
        <w:rPr>
          <w:rFonts w:ascii="Arial" w:hAnsi="Arial" w:cs="Arial"/>
          <w:b/>
          <w:sz w:val="32"/>
          <w:szCs w:val="32"/>
        </w:rPr>
      </w:pPr>
      <w:r w:rsidRPr="00F27C43">
        <w:rPr>
          <w:rFonts w:ascii="Arial" w:hAnsi="Arial" w:cs="Arial"/>
          <w:b/>
          <w:sz w:val="32"/>
          <w:szCs w:val="32"/>
        </w:rPr>
        <w:t>FORMACIÓN</w:t>
      </w:r>
      <w:r w:rsidR="006D01AA" w:rsidRPr="00F27C43">
        <w:rPr>
          <w:rFonts w:ascii="Arial" w:hAnsi="Arial" w:cs="Arial"/>
          <w:b/>
          <w:sz w:val="32"/>
          <w:szCs w:val="32"/>
        </w:rPr>
        <w:t xml:space="preserve"> PROFESIONAL DUAL DE GRADO SUPERIOR</w:t>
      </w:r>
    </w:p>
    <w:p w:rsidR="002E2B67" w:rsidRPr="00F27C43" w:rsidRDefault="002E2B67" w:rsidP="00927906">
      <w:pPr>
        <w:spacing w:line="240" w:lineRule="auto"/>
        <w:jc w:val="center"/>
        <w:rPr>
          <w:rFonts w:ascii="Arial" w:hAnsi="Arial" w:cs="Arial"/>
          <w:b/>
          <w:sz w:val="32"/>
          <w:szCs w:val="32"/>
        </w:rPr>
      </w:pPr>
      <w:r w:rsidRPr="00F27C43">
        <w:rPr>
          <w:rFonts w:ascii="Arial" w:hAnsi="Arial" w:cs="Arial"/>
          <w:b/>
          <w:sz w:val="32"/>
          <w:szCs w:val="32"/>
        </w:rPr>
        <w:t xml:space="preserve">TÉCNICO </w:t>
      </w:r>
      <w:r w:rsidR="001B2B97" w:rsidRPr="00F27C43">
        <w:rPr>
          <w:rFonts w:ascii="Arial" w:hAnsi="Arial" w:cs="Arial"/>
          <w:b/>
          <w:sz w:val="32"/>
          <w:szCs w:val="32"/>
        </w:rPr>
        <w:t>SUPERIOR EN ADMINISTRACIÓN Y FINANZAS</w:t>
      </w:r>
    </w:p>
    <w:p w:rsidR="00E21D8E" w:rsidRPr="00F27C43" w:rsidRDefault="00E21D8E" w:rsidP="00927906">
      <w:pPr>
        <w:spacing w:line="240" w:lineRule="auto"/>
        <w:jc w:val="center"/>
        <w:rPr>
          <w:rFonts w:ascii="Arial" w:hAnsi="Arial" w:cs="Arial"/>
          <w:b/>
          <w:sz w:val="32"/>
          <w:szCs w:val="32"/>
        </w:rPr>
      </w:pPr>
      <w:r w:rsidRPr="00F27C43">
        <w:rPr>
          <w:rFonts w:ascii="Arial" w:hAnsi="Arial" w:cs="Arial"/>
          <w:b/>
          <w:sz w:val="32"/>
          <w:szCs w:val="32"/>
        </w:rPr>
        <w:t>“</w:t>
      </w:r>
      <w:r w:rsidR="001B2B97" w:rsidRPr="00F27C43">
        <w:rPr>
          <w:rFonts w:ascii="Arial" w:hAnsi="Arial" w:cs="Arial"/>
          <w:b/>
          <w:sz w:val="32"/>
          <w:szCs w:val="32"/>
        </w:rPr>
        <w:t>Gestión logística y comercial</w:t>
      </w:r>
      <w:r w:rsidRPr="00F27C43">
        <w:rPr>
          <w:rFonts w:ascii="Arial" w:hAnsi="Arial" w:cs="Arial"/>
          <w:b/>
          <w:sz w:val="32"/>
          <w:szCs w:val="32"/>
        </w:rPr>
        <w:t>”</w:t>
      </w:r>
      <w:r w:rsidR="001470D1" w:rsidRPr="00F27C43">
        <w:rPr>
          <w:rFonts w:ascii="Arial" w:hAnsi="Arial" w:cs="Arial"/>
          <w:b/>
          <w:sz w:val="32"/>
          <w:szCs w:val="32"/>
        </w:rPr>
        <w:t xml:space="preserve"> </w:t>
      </w:r>
      <w:r w:rsidR="001470D1" w:rsidRPr="00F27C43">
        <w:rPr>
          <w:rFonts w:ascii="Arial" w:hAnsi="Arial" w:cs="Arial"/>
          <w:b/>
          <w:sz w:val="24"/>
          <w:szCs w:val="24"/>
        </w:rPr>
        <w:t>(</w:t>
      </w:r>
      <w:r w:rsidR="001470D1" w:rsidRPr="00F27C43">
        <w:rPr>
          <w:rFonts w:ascii="Arial" w:hAnsi="Arial" w:cs="Arial"/>
          <w:sz w:val="24"/>
          <w:szCs w:val="24"/>
        </w:rPr>
        <w:t>0655</w:t>
      </w:r>
      <w:r w:rsidR="001470D1" w:rsidRPr="00F27C43">
        <w:rPr>
          <w:rFonts w:ascii="Arial" w:hAnsi="Arial" w:cs="Arial"/>
          <w:b/>
          <w:sz w:val="24"/>
          <w:szCs w:val="24"/>
        </w:rPr>
        <w:t>)</w:t>
      </w:r>
    </w:p>
    <w:p w:rsidR="00E21D8E" w:rsidRPr="00F27C43" w:rsidRDefault="00E21D8E" w:rsidP="00927906">
      <w:pPr>
        <w:spacing w:line="240" w:lineRule="auto"/>
        <w:jc w:val="both"/>
        <w:rPr>
          <w:rFonts w:ascii="Arial" w:hAnsi="Arial" w:cs="Arial"/>
          <w:b/>
          <w:sz w:val="28"/>
        </w:rPr>
      </w:pPr>
    </w:p>
    <w:p w:rsidR="00E21D8E" w:rsidRPr="00F27C43" w:rsidRDefault="00E21D8E" w:rsidP="00927906">
      <w:pPr>
        <w:spacing w:line="240" w:lineRule="auto"/>
        <w:jc w:val="both"/>
        <w:rPr>
          <w:rFonts w:ascii="Arial" w:hAnsi="Arial" w:cs="Arial"/>
          <w:b/>
          <w:sz w:val="28"/>
        </w:rPr>
      </w:pPr>
    </w:p>
    <w:p w:rsidR="00E21D8E" w:rsidRPr="00F27C43" w:rsidRDefault="00E21D8E" w:rsidP="00927906">
      <w:pPr>
        <w:spacing w:line="240" w:lineRule="auto"/>
        <w:jc w:val="both"/>
        <w:rPr>
          <w:rFonts w:ascii="Arial" w:hAnsi="Arial" w:cs="Arial"/>
          <w:b/>
          <w:sz w:val="28"/>
        </w:rPr>
      </w:pPr>
    </w:p>
    <w:p w:rsidR="00E21D8E" w:rsidRPr="00F27C43" w:rsidRDefault="00E21D8E" w:rsidP="00927906">
      <w:pPr>
        <w:spacing w:line="240" w:lineRule="auto"/>
        <w:jc w:val="both"/>
        <w:rPr>
          <w:rFonts w:ascii="Arial" w:hAnsi="Arial" w:cs="Arial"/>
          <w:b/>
          <w:sz w:val="28"/>
        </w:rPr>
      </w:pPr>
    </w:p>
    <w:p w:rsidR="00E21D8E" w:rsidRPr="00F27C43" w:rsidRDefault="00E21D8E" w:rsidP="00927906">
      <w:pPr>
        <w:spacing w:line="240" w:lineRule="auto"/>
        <w:jc w:val="both"/>
        <w:rPr>
          <w:rFonts w:ascii="Arial" w:hAnsi="Arial" w:cs="Arial"/>
          <w:b/>
          <w:sz w:val="28"/>
        </w:rPr>
      </w:pPr>
    </w:p>
    <w:p w:rsidR="00E21D8E" w:rsidRPr="00F27C43" w:rsidRDefault="00E21D8E" w:rsidP="00927906">
      <w:pPr>
        <w:spacing w:line="240" w:lineRule="auto"/>
        <w:jc w:val="both"/>
        <w:rPr>
          <w:rFonts w:ascii="Arial" w:hAnsi="Arial" w:cs="Arial"/>
          <w:b/>
          <w:sz w:val="28"/>
        </w:rPr>
      </w:pPr>
    </w:p>
    <w:p w:rsidR="00E21D8E" w:rsidRPr="00F27C43" w:rsidRDefault="00E21D8E" w:rsidP="00927906">
      <w:pPr>
        <w:spacing w:line="240" w:lineRule="auto"/>
        <w:jc w:val="both"/>
        <w:rPr>
          <w:rFonts w:ascii="Arial" w:hAnsi="Arial" w:cs="Arial"/>
          <w:b/>
          <w:sz w:val="28"/>
        </w:rPr>
      </w:pPr>
    </w:p>
    <w:p w:rsidR="005005CB" w:rsidRPr="00F27C43" w:rsidRDefault="005005CB" w:rsidP="00927906">
      <w:pPr>
        <w:spacing w:line="240" w:lineRule="auto"/>
        <w:jc w:val="both"/>
        <w:rPr>
          <w:rFonts w:ascii="Arial" w:hAnsi="Arial" w:cs="Arial"/>
          <w:b/>
          <w:sz w:val="28"/>
        </w:rPr>
      </w:pPr>
    </w:p>
    <w:p w:rsidR="005005CB" w:rsidRPr="00F27C43" w:rsidRDefault="005005CB" w:rsidP="00927906">
      <w:pPr>
        <w:spacing w:line="240" w:lineRule="auto"/>
        <w:jc w:val="both"/>
        <w:rPr>
          <w:rFonts w:ascii="Arial" w:hAnsi="Arial" w:cs="Arial"/>
          <w:b/>
          <w:sz w:val="28"/>
        </w:rPr>
      </w:pPr>
    </w:p>
    <w:p w:rsidR="005005CB" w:rsidRPr="00F27C43" w:rsidRDefault="005005CB" w:rsidP="00927906">
      <w:pPr>
        <w:spacing w:line="240" w:lineRule="auto"/>
        <w:jc w:val="both"/>
        <w:rPr>
          <w:rFonts w:ascii="Arial" w:hAnsi="Arial" w:cs="Arial"/>
          <w:b/>
          <w:sz w:val="28"/>
        </w:rPr>
      </w:pPr>
    </w:p>
    <w:p w:rsidR="005005CB" w:rsidRPr="00F27C43" w:rsidRDefault="005005CB" w:rsidP="00927906">
      <w:pPr>
        <w:spacing w:line="240" w:lineRule="auto"/>
        <w:jc w:val="both"/>
        <w:rPr>
          <w:rFonts w:ascii="Arial" w:hAnsi="Arial" w:cs="Arial"/>
          <w:b/>
          <w:sz w:val="28"/>
        </w:rPr>
      </w:pPr>
    </w:p>
    <w:p w:rsidR="00E21D8E" w:rsidRPr="00F27C43" w:rsidRDefault="00882891" w:rsidP="00927906">
      <w:pPr>
        <w:spacing w:line="240" w:lineRule="auto"/>
        <w:jc w:val="right"/>
        <w:rPr>
          <w:rFonts w:ascii="Arial" w:hAnsi="Arial" w:cs="Arial"/>
          <w:b/>
          <w:bCs/>
          <w:sz w:val="24"/>
          <w:szCs w:val="24"/>
        </w:rPr>
      </w:pPr>
      <w:r w:rsidRPr="00F27C43">
        <w:rPr>
          <w:rFonts w:ascii="Arial" w:hAnsi="Arial" w:cs="Arial"/>
          <w:b/>
          <w:bCs/>
          <w:sz w:val="24"/>
          <w:szCs w:val="24"/>
        </w:rPr>
        <w:t>IES GASPAR MELCHOR DE JOVELLANOS</w:t>
      </w:r>
    </w:p>
    <w:p w:rsidR="00A0768D" w:rsidRPr="00F27C43" w:rsidRDefault="00F543E4" w:rsidP="00A0768D">
      <w:pPr>
        <w:spacing w:line="240" w:lineRule="auto"/>
        <w:jc w:val="right"/>
        <w:rPr>
          <w:rFonts w:ascii="Arial" w:hAnsi="Arial" w:cs="Arial"/>
          <w:b/>
        </w:rPr>
      </w:pPr>
      <w:r w:rsidRPr="00F27C43">
        <w:rPr>
          <w:rFonts w:ascii="Arial" w:hAnsi="Arial" w:cs="Arial"/>
          <w:b/>
          <w:bCs/>
          <w:sz w:val="24"/>
          <w:szCs w:val="24"/>
        </w:rPr>
        <w:t>PROMOCIÓN</w:t>
      </w:r>
      <w:r w:rsidR="00E162BC" w:rsidRPr="00F27C43">
        <w:rPr>
          <w:rFonts w:ascii="Arial" w:hAnsi="Arial" w:cs="Arial"/>
          <w:b/>
          <w:bCs/>
          <w:sz w:val="24"/>
          <w:szCs w:val="24"/>
        </w:rPr>
        <w:t xml:space="preserve"> 2017</w:t>
      </w:r>
      <w:r w:rsidR="00882891" w:rsidRPr="00F27C43">
        <w:rPr>
          <w:rFonts w:ascii="Arial" w:hAnsi="Arial" w:cs="Arial"/>
          <w:b/>
          <w:bCs/>
          <w:sz w:val="24"/>
          <w:szCs w:val="24"/>
        </w:rPr>
        <w:t>-201</w:t>
      </w:r>
      <w:r w:rsidRPr="00F27C43">
        <w:rPr>
          <w:rFonts w:ascii="Arial" w:hAnsi="Arial" w:cs="Arial"/>
          <w:b/>
          <w:bCs/>
          <w:sz w:val="24"/>
          <w:szCs w:val="24"/>
        </w:rPr>
        <w:t>9</w:t>
      </w:r>
    </w:p>
    <w:p w:rsidR="00A0768D" w:rsidRPr="00F27C43" w:rsidRDefault="00A0768D" w:rsidP="00A0768D">
      <w:pPr>
        <w:widowControl/>
        <w:spacing w:line="240" w:lineRule="auto"/>
        <w:jc w:val="right"/>
        <w:rPr>
          <w:rFonts w:ascii="Arial" w:hAnsi="Arial" w:cs="Arial"/>
          <w:b/>
          <w:bCs/>
        </w:rPr>
      </w:pPr>
    </w:p>
    <w:p w:rsidR="005005CB" w:rsidRPr="00F27C43" w:rsidRDefault="005005CB" w:rsidP="00927906">
      <w:pPr>
        <w:widowControl/>
        <w:spacing w:line="240" w:lineRule="auto"/>
        <w:jc w:val="both"/>
        <w:rPr>
          <w:rFonts w:ascii="Arial" w:hAnsi="Arial" w:cs="Arial"/>
        </w:rPr>
      </w:pPr>
    </w:p>
    <w:p w:rsidR="00310401" w:rsidRPr="00F27C43" w:rsidRDefault="00310401">
      <w:pPr>
        <w:pStyle w:val="TtulodeTDC"/>
        <w:rPr>
          <w:color w:val="auto"/>
        </w:rPr>
      </w:pPr>
      <w:r w:rsidRPr="00F27C43">
        <w:rPr>
          <w:color w:val="auto"/>
        </w:rPr>
        <w:lastRenderedPageBreak/>
        <w:t>Contenido</w:t>
      </w:r>
    </w:p>
    <w:p w:rsidR="0043045F" w:rsidRPr="00F27C43" w:rsidRDefault="0043045F" w:rsidP="0043045F"/>
    <w:p w:rsidR="003B7F4E" w:rsidRPr="00F27C43" w:rsidRDefault="002B252C">
      <w:pPr>
        <w:pStyle w:val="TDC1"/>
        <w:tabs>
          <w:tab w:val="right" w:leader="dot" w:pos="9621"/>
        </w:tabs>
        <w:rPr>
          <w:rFonts w:asciiTheme="minorHAnsi" w:eastAsiaTheme="minorEastAsia" w:hAnsiTheme="minorHAnsi" w:cstheme="minorBidi"/>
          <w:noProof/>
          <w:lang w:eastAsia="es-ES"/>
        </w:rPr>
      </w:pPr>
      <w:r w:rsidRPr="00F27C43">
        <w:fldChar w:fldCharType="begin"/>
      </w:r>
      <w:r w:rsidR="00310401" w:rsidRPr="00F27C43">
        <w:instrText xml:space="preserve"> TOC \o "1-3" \h \z \u </w:instrText>
      </w:r>
      <w:r w:rsidRPr="00F27C43">
        <w:fldChar w:fldCharType="separate"/>
      </w:r>
      <w:hyperlink w:anchor="_Toc469662795" w:history="1">
        <w:r w:rsidR="003B7F4E" w:rsidRPr="00F27C43">
          <w:rPr>
            <w:rStyle w:val="Hipervnculo"/>
            <w:rFonts w:eastAsia="Arial"/>
            <w:noProof/>
            <w:color w:val="auto"/>
          </w:rPr>
          <w:t>1.</w:t>
        </w:r>
        <w:r w:rsidR="003B7F4E" w:rsidRPr="00F27C43">
          <w:rPr>
            <w:rStyle w:val="Hipervnculo"/>
            <w:rFonts w:eastAsia="Arial"/>
            <w:noProof/>
            <w:color w:val="auto"/>
            <w:spacing w:val="2"/>
          </w:rPr>
          <w:t xml:space="preserve"> </w:t>
        </w:r>
        <w:r w:rsidR="003B7F4E" w:rsidRPr="00F27C43">
          <w:rPr>
            <w:rStyle w:val="Hipervnculo"/>
            <w:rFonts w:eastAsia="Arial"/>
            <w:noProof/>
            <w:color w:val="auto"/>
            <w:spacing w:val="6"/>
          </w:rPr>
          <w:t>INTRODUCCIÓN</w:t>
        </w:r>
        <w:r w:rsidR="003B7F4E" w:rsidRPr="00F27C43">
          <w:rPr>
            <w:rStyle w:val="Hipervnculo"/>
            <w:rFonts w:eastAsia="Arial"/>
            <w:noProof/>
            <w:color w:val="auto"/>
          </w:rPr>
          <w:t>.</w:t>
        </w:r>
        <w:r w:rsidR="003B7F4E" w:rsidRPr="00F27C43">
          <w:rPr>
            <w:noProof/>
            <w:webHidden/>
          </w:rPr>
          <w:tab/>
        </w:r>
        <w:r w:rsidRPr="00F27C43">
          <w:rPr>
            <w:noProof/>
            <w:webHidden/>
          </w:rPr>
          <w:fldChar w:fldCharType="begin"/>
        </w:r>
        <w:r w:rsidR="003B7F4E" w:rsidRPr="00F27C43">
          <w:rPr>
            <w:noProof/>
            <w:webHidden/>
          </w:rPr>
          <w:instrText xml:space="preserve"> PAGEREF _Toc469662795 \h </w:instrText>
        </w:r>
        <w:r w:rsidRPr="00F27C43">
          <w:rPr>
            <w:noProof/>
            <w:webHidden/>
          </w:rPr>
        </w:r>
        <w:r w:rsidRPr="00F27C43">
          <w:rPr>
            <w:noProof/>
            <w:webHidden/>
          </w:rPr>
          <w:fldChar w:fldCharType="separate"/>
        </w:r>
        <w:r w:rsidR="003B7F4E" w:rsidRPr="00F27C43">
          <w:rPr>
            <w:noProof/>
            <w:webHidden/>
          </w:rPr>
          <w:t>3</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796" w:history="1">
        <w:r w:rsidR="003B7F4E" w:rsidRPr="00F27C43">
          <w:rPr>
            <w:rStyle w:val="Hipervnculo"/>
            <w:noProof/>
            <w:color w:val="auto"/>
          </w:rPr>
          <w:t>2. PERFIL PROFESIONAL.</w:t>
        </w:r>
        <w:r w:rsidR="003B7F4E" w:rsidRPr="00F27C43">
          <w:rPr>
            <w:noProof/>
            <w:webHidden/>
          </w:rPr>
          <w:tab/>
        </w:r>
        <w:r w:rsidRPr="00F27C43">
          <w:rPr>
            <w:noProof/>
            <w:webHidden/>
          </w:rPr>
          <w:fldChar w:fldCharType="begin"/>
        </w:r>
        <w:r w:rsidR="003B7F4E" w:rsidRPr="00F27C43">
          <w:rPr>
            <w:noProof/>
            <w:webHidden/>
          </w:rPr>
          <w:instrText xml:space="preserve"> PAGEREF _Toc469662796 \h </w:instrText>
        </w:r>
        <w:r w:rsidRPr="00F27C43">
          <w:rPr>
            <w:noProof/>
            <w:webHidden/>
          </w:rPr>
        </w:r>
        <w:r w:rsidRPr="00F27C43">
          <w:rPr>
            <w:noProof/>
            <w:webHidden/>
          </w:rPr>
          <w:fldChar w:fldCharType="separate"/>
        </w:r>
        <w:r w:rsidR="003B7F4E" w:rsidRPr="00F27C43">
          <w:rPr>
            <w:noProof/>
            <w:webHidden/>
          </w:rPr>
          <w:t>3</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797" w:history="1">
        <w:r w:rsidR="003B7F4E" w:rsidRPr="00F27C43">
          <w:rPr>
            <w:rStyle w:val="Hipervnculo"/>
            <w:noProof/>
            <w:color w:val="auto"/>
          </w:rPr>
          <w:t>3. ENSEÑANZAS DEL CICLO FORMATIVO.</w:t>
        </w:r>
        <w:r w:rsidR="003B7F4E" w:rsidRPr="00F27C43">
          <w:rPr>
            <w:noProof/>
            <w:webHidden/>
          </w:rPr>
          <w:tab/>
        </w:r>
        <w:r w:rsidRPr="00F27C43">
          <w:rPr>
            <w:noProof/>
            <w:webHidden/>
          </w:rPr>
          <w:fldChar w:fldCharType="begin"/>
        </w:r>
        <w:r w:rsidR="003B7F4E" w:rsidRPr="00F27C43">
          <w:rPr>
            <w:noProof/>
            <w:webHidden/>
          </w:rPr>
          <w:instrText xml:space="preserve"> PAGEREF _Toc469662797 \h </w:instrText>
        </w:r>
        <w:r w:rsidRPr="00F27C43">
          <w:rPr>
            <w:noProof/>
            <w:webHidden/>
          </w:rPr>
        </w:r>
        <w:r w:rsidRPr="00F27C43">
          <w:rPr>
            <w:noProof/>
            <w:webHidden/>
          </w:rPr>
          <w:fldChar w:fldCharType="separate"/>
        </w:r>
        <w:r w:rsidR="003B7F4E" w:rsidRPr="00F27C43">
          <w:rPr>
            <w:noProof/>
            <w:webHidden/>
          </w:rPr>
          <w:t>6</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798" w:history="1">
        <w:r w:rsidR="003B7F4E" w:rsidRPr="00F27C43">
          <w:rPr>
            <w:rStyle w:val="Hipervnculo"/>
            <w:noProof/>
            <w:color w:val="auto"/>
          </w:rPr>
          <w:t>4. RESULTADOS DE APRENDIZAJE Y CRITERIOS DE EVALUACIÓN.</w:t>
        </w:r>
        <w:r w:rsidR="003B7F4E" w:rsidRPr="00F27C43">
          <w:rPr>
            <w:noProof/>
            <w:webHidden/>
          </w:rPr>
          <w:tab/>
        </w:r>
        <w:r w:rsidRPr="00F27C43">
          <w:rPr>
            <w:noProof/>
            <w:webHidden/>
          </w:rPr>
          <w:fldChar w:fldCharType="begin"/>
        </w:r>
        <w:r w:rsidR="003B7F4E" w:rsidRPr="00F27C43">
          <w:rPr>
            <w:noProof/>
            <w:webHidden/>
          </w:rPr>
          <w:instrText xml:space="preserve"> PAGEREF _Toc469662798 \h </w:instrText>
        </w:r>
        <w:r w:rsidRPr="00F27C43">
          <w:rPr>
            <w:noProof/>
            <w:webHidden/>
          </w:rPr>
        </w:r>
        <w:r w:rsidRPr="00F27C43">
          <w:rPr>
            <w:noProof/>
            <w:webHidden/>
          </w:rPr>
          <w:fldChar w:fldCharType="separate"/>
        </w:r>
        <w:r w:rsidR="003B7F4E" w:rsidRPr="00F27C43">
          <w:rPr>
            <w:noProof/>
            <w:webHidden/>
          </w:rPr>
          <w:t>8</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799" w:history="1">
        <w:r w:rsidR="003B7F4E" w:rsidRPr="00F27C43">
          <w:rPr>
            <w:rStyle w:val="Hipervnculo"/>
            <w:noProof/>
            <w:color w:val="auto"/>
          </w:rPr>
          <w:t>5. CONTENIDOS BÁSICOS.</w:t>
        </w:r>
        <w:r w:rsidR="003B7F4E" w:rsidRPr="00F27C43">
          <w:rPr>
            <w:noProof/>
            <w:webHidden/>
          </w:rPr>
          <w:tab/>
        </w:r>
        <w:r w:rsidRPr="00F27C43">
          <w:rPr>
            <w:noProof/>
            <w:webHidden/>
          </w:rPr>
          <w:fldChar w:fldCharType="begin"/>
        </w:r>
        <w:r w:rsidR="003B7F4E" w:rsidRPr="00F27C43">
          <w:rPr>
            <w:noProof/>
            <w:webHidden/>
          </w:rPr>
          <w:instrText xml:space="preserve"> PAGEREF _Toc469662799 \h </w:instrText>
        </w:r>
        <w:r w:rsidRPr="00F27C43">
          <w:rPr>
            <w:noProof/>
            <w:webHidden/>
          </w:rPr>
        </w:r>
        <w:r w:rsidRPr="00F27C43">
          <w:rPr>
            <w:noProof/>
            <w:webHidden/>
          </w:rPr>
          <w:fldChar w:fldCharType="separate"/>
        </w:r>
        <w:r w:rsidR="003B7F4E" w:rsidRPr="00F27C43">
          <w:rPr>
            <w:noProof/>
            <w:webHidden/>
          </w:rPr>
          <w:t>11</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800" w:history="1">
        <w:r w:rsidR="003B7F4E" w:rsidRPr="00F27C43">
          <w:rPr>
            <w:rStyle w:val="Hipervnculo"/>
            <w:noProof/>
            <w:color w:val="auto"/>
          </w:rPr>
          <w:t>6. ORIENTACIONES PEDAGÓGICAS.</w:t>
        </w:r>
        <w:r w:rsidR="003B7F4E" w:rsidRPr="00F27C43">
          <w:rPr>
            <w:noProof/>
            <w:webHidden/>
          </w:rPr>
          <w:tab/>
        </w:r>
        <w:r w:rsidRPr="00F27C43">
          <w:rPr>
            <w:noProof/>
            <w:webHidden/>
          </w:rPr>
          <w:fldChar w:fldCharType="begin"/>
        </w:r>
        <w:r w:rsidR="003B7F4E" w:rsidRPr="00F27C43">
          <w:rPr>
            <w:noProof/>
            <w:webHidden/>
          </w:rPr>
          <w:instrText xml:space="preserve"> PAGEREF _Toc469662800 \h </w:instrText>
        </w:r>
        <w:r w:rsidRPr="00F27C43">
          <w:rPr>
            <w:noProof/>
            <w:webHidden/>
          </w:rPr>
        </w:r>
        <w:r w:rsidRPr="00F27C43">
          <w:rPr>
            <w:noProof/>
            <w:webHidden/>
          </w:rPr>
          <w:fldChar w:fldCharType="separate"/>
        </w:r>
        <w:r w:rsidR="003B7F4E" w:rsidRPr="00F27C43">
          <w:rPr>
            <w:noProof/>
            <w:webHidden/>
          </w:rPr>
          <w:t>12</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801" w:history="1">
        <w:r w:rsidR="003B7F4E" w:rsidRPr="00F27C43">
          <w:rPr>
            <w:rStyle w:val="Hipervnculo"/>
            <w:rFonts w:eastAsia="Arial"/>
            <w:noProof/>
            <w:color w:val="auto"/>
          </w:rPr>
          <w:t xml:space="preserve">7. </w:t>
        </w:r>
        <w:r w:rsidR="003B7F4E" w:rsidRPr="00F27C43">
          <w:rPr>
            <w:rStyle w:val="Hipervnculo"/>
            <w:rFonts w:eastAsia="Arial"/>
            <w:noProof/>
            <w:color w:val="auto"/>
            <w:spacing w:val="-8"/>
          </w:rPr>
          <w:t>A</w:t>
        </w:r>
        <w:r w:rsidR="003B7F4E" w:rsidRPr="00F27C43">
          <w:rPr>
            <w:rStyle w:val="Hipervnculo"/>
            <w:rFonts w:eastAsia="Arial"/>
            <w:noProof/>
            <w:color w:val="auto"/>
            <w:spacing w:val="3"/>
          </w:rPr>
          <w:t>C</w:t>
        </w:r>
        <w:r w:rsidR="003B7F4E" w:rsidRPr="00F27C43">
          <w:rPr>
            <w:rStyle w:val="Hipervnculo"/>
            <w:rFonts w:eastAsia="Arial"/>
            <w:noProof/>
            <w:color w:val="auto"/>
            <w:spacing w:val="-1"/>
          </w:rPr>
          <w:t>T</w:t>
        </w:r>
        <w:r w:rsidR="003B7F4E" w:rsidRPr="00F27C43">
          <w:rPr>
            <w:rStyle w:val="Hipervnculo"/>
            <w:rFonts w:eastAsia="Arial"/>
            <w:noProof/>
            <w:color w:val="auto"/>
          </w:rPr>
          <w:t>IVI</w:t>
        </w:r>
        <w:r w:rsidR="003B7F4E" w:rsidRPr="00F27C43">
          <w:rPr>
            <w:rStyle w:val="Hipervnculo"/>
            <w:rFonts w:eastAsia="Arial"/>
            <w:noProof/>
            <w:color w:val="auto"/>
            <w:spacing w:val="3"/>
          </w:rPr>
          <w:t>D</w:t>
        </w:r>
        <w:r w:rsidR="003B7F4E" w:rsidRPr="00F27C43">
          <w:rPr>
            <w:rStyle w:val="Hipervnculo"/>
            <w:rFonts w:eastAsia="Arial"/>
            <w:noProof/>
            <w:color w:val="auto"/>
            <w:spacing w:val="-5"/>
          </w:rPr>
          <w:t>A</w:t>
        </w:r>
        <w:r w:rsidR="003B7F4E" w:rsidRPr="00F27C43">
          <w:rPr>
            <w:rStyle w:val="Hipervnculo"/>
            <w:rFonts w:eastAsia="Arial"/>
            <w:noProof/>
            <w:color w:val="auto"/>
            <w:spacing w:val="6"/>
          </w:rPr>
          <w:t>D</w:t>
        </w:r>
        <w:r w:rsidR="003B7F4E" w:rsidRPr="00F27C43">
          <w:rPr>
            <w:rStyle w:val="Hipervnculo"/>
            <w:rFonts w:eastAsia="Arial"/>
            <w:noProof/>
            <w:color w:val="auto"/>
            <w:spacing w:val="-3"/>
          </w:rPr>
          <w:t>E</w:t>
        </w:r>
        <w:r w:rsidR="003B7F4E" w:rsidRPr="00F27C43">
          <w:rPr>
            <w:rStyle w:val="Hipervnculo"/>
            <w:rFonts w:eastAsia="Arial"/>
            <w:noProof/>
            <w:color w:val="auto"/>
          </w:rPr>
          <w:t>S</w:t>
        </w:r>
        <w:r w:rsidR="003B7F4E" w:rsidRPr="00F27C43">
          <w:rPr>
            <w:rStyle w:val="Hipervnculo"/>
            <w:rFonts w:eastAsia="Arial"/>
            <w:noProof/>
            <w:color w:val="auto"/>
            <w:spacing w:val="45"/>
          </w:rPr>
          <w:t xml:space="preserve"> </w:t>
        </w:r>
        <w:r w:rsidR="003B7F4E" w:rsidRPr="00F27C43">
          <w:rPr>
            <w:rStyle w:val="Hipervnculo"/>
            <w:rFonts w:eastAsia="Arial"/>
            <w:noProof/>
            <w:color w:val="auto"/>
            <w:spacing w:val="-1"/>
          </w:rPr>
          <w:t>D</w:t>
        </w:r>
        <w:r w:rsidR="003B7F4E" w:rsidRPr="00F27C43">
          <w:rPr>
            <w:rStyle w:val="Hipervnculo"/>
            <w:rFonts w:eastAsia="Arial"/>
            <w:noProof/>
            <w:color w:val="auto"/>
          </w:rPr>
          <w:t>E</w:t>
        </w:r>
        <w:r w:rsidR="003B7F4E" w:rsidRPr="00F27C43">
          <w:rPr>
            <w:rStyle w:val="Hipervnculo"/>
            <w:rFonts w:eastAsia="Arial"/>
            <w:noProof/>
            <w:color w:val="auto"/>
            <w:spacing w:val="3"/>
          </w:rPr>
          <w:t xml:space="preserve"> </w:t>
        </w:r>
        <w:r w:rsidR="003B7F4E" w:rsidRPr="00F27C43">
          <w:rPr>
            <w:rStyle w:val="Hipervnculo"/>
            <w:rFonts w:eastAsia="Arial"/>
            <w:noProof/>
            <w:color w:val="auto"/>
          </w:rPr>
          <w:t>E</w:t>
        </w:r>
        <w:r w:rsidR="003B7F4E" w:rsidRPr="00F27C43">
          <w:rPr>
            <w:rStyle w:val="Hipervnculo"/>
            <w:rFonts w:eastAsia="Arial"/>
            <w:noProof/>
            <w:color w:val="auto"/>
            <w:spacing w:val="-1"/>
          </w:rPr>
          <w:t>N</w:t>
        </w:r>
        <w:r w:rsidR="003B7F4E" w:rsidRPr="00F27C43">
          <w:rPr>
            <w:rStyle w:val="Hipervnculo"/>
            <w:rFonts w:eastAsia="Arial"/>
            <w:noProof/>
            <w:color w:val="auto"/>
          </w:rPr>
          <w:t>SE</w:t>
        </w:r>
        <w:r w:rsidR="003B7F4E" w:rsidRPr="00F27C43">
          <w:rPr>
            <w:rStyle w:val="Hipervnculo"/>
            <w:rFonts w:eastAsia="Arial"/>
            <w:noProof/>
            <w:color w:val="auto"/>
            <w:spacing w:val="6"/>
          </w:rPr>
          <w:t>Ñ</w:t>
        </w:r>
        <w:r w:rsidR="003B7F4E" w:rsidRPr="00F27C43">
          <w:rPr>
            <w:rStyle w:val="Hipervnculo"/>
            <w:rFonts w:eastAsia="Arial"/>
            <w:noProof/>
            <w:color w:val="auto"/>
            <w:spacing w:val="-4"/>
            <w:w w:val="109"/>
          </w:rPr>
          <w:t>A</w:t>
        </w:r>
        <w:r w:rsidR="003B7F4E" w:rsidRPr="00F27C43">
          <w:rPr>
            <w:rStyle w:val="Hipervnculo"/>
            <w:rFonts w:eastAsia="Arial"/>
            <w:noProof/>
            <w:color w:val="auto"/>
            <w:spacing w:val="-1"/>
          </w:rPr>
          <w:t>N</w:t>
        </w:r>
        <w:r w:rsidR="003B7F4E" w:rsidRPr="00F27C43">
          <w:rPr>
            <w:rStyle w:val="Hipervnculo"/>
            <w:rFonts w:eastAsia="Arial"/>
            <w:noProof/>
            <w:color w:val="auto"/>
            <w:spacing w:val="3"/>
          </w:rPr>
          <w:t>Z</w:t>
        </w:r>
        <w:r w:rsidR="003B7F4E" w:rsidRPr="00F27C43">
          <w:rPr>
            <w:rStyle w:val="Hipervnculo"/>
            <w:rFonts w:eastAsia="Arial"/>
            <w:noProof/>
            <w:color w:val="auto"/>
            <w:spacing w:val="-8"/>
            <w:w w:val="109"/>
          </w:rPr>
          <w:t>A</w:t>
        </w:r>
        <w:r w:rsidR="003B7F4E" w:rsidRPr="00F27C43">
          <w:rPr>
            <w:rStyle w:val="Hipervnculo"/>
            <w:rFonts w:eastAsia="Arial"/>
            <w:noProof/>
            <w:color w:val="auto"/>
            <w:spacing w:val="12"/>
          </w:rPr>
          <w:t>–</w:t>
        </w:r>
        <w:r w:rsidR="003B7F4E" w:rsidRPr="00F27C43">
          <w:rPr>
            <w:rStyle w:val="Hipervnculo"/>
            <w:rFonts w:eastAsia="Arial"/>
            <w:noProof/>
            <w:color w:val="auto"/>
            <w:spacing w:val="-8"/>
            <w:w w:val="109"/>
          </w:rPr>
          <w:t>A</w:t>
        </w:r>
        <w:r w:rsidR="003B7F4E" w:rsidRPr="00F27C43">
          <w:rPr>
            <w:rStyle w:val="Hipervnculo"/>
            <w:rFonts w:eastAsia="Arial"/>
            <w:noProof/>
            <w:color w:val="auto"/>
            <w:spacing w:val="4"/>
          </w:rPr>
          <w:t>P</w:t>
        </w:r>
        <w:r w:rsidR="003B7F4E" w:rsidRPr="00F27C43">
          <w:rPr>
            <w:rStyle w:val="Hipervnculo"/>
            <w:rFonts w:eastAsia="Arial"/>
            <w:noProof/>
            <w:color w:val="auto"/>
            <w:spacing w:val="-1"/>
          </w:rPr>
          <w:t>R</w:t>
        </w:r>
        <w:r w:rsidR="003B7F4E" w:rsidRPr="00F27C43">
          <w:rPr>
            <w:rStyle w:val="Hipervnculo"/>
            <w:rFonts w:eastAsia="Arial"/>
            <w:noProof/>
            <w:color w:val="auto"/>
          </w:rPr>
          <w:t>E</w:t>
        </w:r>
        <w:r w:rsidR="003B7F4E" w:rsidRPr="00F27C43">
          <w:rPr>
            <w:rStyle w:val="Hipervnculo"/>
            <w:rFonts w:eastAsia="Arial"/>
            <w:noProof/>
            <w:color w:val="auto"/>
            <w:spacing w:val="-1"/>
          </w:rPr>
          <w:t>ND</w:t>
        </w:r>
        <w:r w:rsidR="003B7F4E" w:rsidRPr="00F27C43">
          <w:rPr>
            <w:rStyle w:val="Hipervnculo"/>
            <w:rFonts w:eastAsia="Arial"/>
            <w:noProof/>
            <w:color w:val="auto"/>
            <w:spacing w:val="4"/>
          </w:rPr>
          <w:t>I</w:t>
        </w:r>
        <w:r w:rsidR="003B7F4E" w:rsidRPr="00F27C43">
          <w:rPr>
            <w:rStyle w:val="Hipervnculo"/>
            <w:rFonts w:eastAsia="Arial"/>
            <w:noProof/>
            <w:color w:val="auto"/>
            <w:spacing w:val="3"/>
          </w:rPr>
          <w:t>Z</w:t>
        </w:r>
        <w:r w:rsidR="003B7F4E" w:rsidRPr="00F27C43">
          <w:rPr>
            <w:rStyle w:val="Hipervnculo"/>
            <w:rFonts w:eastAsia="Arial"/>
            <w:noProof/>
            <w:color w:val="auto"/>
            <w:spacing w:val="-8"/>
            <w:w w:val="109"/>
          </w:rPr>
          <w:t>A</w:t>
        </w:r>
        <w:r w:rsidR="003B7F4E" w:rsidRPr="00F27C43">
          <w:rPr>
            <w:rStyle w:val="Hipervnculo"/>
            <w:rFonts w:eastAsia="Arial"/>
            <w:noProof/>
            <w:color w:val="auto"/>
            <w:w w:val="112"/>
          </w:rPr>
          <w:t>J</w:t>
        </w:r>
        <w:r w:rsidR="003B7F4E" w:rsidRPr="00F27C43">
          <w:rPr>
            <w:rStyle w:val="Hipervnculo"/>
            <w:rFonts w:eastAsia="Arial"/>
            <w:noProof/>
            <w:color w:val="auto"/>
          </w:rPr>
          <w:t>E.</w:t>
        </w:r>
        <w:r w:rsidR="003B7F4E" w:rsidRPr="00F27C43">
          <w:rPr>
            <w:noProof/>
            <w:webHidden/>
          </w:rPr>
          <w:tab/>
        </w:r>
        <w:r w:rsidRPr="00F27C43">
          <w:rPr>
            <w:noProof/>
            <w:webHidden/>
          </w:rPr>
          <w:fldChar w:fldCharType="begin"/>
        </w:r>
        <w:r w:rsidR="003B7F4E" w:rsidRPr="00F27C43">
          <w:rPr>
            <w:noProof/>
            <w:webHidden/>
          </w:rPr>
          <w:instrText xml:space="preserve"> PAGEREF _Toc469662801 \h </w:instrText>
        </w:r>
        <w:r w:rsidRPr="00F27C43">
          <w:rPr>
            <w:noProof/>
            <w:webHidden/>
          </w:rPr>
        </w:r>
        <w:r w:rsidRPr="00F27C43">
          <w:rPr>
            <w:noProof/>
            <w:webHidden/>
          </w:rPr>
          <w:fldChar w:fldCharType="separate"/>
        </w:r>
        <w:r w:rsidR="003B7F4E" w:rsidRPr="00F27C43">
          <w:rPr>
            <w:noProof/>
            <w:webHidden/>
          </w:rPr>
          <w:t>13</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802" w:history="1">
        <w:r w:rsidR="003B7F4E" w:rsidRPr="00F27C43">
          <w:rPr>
            <w:rStyle w:val="Hipervnculo"/>
            <w:rFonts w:eastAsia="Arial"/>
            <w:noProof/>
            <w:color w:val="auto"/>
          </w:rPr>
          <w:t>8.</w:t>
        </w:r>
        <w:r w:rsidR="003B7F4E" w:rsidRPr="00F27C43">
          <w:rPr>
            <w:rStyle w:val="Hipervnculo"/>
            <w:rFonts w:eastAsia="Arial"/>
            <w:noProof/>
            <w:color w:val="auto"/>
            <w:spacing w:val="2"/>
          </w:rPr>
          <w:t xml:space="preserve"> </w:t>
        </w:r>
        <w:r w:rsidR="003B7F4E" w:rsidRPr="00F27C43">
          <w:rPr>
            <w:rStyle w:val="Hipervnculo"/>
            <w:rFonts w:eastAsia="Arial"/>
            <w:noProof/>
            <w:color w:val="auto"/>
          </w:rPr>
          <w:t>DISTRIBUCIÓN TEMPORAL</w:t>
        </w:r>
        <w:r w:rsidR="003B7F4E" w:rsidRPr="00F27C43">
          <w:rPr>
            <w:rStyle w:val="Hipervnculo"/>
            <w:rFonts w:eastAsia="Arial"/>
            <w:noProof/>
            <w:color w:val="auto"/>
            <w:w w:val="102"/>
          </w:rPr>
          <w:t>.</w:t>
        </w:r>
        <w:r w:rsidR="003B7F4E" w:rsidRPr="00F27C43">
          <w:rPr>
            <w:noProof/>
            <w:webHidden/>
          </w:rPr>
          <w:tab/>
        </w:r>
        <w:r w:rsidRPr="00F27C43">
          <w:rPr>
            <w:noProof/>
            <w:webHidden/>
          </w:rPr>
          <w:fldChar w:fldCharType="begin"/>
        </w:r>
        <w:r w:rsidR="003B7F4E" w:rsidRPr="00F27C43">
          <w:rPr>
            <w:noProof/>
            <w:webHidden/>
          </w:rPr>
          <w:instrText xml:space="preserve"> PAGEREF _Toc469662802 \h </w:instrText>
        </w:r>
        <w:r w:rsidRPr="00F27C43">
          <w:rPr>
            <w:noProof/>
            <w:webHidden/>
          </w:rPr>
        </w:r>
        <w:r w:rsidRPr="00F27C43">
          <w:rPr>
            <w:noProof/>
            <w:webHidden/>
          </w:rPr>
          <w:fldChar w:fldCharType="separate"/>
        </w:r>
        <w:r w:rsidR="003B7F4E" w:rsidRPr="00F27C43">
          <w:rPr>
            <w:noProof/>
            <w:webHidden/>
          </w:rPr>
          <w:t>14</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803" w:history="1">
        <w:r w:rsidR="003B7F4E" w:rsidRPr="00F27C43">
          <w:rPr>
            <w:rStyle w:val="Hipervnculo"/>
            <w:noProof/>
            <w:color w:val="auto"/>
          </w:rPr>
          <w:t>9. METODOLOGÍA.</w:t>
        </w:r>
        <w:r w:rsidR="003B7F4E" w:rsidRPr="00F27C43">
          <w:rPr>
            <w:noProof/>
            <w:webHidden/>
          </w:rPr>
          <w:tab/>
        </w:r>
        <w:r w:rsidRPr="00F27C43">
          <w:rPr>
            <w:noProof/>
            <w:webHidden/>
          </w:rPr>
          <w:fldChar w:fldCharType="begin"/>
        </w:r>
        <w:r w:rsidR="003B7F4E" w:rsidRPr="00F27C43">
          <w:rPr>
            <w:noProof/>
            <w:webHidden/>
          </w:rPr>
          <w:instrText xml:space="preserve"> PAGEREF _Toc469662803 \h </w:instrText>
        </w:r>
        <w:r w:rsidRPr="00F27C43">
          <w:rPr>
            <w:noProof/>
            <w:webHidden/>
          </w:rPr>
        </w:r>
        <w:r w:rsidRPr="00F27C43">
          <w:rPr>
            <w:noProof/>
            <w:webHidden/>
          </w:rPr>
          <w:fldChar w:fldCharType="separate"/>
        </w:r>
        <w:r w:rsidR="003B7F4E" w:rsidRPr="00F27C43">
          <w:rPr>
            <w:noProof/>
            <w:webHidden/>
          </w:rPr>
          <w:t>16</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804" w:history="1">
        <w:r w:rsidR="003B7F4E" w:rsidRPr="00F27C43">
          <w:rPr>
            <w:rStyle w:val="Hipervnculo"/>
            <w:noProof/>
            <w:color w:val="auto"/>
          </w:rPr>
          <w:t>10. EVALUACIÓN DEL ALUMNADO Y RECUPERACIÓN DE EVALUACIONES Y MÓDULOS PENDIENTES.</w:t>
        </w:r>
        <w:r w:rsidR="003B7F4E" w:rsidRPr="00F27C43">
          <w:rPr>
            <w:noProof/>
            <w:webHidden/>
          </w:rPr>
          <w:tab/>
        </w:r>
        <w:r w:rsidRPr="00F27C43">
          <w:rPr>
            <w:noProof/>
            <w:webHidden/>
          </w:rPr>
          <w:fldChar w:fldCharType="begin"/>
        </w:r>
        <w:r w:rsidR="003B7F4E" w:rsidRPr="00F27C43">
          <w:rPr>
            <w:noProof/>
            <w:webHidden/>
          </w:rPr>
          <w:instrText xml:space="preserve"> PAGEREF _Toc469662804 \h </w:instrText>
        </w:r>
        <w:r w:rsidRPr="00F27C43">
          <w:rPr>
            <w:noProof/>
            <w:webHidden/>
          </w:rPr>
        </w:r>
        <w:r w:rsidRPr="00F27C43">
          <w:rPr>
            <w:noProof/>
            <w:webHidden/>
          </w:rPr>
          <w:fldChar w:fldCharType="separate"/>
        </w:r>
        <w:r w:rsidR="003B7F4E" w:rsidRPr="00F27C43">
          <w:rPr>
            <w:noProof/>
            <w:webHidden/>
          </w:rPr>
          <w:t>16</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805" w:history="1">
        <w:r w:rsidR="003B7F4E" w:rsidRPr="00F27C43">
          <w:rPr>
            <w:rStyle w:val="Hipervnculo"/>
            <w:noProof/>
            <w:color w:val="auto"/>
          </w:rPr>
          <w:t>11. PROMOCIÓN A SEGUNDO CURSO Y PROGRAMA FORMATIVO DEL MISMO.</w:t>
        </w:r>
        <w:r w:rsidR="003B7F4E" w:rsidRPr="00F27C43">
          <w:rPr>
            <w:noProof/>
            <w:webHidden/>
          </w:rPr>
          <w:tab/>
        </w:r>
        <w:r w:rsidRPr="00F27C43">
          <w:rPr>
            <w:noProof/>
            <w:webHidden/>
          </w:rPr>
          <w:fldChar w:fldCharType="begin"/>
        </w:r>
        <w:r w:rsidR="003B7F4E" w:rsidRPr="00F27C43">
          <w:rPr>
            <w:noProof/>
            <w:webHidden/>
          </w:rPr>
          <w:instrText xml:space="preserve"> PAGEREF _Toc469662805 \h </w:instrText>
        </w:r>
        <w:r w:rsidRPr="00F27C43">
          <w:rPr>
            <w:noProof/>
            <w:webHidden/>
          </w:rPr>
        </w:r>
        <w:r w:rsidRPr="00F27C43">
          <w:rPr>
            <w:noProof/>
            <w:webHidden/>
          </w:rPr>
          <w:fldChar w:fldCharType="separate"/>
        </w:r>
        <w:r w:rsidR="003B7F4E" w:rsidRPr="00F27C43">
          <w:rPr>
            <w:noProof/>
            <w:webHidden/>
          </w:rPr>
          <w:t>17</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806" w:history="1">
        <w:r w:rsidR="003B7F4E" w:rsidRPr="00F27C43">
          <w:rPr>
            <w:rStyle w:val="Hipervnculo"/>
            <w:noProof/>
            <w:color w:val="auto"/>
          </w:rPr>
          <w:t>12. CRITERIOS DE CALIFICACIÓN.</w:t>
        </w:r>
        <w:r w:rsidR="003B7F4E" w:rsidRPr="00F27C43">
          <w:rPr>
            <w:noProof/>
            <w:webHidden/>
          </w:rPr>
          <w:tab/>
        </w:r>
        <w:r w:rsidRPr="00F27C43">
          <w:rPr>
            <w:noProof/>
            <w:webHidden/>
          </w:rPr>
          <w:fldChar w:fldCharType="begin"/>
        </w:r>
        <w:r w:rsidR="003B7F4E" w:rsidRPr="00F27C43">
          <w:rPr>
            <w:noProof/>
            <w:webHidden/>
          </w:rPr>
          <w:instrText xml:space="preserve"> PAGEREF _Toc469662806 \h </w:instrText>
        </w:r>
        <w:r w:rsidRPr="00F27C43">
          <w:rPr>
            <w:noProof/>
            <w:webHidden/>
          </w:rPr>
        </w:r>
        <w:r w:rsidRPr="00F27C43">
          <w:rPr>
            <w:noProof/>
            <w:webHidden/>
          </w:rPr>
          <w:fldChar w:fldCharType="separate"/>
        </w:r>
        <w:r w:rsidR="003B7F4E" w:rsidRPr="00F27C43">
          <w:rPr>
            <w:noProof/>
            <w:webHidden/>
          </w:rPr>
          <w:t>17</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807" w:history="1">
        <w:r w:rsidR="003B7F4E" w:rsidRPr="00F27C43">
          <w:rPr>
            <w:rStyle w:val="Hipervnculo"/>
            <w:rFonts w:eastAsia="Arial"/>
            <w:noProof/>
            <w:color w:val="auto"/>
          </w:rPr>
          <w:t>13. MEDIDAS DE ATENCIÓN A LA DIVERSIDAD.</w:t>
        </w:r>
        <w:r w:rsidR="003B7F4E" w:rsidRPr="00F27C43">
          <w:rPr>
            <w:noProof/>
            <w:webHidden/>
          </w:rPr>
          <w:tab/>
        </w:r>
        <w:r w:rsidRPr="00F27C43">
          <w:rPr>
            <w:noProof/>
            <w:webHidden/>
          </w:rPr>
          <w:fldChar w:fldCharType="begin"/>
        </w:r>
        <w:r w:rsidR="003B7F4E" w:rsidRPr="00F27C43">
          <w:rPr>
            <w:noProof/>
            <w:webHidden/>
          </w:rPr>
          <w:instrText xml:space="preserve"> PAGEREF _Toc469662807 \h </w:instrText>
        </w:r>
        <w:r w:rsidRPr="00F27C43">
          <w:rPr>
            <w:noProof/>
            <w:webHidden/>
          </w:rPr>
        </w:r>
        <w:r w:rsidRPr="00F27C43">
          <w:rPr>
            <w:noProof/>
            <w:webHidden/>
          </w:rPr>
          <w:fldChar w:fldCharType="separate"/>
        </w:r>
        <w:r w:rsidR="003B7F4E" w:rsidRPr="00F27C43">
          <w:rPr>
            <w:noProof/>
            <w:webHidden/>
          </w:rPr>
          <w:t>18</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808" w:history="1">
        <w:r w:rsidR="003B7F4E" w:rsidRPr="00F27C43">
          <w:rPr>
            <w:rStyle w:val="Hipervnculo"/>
            <w:noProof/>
            <w:color w:val="auto"/>
          </w:rPr>
          <w:t>14. MATERIALES Y RECURSOS DIDÁCTICOS.</w:t>
        </w:r>
        <w:r w:rsidR="003B7F4E" w:rsidRPr="00F27C43">
          <w:rPr>
            <w:noProof/>
            <w:webHidden/>
          </w:rPr>
          <w:tab/>
        </w:r>
        <w:r w:rsidRPr="00F27C43">
          <w:rPr>
            <w:noProof/>
            <w:webHidden/>
          </w:rPr>
          <w:fldChar w:fldCharType="begin"/>
        </w:r>
        <w:r w:rsidR="003B7F4E" w:rsidRPr="00F27C43">
          <w:rPr>
            <w:noProof/>
            <w:webHidden/>
          </w:rPr>
          <w:instrText xml:space="preserve"> PAGEREF _Toc469662808 \h </w:instrText>
        </w:r>
        <w:r w:rsidRPr="00F27C43">
          <w:rPr>
            <w:noProof/>
            <w:webHidden/>
          </w:rPr>
        </w:r>
        <w:r w:rsidRPr="00F27C43">
          <w:rPr>
            <w:noProof/>
            <w:webHidden/>
          </w:rPr>
          <w:fldChar w:fldCharType="separate"/>
        </w:r>
        <w:r w:rsidR="003B7F4E" w:rsidRPr="00F27C43">
          <w:rPr>
            <w:noProof/>
            <w:webHidden/>
          </w:rPr>
          <w:t>18</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809" w:history="1">
        <w:r w:rsidR="003B7F4E" w:rsidRPr="00F27C43">
          <w:rPr>
            <w:rStyle w:val="Hipervnculo"/>
            <w:noProof/>
            <w:color w:val="auto"/>
          </w:rPr>
          <w:t>15. DIFUSIÓN DE LA PROGRAMACIÓN AL ALUMNADO Y SUS FAMILIAS.</w:t>
        </w:r>
        <w:r w:rsidR="003B7F4E" w:rsidRPr="00F27C43">
          <w:rPr>
            <w:noProof/>
            <w:webHidden/>
          </w:rPr>
          <w:tab/>
        </w:r>
        <w:r w:rsidRPr="00F27C43">
          <w:rPr>
            <w:noProof/>
            <w:webHidden/>
          </w:rPr>
          <w:fldChar w:fldCharType="begin"/>
        </w:r>
        <w:r w:rsidR="003B7F4E" w:rsidRPr="00F27C43">
          <w:rPr>
            <w:noProof/>
            <w:webHidden/>
          </w:rPr>
          <w:instrText xml:space="preserve"> PAGEREF _Toc469662809 \h </w:instrText>
        </w:r>
        <w:r w:rsidRPr="00F27C43">
          <w:rPr>
            <w:noProof/>
            <w:webHidden/>
          </w:rPr>
        </w:r>
        <w:r w:rsidRPr="00F27C43">
          <w:rPr>
            <w:noProof/>
            <w:webHidden/>
          </w:rPr>
          <w:fldChar w:fldCharType="separate"/>
        </w:r>
        <w:r w:rsidR="003B7F4E" w:rsidRPr="00F27C43">
          <w:rPr>
            <w:noProof/>
            <w:webHidden/>
          </w:rPr>
          <w:t>18</w:t>
        </w:r>
        <w:r w:rsidRPr="00F27C43">
          <w:rPr>
            <w:noProof/>
            <w:webHidden/>
          </w:rPr>
          <w:fldChar w:fldCharType="end"/>
        </w:r>
      </w:hyperlink>
    </w:p>
    <w:p w:rsidR="003B7F4E" w:rsidRPr="00F27C43" w:rsidRDefault="002B252C">
      <w:pPr>
        <w:pStyle w:val="TDC1"/>
        <w:tabs>
          <w:tab w:val="right" w:leader="dot" w:pos="9621"/>
        </w:tabs>
        <w:rPr>
          <w:rFonts w:asciiTheme="minorHAnsi" w:eastAsiaTheme="minorEastAsia" w:hAnsiTheme="minorHAnsi" w:cstheme="minorBidi"/>
          <w:noProof/>
          <w:lang w:eastAsia="es-ES"/>
        </w:rPr>
      </w:pPr>
      <w:hyperlink w:anchor="_Toc469662810" w:history="1">
        <w:r w:rsidR="003B7F4E" w:rsidRPr="00F27C43">
          <w:rPr>
            <w:rStyle w:val="Hipervnculo"/>
            <w:noProof/>
            <w:color w:val="auto"/>
            <w:lang w:eastAsia="es-ES"/>
          </w:rPr>
          <w:t>16. EVALUACIÓN DE LA PROGRAMACIÓN Y LA PRÁCTICA DOCENTE.</w:t>
        </w:r>
        <w:r w:rsidR="003B7F4E" w:rsidRPr="00F27C43">
          <w:rPr>
            <w:noProof/>
            <w:webHidden/>
          </w:rPr>
          <w:tab/>
        </w:r>
        <w:r w:rsidRPr="00F27C43">
          <w:rPr>
            <w:noProof/>
            <w:webHidden/>
          </w:rPr>
          <w:fldChar w:fldCharType="begin"/>
        </w:r>
        <w:r w:rsidR="003B7F4E" w:rsidRPr="00F27C43">
          <w:rPr>
            <w:noProof/>
            <w:webHidden/>
          </w:rPr>
          <w:instrText xml:space="preserve"> PAGEREF _Toc469662810 \h </w:instrText>
        </w:r>
        <w:r w:rsidRPr="00F27C43">
          <w:rPr>
            <w:noProof/>
            <w:webHidden/>
          </w:rPr>
        </w:r>
        <w:r w:rsidRPr="00F27C43">
          <w:rPr>
            <w:noProof/>
            <w:webHidden/>
          </w:rPr>
          <w:fldChar w:fldCharType="separate"/>
        </w:r>
        <w:r w:rsidR="003B7F4E" w:rsidRPr="00F27C43">
          <w:rPr>
            <w:noProof/>
            <w:webHidden/>
          </w:rPr>
          <w:t>19</w:t>
        </w:r>
        <w:r w:rsidRPr="00F27C43">
          <w:rPr>
            <w:noProof/>
            <w:webHidden/>
          </w:rPr>
          <w:fldChar w:fldCharType="end"/>
        </w:r>
      </w:hyperlink>
    </w:p>
    <w:p w:rsidR="00310401" w:rsidRPr="00F27C43" w:rsidRDefault="002B252C">
      <w:r w:rsidRPr="00F27C43">
        <w:fldChar w:fldCharType="end"/>
      </w:r>
    </w:p>
    <w:p w:rsidR="00310401" w:rsidRPr="00F27C43" w:rsidRDefault="00310401" w:rsidP="00927906">
      <w:pPr>
        <w:widowControl/>
        <w:spacing w:line="240" w:lineRule="auto"/>
        <w:jc w:val="both"/>
        <w:rPr>
          <w:rFonts w:ascii="Arial" w:hAnsi="Arial" w:cs="Arial"/>
        </w:rPr>
      </w:pPr>
    </w:p>
    <w:p w:rsidR="00310401" w:rsidRPr="00F27C43" w:rsidRDefault="00310401" w:rsidP="00927906">
      <w:pPr>
        <w:widowControl/>
        <w:spacing w:line="240" w:lineRule="auto"/>
        <w:jc w:val="both"/>
        <w:rPr>
          <w:rFonts w:ascii="Arial" w:hAnsi="Arial" w:cs="Arial"/>
        </w:rPr>
      </w:pPr>
    </w:p>
    <w:p w:rsidR="00310401" w:rsidRPr="00F27C43" w:rsidRDefault="00310401" w:rsidP="00927906">
      <w:pPr>
        <w:widowControl/>
        <w:spacing w:line="240" w:lineRule="auto"/>
        <w:jc w:val="both"/>
        <w:rPr>
          <w:rFonts w:ascii="Arial" w:hAnsi="Arial" w:cs="Arial"/>
        </w:rPr>
      </w:pPr>
    </w:p>
    <w:p w:rsidR="00310401" w:rsidRPr="00F27C43" w:rsidRDefault="00310401" w:rsidP="00927906">
      <w:pPr>
        <w:widowControl/>
        <w:spacing w:line="240" w:lineRule="auto"/>
        <w:jc w:val="both"/>
        <w:rPr>
          <w:rFonts w:ascii="Arial" w:hAnsi="Arial" w:cs="Arial"/>
        </w:rPr>
      </w:pPr>
    </w:p>
    <w:p w:rsidR="00310401" w:rsidRPr="00F27C43" w:rsidRDefault="00310401" w:rsidP="00927906">
      <w:pPr>
        <w:widowControl/>
        <w:spacing w:line="240" w:lineRule="auto"/>
        <w:jc w:val="both"/>
        <w:rPr>
          <w:rFonts w:ascii="Arial" w:hAnsi="Arial" w:cs="Arial"/>
        </w:rPr>
      </w:pPr>
    </w:p>
    <w:p w:rsidR="00310401" w:rsidRPr="00F27C43" w:rsidRDefault="00310401" w:rsidP="00927906">
      <w:pPr>
        <w:widowControl/>
        <w:spacing w:line="240" w:lineRule="auto"/>
        <w:jc w:val="both"/>
        <w:rPr>
          <w:rFonts w:ascii="Arial" w:hAnsi="Arial" w:cs="Arial"/>
        </w:rPr>
      </w:pPr>
    </w:p>
    <w:p w:rsidR="00310401" w:rsidRPr="00F27C43" w:rsidRDefault="00310401" w:rsidP="00927906">
      <w:pPr>
        <w:widowControl/>
        <w:spacing w:line="240" w:lineRule="auto"/>
        <w:jc w:val="both"/>
        <w:rPr>
          <w:rFonts w:ascii="Arial" w:hAnsi="Arial" w:cs="Arial"/>
        </w:rPr>
      </w:pPr>
    </w:p>
    <w:p w:rsidR="00310401" w:rsidRPr="00F27C43" w:rsidRDefault="00310401" w:rsidP="00927906">
      <w:pPr>
        <w:widowControl/>
        <w:spacing w:line="240" w:lineRule="auto"/>
        <w:jc w:val="both"/>
        <w:rPr>
          <w:rFonts w:ascii="Arial" w:hAnsi="Arial" w:cs="Arial"/>
        </w:rPr>
      </w:pPr>
    </w:p>
    <w:p w:rsidR="00310401" w:rsidRPr="00F27C43" w:rsidRDefault="00310401" w:rsidP="00927906">
      <w:pPr>
        <w:widowControl/>
        <w:spacing w:line="240" w:lineRule="auto"/>
        <w:jc w:val="both"/>
        <w:rPr>
          <w:rFonts w:ascii="Arial" w:hAnsi="Arial" w:cs="Arial"/>
        </w:rPr>
      </w:pPr>
    </w:p>
    <w:p w:rsidR="00310401" w:rsidRPr="00F27C43" w:rsidRDefault="00310401" w:rsidP="00927906">
      <w:pPr>
        <w:widowControl/>
        <w:spacing w:line="240" w:lineRule="auto"/>
        <w:jc w:val="both"/>
        <w:rPr>
          <w:rFonts w:ascii="Arial" w:hAnsi="Arial" w:cs="Arial"/>
        </w:rPr>
      </w:pPr>
    </w:p>
    <w:p w:rsidR="00882891" w:rsidRPr="00F27C43" w:rsidRDefault="009C20F0" w:rsidP="00310401">
      <w:pPr>
        <w:pStyle w:val="Ttulo1"/>
        <w:rPr>
          <w:rFonts w:eastAsia="Arial"/>
          <w:color w:val="auto"/>
        </w:rPr>
      </w:pPr>
      <w:bookmarkStart w:id="0" w:name="_Toc469662795"/>
      <w:r w:rsidRPr="00F27C43">
        <w:rPr>
          <w:rFonts w:eastAsia="Arial"/>
          <w:color w:val="auto"/>
        </w:rPr>
        <w:lastRenderedPageBreak/>
        <w:t>1.</w:t>
      </w:r>
      <w:r w:rsidRPr="00F27C43">
        <w:rPr>
          <w:rFonts w:eastAsia="Arial"/>
          <w:color w:val="auto"/>
          <w:spacing w:val="2"/>
        </w:rPr>
        <w:t xml:space="preserve"> </w:t>
      </w:r>
      <w:r w:rsidR="00882891" w:rsidRPr="00F27C43">
        <w:rPr>
          <w:rFonts w:eastAsia="Arial"/>
          <w:color w:val="auto"/>
          <w:spacing w:val="6"/>
        </w:rPr>
        <w:t>INTRODUCCIÓN</w:t>
      </w:r>
      <w:r w:rsidRPr="00F27C43">
        <w:rPr>
          <w:rFonts w:eastAsia="Arial"/>
          <w:color w:val="auto"/>
        </w:rPr>
        <w:t>.</w:t>
      </w:r>
      <w:bookmarkEnd w:id="0"/>
    </w:p>
    <w:p w:rsidR="00CC57D3" w:rsidRPr="00F27C43" w:rsidRDefault="00CC57D3" w:rsidP="0020697D">
      <w:pPr>
        <w:spacing w:before="66" w:after="0" w:line="240" w:lineRule="auto"/>
        <w:ind w:right="-20"/>
        <w:jc w:val="both"/>
        <w:rPr>
          <w:rFonts w:ascii="Arial" w:eastAsia="Arial" w:hAnsi="Arial" w:cs="Arial"/>
          <w:sz w:val="24"/>
          <w:szCs w:val="24"/>
        </w:rPr>
      </w:pPr>
    </w:p>
    <w:p w:rsidR="003F5CD1" w:rsidRPr="00F27C43" w:rsidRDefault="00882891" w:rsidP="00B12CBA">
      <w:pPr>
        <w:spacing w:before="66" w:after="0" w:line="240" w:lineRule="auto"/>
        <w:ind w:right="-20"/>
        <w:jc w:val="both"/>
        <w:rPr>
          <w:rFonts w:ascii="Arial" w:eastAsia="Times New Roman" w:hAnsi="Arial" w:cs="Arial"/>
          <w:spacing w:val="-1"/>
          <w:sz w:val="24"/>
          <w:szCs w:val="24"/>
        </w:rPr>
      </w:pPr>
      <w:r w:rsidRPr="00F27C43">
        <w:rPr>
          <w:rFonts w:ascii="Arial" w:eastAsia="Arial" w:hAnsi="Arial" w:cs="Arial"/>
          <w:sz w:val="24"/>
          <w:szCs w:val="24"/>
        </w:rPr>
        <w:t xml:space="preserve">La </w:t>
      </w:r>
      <w:r w:rsidRPr="00F27C43">
        <w:rPr>
          <w:rFonts w:ascii="Arial" w:eastAsia="Times New Roman" w:hAnsi="Arial" w:cs="Arial"/>
          <w:spacing w:val="-1"/>
          <w:sz w:val="24"/>
          <w:szCs w:val="24"/>
        </w:rPr>
        <w:t>f</w:t>
      </w:r>
      <w:r w:rsidR="003F5CD1" w:rsidRPr="00F27C43">
        <w:rPr>
          <w:rFonts w:ascii="Arial" w:eastAsia="Times New Roman" w:hAnsi="Arial" w:cs="Arial"/>
          <w:spacing w:val="-1"/>
          <w:sz w:val="24"/>
          <w:szCs w:val="24"/>
        </w:rPr>
        <w:t>ormación profesional dual se basa</w:t>
      </w:r>
      <w:r w:rsidRPr="00F27C43">
        <w:rPr>
          <w:rFonts w:ascii="Arial" w:eastAsia="Times New Roman" w:hAnsi="Arial" w:cs="Arial"/>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F27C43" w:rsidRDefault="00CC57D3" w:rsidP="00B12CBA">
      <w:pPr>
        <w:spacing w:before="66" w:after="0" w:line="240" w:lineRule="auto"/>
        <w:ind w:right="-20"/>
        <w:jc w:val="both"/>
        <w:rPr>
          <w:rFonts w:ascii="Arial" w:eastAsia="Times New Roman" w:hAnsi="Arial" w:cs="Arial"/>
          <w:spacing w:val="-1"/>
          <w:sz w:val="24"/>
          <w:szCs w:val="24"/>
        </w:rPr>
      </w:pPr>
      <w:r w:rsidRPr="00F27C43">
        <w:rPr>
          <w:rFonts w:ascii="Arial" w:eastAsia="Times New Roman" w:hAnsi="Arial" w:cs="Arial"/>
          <w:spacing w:val="-1"/>
          <w:sz w:val="24"/>
          <w:szCs w:val="24"/>
        </w:rPr>
        <w:t>La normativa legal principal por la que se rige esta programación es:</w:t>
      </w:r>
    </w:p>
    <w:p w:rsidR="001B2B97" w:rsidRPr="00F27C43" w:rsidRDefault="00CC57D3" w:rsidP="00B12CBA">
      <w:pPr>
        <w:numPr>
          <w:ilvl w:val="0"/>
          <w:numId w:val="23"/>
        </w:numPr>
        <w:spacing w:before="66" w:after="0" w:line="240" w:lineRule="auto"/>
        <w:ind w:right="-20"/>
        <w:jc w:val="both"/>
        <w:rPr>
          <w:rFonts w:ascii="Arial" w:eastAsia="Times New Roman" w:hAnsi="Arial" w:cs="Arial"/>
          <w:spacing w:val="-1"/>
          <w:sz w:val="24"/>
          <w:szCs w:val="24"/>
        </w:rPr>
      </w:pPr>
      <w:r w:rsidRPr="00F27C43">
        <w:rPr>
          <w:rFonts w:ascii="Arial" w:hAnsi="Arial" w:cs="Arial"/>
          <w:sz w:val="24"/>
          <w:szCs w:val="24"/>
          <w:lang w:eastAsia="es-ES"/>
        </w:rPr>
        <w:t xml:space="preserve"> </w:t>
      </w:r>
      <w:r w:rsidRPr="00F27C43">
        <w:rPr>
          <w:rFonts w:ascii="Arial" w:eastAsia="Times New Roman" w:hAnsi="Arial" w:cs="Arial"/>
          <w:spacing w:val="-1"/>
          <w:sz w:val="24"/>
          <w:szCs w:val="24"/>
        </w:rPr>
        <w:t>Real Decreto 1529/2012, de 8 de noviembre, por el que se desarrolla el contrato para la formación y el aprendizaje y se establecen las bases de la formación profesional dual.</w:t>
      </w:r>
    </w:p>
    <w:p w:rsidR="003034FD" w:rsidRPr="00F27C43" w:rsidRDefault="003034FD" w:rsidP="00B12CBA">
      <w:pPr>
        <w:spacing w:before="66" w:after="0" w:line="240" w:lineRule="auto"/>
        <w:ind w:left="788" w:right="-20"/>
        <w:jc w:val="both"/>
        <w:rPr>
          <w:rFonts w:ascii="Arial" w:eastAsia="Times New Roman" w:hAnsi="Arial" w:cs="Arial"/>
          <w:spacing w:val="-1"/>
          <w:sz w:val="24"/>
          <w:szCs w:val="24"/>
        </w:rPr>
      </w:pPr>
    </w:p>
    <w:p w:rsidR="00BA3C96" w:rsidRPr="00F27C43" w:rsidRDefault="001B2B97" w:rsidP="00B12CBA">
      <w:pPr>
        <w:numPr>
          <w:ilvl w:val="0"/>
          <w:numId w:val="23"/>
        </w:numPr>
        <w:spacing w:before="66" w:after="0" w:line="240" w:lineRule="auto"/>
        <w:ind w:right="-20"/>
        <w:jc w:val="both"/>
        <w:rPr>
          <w:rFonts w:ascii="Arial" w:eastAsia="Times New Roman" w:hAnsi="Arial" w:cs="Arial"/>
          <w:spacing w:val="-1"/>
          <w:sz w:val="24"/>
          <w:szCs w:val="24"/>
        </w:rPr>
      </w:pPr>
      <w:r w:rsidRPr="00F27C43">
        <w:rPr>
          <w:rFonts w:ascii="Arial" w:hAnsi="Arial" w:cs="Arial"/>
          <w:sz w:val="24"/>
          <w:szCs w:val="24"/>
          <w:lang w:eastAsia="es-ES"/>
        </w:rPr>
        <w:t xml:space="preserve"> </w:t>
      </w:r>
      <w:r w:rsidRPr="00F27C43">
        <w:rPr>
          <w:rFonts w:ascii="Arial" w:eastAsia="Times New Roman" w:hAnsi="Arial" w:cs="Arial"/>
          <w:spacing w:val="-1"/>
          <w:sz w:val="24"/>
          <w:szCs w:val="24"/>
        </w:rPr>
        <w:t>Real Decreto 1584/2011, de 4 de noviembre, por el que se establece el Título de Técnico Superior en Administración y Finanzas y se fijan sus enseñanzas mínimas.</w:t>
      </w:r>
    </w:p>
    <w:p w:rsidR="003034FD" w:rsidRPr="00F27C43" w:rsidRDefault="003034FD" w:rsidP="00B12CBA">
      <w:pPr>
        <w:spacing w:before="66" w:after="0" w:line="240" w:lineRule="auto"/>
        <w:ind w:left="788" w:right="-20"/>
        <w:jc w:val="both"/>
        <w:rPr>
          <w:rFonts w:ascii="Arial" w:eastAsia="Times New Roman" w:hAnsi="Arial" w:cs="Arial"/>
          <w:spacing w:val="-1"/>
          <w:sz w:val="24"/>
          <w:szCs w:val="24"/>
        </w:rPr>
      </w:pPr>
    </w:p>
    <w:p w:rsidR="003034FD" w:rsidRPr="00F27C43" w:rsidRDefault="00BA3C96" w:rsidP="00B12CBA">
      <w:pPr>
        <w:widowControl/>
        <w:numPr>
          <w:ilvl w:val="0"/>
          <w:numId w:val="23"/>
        </w:numPr>
        <w:spacing w:after="0" w:line="240" w:lineRule="auto"/>
        <w:jc w:val="both"/>
        <w:rPr>
          <w:rFonts w:ascii="Arial" w:eastAsia="Times New Roman" w:hAnsi="Arial" w:cs="Arial"/>
          <w:spacing w:val="-1"/>
          <w:sz w:val="24"/>
          <w:szCs w:val="24"/>
        </w:rPr>
      </w:pPr>
      <w:r w:rsidRPr="00F27C43">
        <w:rPr>
          <w:rFonts w:ascii="Arial" w:eastAsia="Times New Roman" w:hAnsi="Arial" w:cs="Arial"/>
          <w:spacing w:val="-1"/>
          <w:sz w:val="24"/>
          <w:szCs w:val="24"/>
        </w:rPr>
        <w:t xml:space="preserve"> Decreto 92/2012, de 30 de agosto, del Consejo de Gobierno, por el que se establece para la Comunidad de Madrid el plan de estudios del ciclo formativo de grado superior correspondiente al título de Técnico Superior en Administración  y Finanzas.</w:t>
      </w:r>
    </w:p>
    <w:p w:rsidR="00DB14B4" w:rsidRPr="00F27C43" w:rsidRDefault="00DB14B4" w:rsidP="00B12CBA">
      <w:pPr>
        <w:pStyle w:val="Prrafodelista"/>
        <w:spacing w:line="240" w:lineRule="auto"/>
        <w:rPr>
          <w:rFonts w:ascii="Arial" w:hAnsi="Arial" w:cs="Arial"/>
          <w:spacing w:val="-1"/>
          <w:sz w:val="24"/>
          <w:szCs w:val="24"/>
        </w:rPr>
      </w:pPr>
    </w:p>
    <w:p w:rsidR="001470D1" w:rsidRPr="00F27C43" w:rsidRDefault="001470D1" w:rsidP="00B12CBA">
      <w:pPr>
        <w:numPr>
          <w:ilvl w:val="0"/>
          <w:numId w:val="23"/>
        </w:numPr>
        <w:spacing w:before="66" w:after="0" w:line="240" w:lineRule="auto"/>
        <w:ind w:right="-20"/>
        <w:jc w:val="both"/>
        <w:rPr>
          <w:rFonts w:ascii="Arial" w:hAnsi="Arial" w:cs="Arial"/>
          <w:spacing w:val="-1"/>
          <w:sz w:val="24"/>
          <w:szCs w:val="24"/>
        </w:rPr>
      </w:pPr>
      <w:r w:rsidRPr="00F27C43">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A550D9" w:rsidRPr="00F27C43" w:rsidRDefault="00A550D9" w:rsidP="00B12CBA">
      <w:pPr>
        <w:widowControl/>
        <w:spacing w:after="0" w:line="240" w:lineRule="auto"/>
        <w:ind w:left="788"/>
        <w:jc w:val="both"/>
        <w:rPr>
          <w:rFonts w:ascii="Arial" w:eastAsia="Times New Roman" w:hAnsi="Arial" w:cs="Arial"/>
          <w:spacing w:val="-1"/>
          <w:sz w:val="24"/>
          <w:szCs w:val="24"/>
        </w:rPr>
      </w:pPr>
    </w:p>
    <w:p w:rsidR="00DB14B4" w:rsidRPr="00F27C43" w:rsidRDefault="00DB14B4" w:rsidP="00B12CBA">
      <w:pPr>
        <w:widowControl/>
        <w:spacing w:after="0" w:line="240" w:lineRule="auto"/>
        <w:ind w:left="788"/>
        <w:jc w:val="both"/>
        <w:rPr>
          <w:rFonts w:ascii="Arial" w:eastAsia="Times New Roman" w:hAnsi="Arial" w:cs="Arial"/>
          <w:spacing w:val="-1"/>
          <w:sz w:val="24"/>
          <w:szCs w:val="24"/>
        </w:rPr>
      </w:pPr>
    </w:p>
    <w:p w:rsidR="00A550D9" w:rsidRPr="00F27C43" w:rsidRDefault="00A550D9" w:rsidP="00B12CBA">
      <w:pPr>
        <w:spacing w:line="240" w:lineRule="auto"/>
        <w:jc w:val="both"/>
        <w:rPr>
          <w:rFonts w:ascii="Arial" w:eastAsia="Times New Roman" w:hAnsi="Arial" w:cs="Arial"/>
          <w:spacing w:val="-1"/>
          <w:sz w:val="24"/>
          <w:szCs w:val="24"/>
        </w:rPr>
      </w:pPr>
      <w:r w:rsidRPr="00F27C43">
        <w:rPr>
          <w:rFonts w:ascii="Arial" w:eastAsia="Times New Roman" w:hAnsi="Arial" w:cs="Arial"/>
          <w:spacing w:val="-1"/>
          <w:sz w:val="24"/>
          <w:szCs w:val="24"/>
        </w:rPr>
        <w:t>Además, también toma como referencia los siguientes documentos:</w:t>
      </w:r>
    </w:p>
    <w:p w:rsidR="004679DF" w:rsidRPr="00F27C43" w:rsidRDefault="00A550D9" w:rsidP="00B12CBA">
      <w:pPr>
        <w:numPr>
          <w:ilvl w:val="0"/>
          <w:numId w:val="28"/>
        </w:numPr>
        <w:spacing w:line="240" w:lineRule="auto"/>
        <w:jc w:val="both"/>
        <w:rPr>
          <w:rFonts w:ascii="Arial" w:eastAsia="Times New Roman" w:hAnsi="Arial" w:cs="Arial"/>
          <w:spacing w:val="-1"/>
          <w:sz w:val="24"/>
          <w:szCs w:val="24"/>
        </w:rPr>
      </w:pPr>
      <w:r w:rsidRPr="00F27C43">
        <w:rPr>
          <w:rFonts w:ascii="Arial" w:eastAsia="Times New Roman" w:hAnsi="Arial" w:cs="Arial"/>
          <w:spacing w:val="-1"/>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w:t>
      </w:r>
      <w:bookmarkStart w:id="1" w:name="_GoBack"/>
      <w:bookmarkEnd w:id="1"/>
      <w:r w:rsidRPr="00F27C43">
        <w:rPr>
          <w:rFonts w:ascii="Arial" w:eastAsia="Times New Roman" w:hAnsi="Arial" w:cs="Arial"/>
          <w:spacing w:val="-1"/>
          <w:sz w:val="24"/>
          <w:szCs w:val="24"/>
        </w:rPr>
        <w:t xml:space="preserve">Formación Profesional en régimen dual y otros aspectos </w:t>
      </w:r>
      <w:r w:rsidR="00E162BC" w:rsidRPr="00F27C43">
        <w:rPr>
          <w:rFonts w:ascii="Arial" w:eastAsia="Times New Roman" w:hAnsi="Arial" w:cs="Arial"/>
          <w:spacing w:val="-1"/>
          <w:sz w:val="24"/>
          <w:szCs w:val="24"/>
        </w:rPr>
        <w:t>organizativos para el curso 2017-2018</w:t>
      </w:r>
    </w:p>
    <w:p w:rsidR="00F543E4" w:rsidRPr="00F27C43" w:rsidRDefault="00F543E4" w:rsidP="00F543E4">
      <w:pPr>
        <w:pStyle w:val="Prrafodelista"/>
        <w:numPr>
          <w:ilvl w:val="0"/>
          <w:numId w:val="30"/>
        </w:numPr>
        <w:spacing w:line="240" w:lineRule="auto"/>
        <w:jc w:val="both"/>
        <w:rPr>
          <w:sz w:val="24"/>
          <w:szCs w:val="24"/>
        </w:rPr>
      </w:pPr>
      <w:bookmarkStart w:id="2" w:name="_Toc469662796"/>
      <w:r w:rsidRPr="00F27C43">
        <w:rPr>
          <w:rFonts w:ascii="Arial" w:hAnsi="Arial" w:cs="Arial"/>
          <w:sz w:val="24"/>
          <w:szCs w:val="24"/>
          <w:shd w:val="clear" w:color="auto" w:fill="FFFFFF"/>
        </w:rPr>
        <w:t>La Concreción Curricular, acordada por el Departamento de Administración: para promocionar de primer a segundo curso, los alumnos no pueden tener suspensos módulos, que en su conjunto superen un total de 7 horas, en cómputo anual. Además, los alumnos que hayan abandonado aplicando el Reglamento de Régimen Interior.</w:t>
      </w:r>
    </w:p>
    <w:p w:rsidR="00A0768D" w:rsidRPr="00F27C43" w:rsidRDefault="00A0768D" w:rsidP="00F543E4">
      <w:pPr>
        <w:spacing w:line="240" w:lineRule="auto"/>
        <w:ind w:left="709"/>
        <w:jc w:val="both"/>
        <w:rPr>
          <w:rFonts w:ascii="Arial" w:hAnsi="Arial" w:cs="Arial"/>
          <w:spacing w:val="-1"/>
          <w:sz w:val="24"/>
          <w:szCs w:val="24"/>
        </w:rPr>
      </w:pPr>
    </w:p>
    <w:p w:rsidR="00E40F28" w:rsidRPr="00F27C43" w:rsidRDefault="00E40F28" w:rsidP="00310401">
      <w:pPr>
        <w:pStyle w:val="Ttulo1"/>
        <w:rPr>
          <w:color w:val="auto"/>
        </w:rPr>
      </w:pPr>
    </w:p>
    <w:p w:rsidR="004076CB" w:rsidRPr="00F27C43" w:rsidRDefault="00C2583A" w:rsidP="00310401">
      <w:pPr>
        <w:pStyle w:val="Ttulo1"/>
        <w:rPr>
          <w:color w:val="auto"/>
        </w:rPr>
      </w:pPr>
      <w:r w:rsidRPr="00F27C43">
        <w:rPr>
          <w:color w:val="auto"/>
        </w:rPr>
        <w:t>2. PERFIL PROFESIONAL</w:t>
      </w:r>
      <w:r w:rsidR="004076CB" w:rsidRPr="00F27C43">
        <w:rPr>
          <w:color w:val="auto"/>
        </w:rPr>
        <w:t>.</w:t>
      </w:r>
      <w:bookmarkEnd w:id="2"/>
    </w:p>
    <w:p w:rsidR="004076CB" w:rsidRPr="00F27C43" w:rsidRDefault="004076CB" w:rsidP="00927906">
      <w:pPr>
        <w:autoSpaceDE w:val="0"/>
        <w:autoSpaceDN w:val="0"/>
        <w:adjustRightInd w:val="0"/>
        <w:spacing w:after="0" w:line="240" w:lineRule="auto"/>
        <w:jc w:val="both"/>
        <w:rPr>
          <w:rFonts w:ascii="Arial" w:hAnsi="Arial" w:cs="Arial"/>
          <w:sz w:val="24"/>
          <w:szCs w:val="24"/>
        </w:rPr>
      </w:pPr>
    </w:p>
    <w:p w:rsidR="004076CB" w:rsidRPr="00F27C43" w:rsidRDefault="004076CB" w:rsidP="00B12CBA">
      <w:pPr>
        <w:autoSpaceDE w:val="0"/>
        <w:autoSpaceDN w:val="0"/>
        <w:adjustRightInd w:val="0"/>
        <w:spacing w:after="0" w:line="240" w:lineRule="auto"/>
        <w:jc w:val="both"/>
        <w:rPr>
          <w:rFonts w:ascii="Arial" w:hAnsi="Arial" w:cs="Arial"/>
          <w:sz w:val="24"/>
          <w:szCs w:val="24"/>
        </w:rPr>
      </w:pPr>
      <w:r w:rsidRPr="00F27C43">
        <w:rPr>
          <w:rFonts w:ascii="Arial" w:hAnsi="Arial" w:cs="Arial"/>
          <w:b/>
          <w:bCs/>
          <w:sz w:val="24"/>
          <w:szCs w:val="24"/>
        </w:rPr>
        <w:t>2.1. Competencia general del título.</w:t>
      </w:r>
    </w:p>
    <w:p w:rsidR="003F5CD1" w:rsidRPr="00F27C43" w:rsidRDefault="003F5CD1" w:rsidP="00B12CBA">
      <w:pPr>
        <w:autoSpaceDE w:val="0"/>
        <w:autoSpaceDN w:val="0"/>
        <w:adjustRightInd w:val="0"/>
        <w:spacing w:after="0" w:line="240" w:lineRule="auto"/>
        <w:jc w:val="both"/>
        <w:rPr>
          <w:rFonts w:ascii="Arial" w:hAnsi="Arial" w:cs="Arial"/>
          <w:sz w:val="24"/>
          <w:szCs w:val="24"/>
        </w:rPr>
      </w:pPr>
    </w:p>
    <w:p w:rsidR="003F5CD1" w:rsidRPr="00F27C43" w:rsidRDefault="001B2B97" w:rsidP="00B12CBA">
      <w:pPr>
        <w:autoSpaceDE w:val="0"/>
        <w:autoSpaceDN w:val="0"/>
        <w:adjustRightInd w:val="0"/>
        <w:spacing w:after="0" w:line="240" w:lineRule="auto"/>
        <w:jc w:val="both"/>
        <w:rPr>
          <w:rFonts w:ascii="Arial" w:eastAsia="Times New Roman" w:hAnsi="Arial" w:cs="Arial"/>
          <w:spacing w:val="-1"/>
          <w:sz w:val="24"/>
          <w:szCs w:val="24"/>
        </w:rPr>
      </w:pPr>
      <w:r w:rsidRPr="00F27C43">
        <w:rPr>
          <w:rFonts w:ascii="Arial" w:eastAsia="Times New Roman" w:hAnsi="Arial" w:cs="Arial"/>
          <w:spacing w:val="-1"/>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42457C" w:rsidRPr="00F27C43" w:rsidRDefault="0042457C" w:rsidP="00B12CBA">
      <w:pPr>
        <w:autoSpaceDE w:val="0"/>
        <w:autoSpaceDN w:val="0"/>
        <w:adjustRightInd w:val="0"/>
        <w:spacing w:after="0" w:line="240" w:lineRule="auto"/>
        <w:jc w:val="both"/>
        <w:rPr>
          <w:rFonts w:ascii="Arial" w:hAnsi="Arial" w:cs="Arial"/>
          <w:sz w:val="24"/>
          <w:szCs w:val="24"/>
        </w:rPr>
      </w:pPr>
    </w:p>
    <w:p w:rsidR="004076CB" w:rsidRPr="00F27C43" w:rsidRDefault="004076CB" w:rsidP="00B12CBA">
      <w:pPr>
        <w:autoSpaceDE w:val="0"/>
        <w:autoSpaceDN w:val="0"/>
        <w:adjustRightInd w:val="0"/>
        <w:spacing w:after="0" w:line="240" w:lineRule="auto"/>
        <w:jc w:val="both"/>
        <w:rPr>
          <w:rFonts w:ascii="Arial" w:hAnsi="Arial" w:cs="Arial"/>
          <w:sz w:val="24"/>
          <w:szCs w:val="24"/>
        </w:rPr>
      </w:pPr>
      <w:r w:rsidRPr="00F27C43">
        <w:rPr>
          <w:rFonts w:ascii="Arial" w:hAnsi="Arial" w:cs="Arial"/>
          <w:b/>
          <w:bCs/>
          <w:sz w:val="24"/>
          <w:szCs w:val="24"/>
        </w:rPr>
        <w:t>2.2. Competencias del título</w:t>
      </w:r>
      <w:r w:rsidR="00C2583A" w:rsidRPr="00F27C43">
        <w:rPr>
          <w:rFonts w:ascii="Arial" w:hAnsi="Arial" w:cs="Arial"/>
          <w:b/>
          <w:bCs/>
          <w:sz w:val="24"/>
          <w:szCs w:val="24"/>
        </w:rPr>
        <w:t>.</w:t>
      </w:r>
    </w:p>
    <w:p w:rsidR="004076CB" w:rsidRPr="00F27C43" w:rsidRDefault="004076CB" w:rsidP="00B12CBA">
      <w:pPr>
        <w:autoSpaceDE w:val="0"/>
        <w:autoSpaceDN w:val="0"/>
        <w:adjustRightInd w:val="0"/>
        <w:spacing w:after="0" w:line="240" w:lineRule="auto"/>
        <w:jc w:val="both"/>
        <w:rPr>
          <w:rFonts w:ascii="Arial" w:hAnsi="Arial" w:cs="Arial"/>
          <w:sz w:val="24"/>
          <w:szCs w:val="24"/>
        </w:rPr>
      </w:pPr>
    </w:p>
    <w:p w:rsidR="00417CCB" w:rsidRPr="00F27C43" w:rsidRDefault="00417CCB" w:rsidP="00B12CBA">
      <w:pPr>
        <w:pStyle w:val="Pa6"/>
        <w:spacing w:line="240" w:lineRule="auto"/>
        <w:jc w:val="both"/>
        <w:rPr>
          <w:rFonts w:eastAsia="Times New Roman"/>
          <w:spacing w:val="-1"/>
          <w:lang w:eastAsia="en-US"/>
        </w:rPr>
      </w:pPr>
      <w:r w:rsidRPr="00F27C43">
        <w:rPr>
          <w:rFonts w:eastAsia="Times New Roman"/>
          <w:spacing w:val="-1"/>
          <w:lang w:eastAsia="en-US"/>
        </w:rPr>
        <w:t>Las competencias profesionales, personales y sociales de este título son las que se relacionan a continuación:</w:t>
      </w:r>
    </w:p>
    <w:p w:rsidR="00D42F24" w:rsidRPr="00F27C43" w:rsidRDefault="00D42F24" w:rsidP="00B12CBA">
      <w:pPr>
        <w:pStyle w:val="Pa11"/>
        <w:spacing w:before="160" w:line="240" w:lineRule="auto"/>
        <w:ind w:firstLine="340"/>
        <w:jc w:val="both"/>
        <w:rPr>
          <w:rFonts w:eastAsia="Times New Roman"/>
          <w:spacing w:val="-1"/>
          <w:lang w:eastAsia="en-US"/>
        </w:rPr>
      </w:pPr>
      <w:r w:rsidRPr="00F27C43">
        <w:rPr>
          <w:rFonts w:eastAsia="Times New Roman"/>
          <w:spacing w:val="-1"/>
          <w:lang w:eastAsia="en-US"/>
        </w:rPr>
        <w:t>a) Tramitar documentos o comunicaciones internas o externas en los circuitos de información de la empresa.</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b) Elaborar documentos y comunicaciones a partir de órdenes recibidas, información obtenida y/o necesidades detectadas.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c) Detectar necesidades administrativas o de gestión de la empresa de diversos tipos, a partir del análisis de la información disponible y del entorno.</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d) Proponer líneas de actuación encaminadas a mejorar la eficiencia de los procesos administrativos en los que interviene.</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e) Clasificar, registrar y archivar comunicaciones y documentos según las técnicas apropiadas y los parámetros establecidos en la empresa.</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f) Gestionar los procesos de tramitación administrativa empresarial en relación a las áreas comercial, financiera, contable y fiscal, con una visión integradora de las mismas.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g) Realizar la gestión contable y fiscal de la empresa, según los procesos y procedimientos administrativos, aplicando la normativa vigente y en condiciones de seguridad y calidad.</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h) Supervisar la gestión de tesorería, la captación de recursos financieros y el estudio de viabilidad de proyectos de inversión, siguiendo las normas y protocolos establecidos.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i) Aplicar los procesos administrativos establecidos en la selección, contratación, formación y desarrollo de los Recursos Humanos, ajustándose a la normativa vigente y a la política empresarial.</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j) Organizar y supervisar la gestión administrativa de personal de la empresa, ajustándose a la normativa laboral vigente y a los protocolos establecidos.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k) Realizar la gestión administrativa de los procesos comerciales, llevando a cabo las tareas de documentación y las actividades de negociación con proveedores, y de asesoramiento y relación con el cliente.</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l) Atender a los clientes/usuarios en el ámbito administrativo y comercial asegurando los niveles de calidad establecidos y ajustándose a criterios éticos y de imagen de la empresa/institución.</w:t>
      </w:r>
    </w:p>
    <w:p w:rsidR="006779D3"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m) Tramitar y realizar la gestión administrativa en la presentación de documentos en diferentes organismos y administraciones públicas, en plazo y forma requeridos.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lastRenderedPageBreak/>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ñ) Resolver situaciones, problemas o contingencias con iniciativa y autonomía en el ámbito de su competencia, con creatividad, innovación y espíritu de mejora en el trabajo personal y en el de los miembros del equipo.</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o) Organizar y coordinar equipos de trabajo con responsabilidad, supervisando el desarrollo del mismo, manteniendo relaciones fluidas y asumiendo el liderazgo, así como aportando soluciones a los conflictos grupales que se presenten.</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q) Generar entornos seguros en el desarrollo de su trabajo y el de su equipo, supervisando y aplicando los procedimientos de prevención de riesgos laborales y ambientales, de acuerdo con lo establecido por la normativa y los objetivos de la empresa.</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r) Supervisar y aplicar procedimientos de gestión de calidad, de accesibilidad universal y de “diseño para todos”, en las actividades profesionales incluidas en los procesos de producción o prestación de servicios.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s) Realizar la gestión básica para la creación y funcionamiento de una pequeña empresa y tener iniciativa en su actividad profesional con sentido de la responsabilidad social.</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t) Ejercer sus derechos y cumplir con las obligaciones derivadas de su actividad profesional, de acuerdo con lo establecido en la legislación vigente, participando activamente en la vida económica, social y cultural.</w:t>
      </w:r>
    </w:p>
    <w:p w:rsidR="00C67629" w:rsidRPr="00F27C43" w:rsidRDefault="00C67629" w:rsidP="00B12CBA">
      <w:pPr>
        <w:pStyle w:val="Default"/>
        <w:rPr>
          <w:color w:val="auto"/>
          <w:spacing w:val="-1"/>
          <w:lang w:eastAsia="en-US"/>
        </w:rPr>
      </w:pPr>
    </w:p>
    <w:p w:rsidR="00F63BD6" w:rsidRPr="00F27C43" w:rsidRDefault="00F63BD6" w:rsidP="00B12CBA">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F27C43">
        <w:rPr>
          <w:rFonts w:ascii="Arial" w:hAnsi="Arial" w:cs="Arial"/>
          <w:b/>
          <w:bCs/>
          <w:sz w:val="24"/>
          <w:szCs w:val="24"/>
        </w:rPr>
        <w:t xml:space="preserve">Relación de cualificaciones y unidades de competencia del Catálogo Nacional de Cualificaciones Profesionales incluidas en el título. </w:t>
      </w:r>
    </w:p>
    <w:p w:rsidR="00F63BD6" w:rsidRPr="00F27C43" w:rsidRDefault="00F63BD6" w:rsidP="00B12CBA">
      <w:pPr>
        <w:autoSpaceDE w:val="0"/>
        <w:autoSpaceDN w:val="0"/>
        <w:adjustRightInd w:val="0"/>
        <w:spacing w:after="0" w:line="240" w:lineRule="auto"/>
        <w:jc w:val="both"/>
        <w:rPr>
          <w:rFonts w:ascii="Arial" w:hAnsi="Arial" w:cs="Arial"/>
          <w:b/>
          <w:bCs/>
          <w:sz w:val="24"/>
          <w:szCs w:val="24"/>
        </w:rPr>
      </w:pPr>
    </w:p>
    <w:p w:rsidR="00417CCB" w:rsidRPr="00F27C43" w:rsidRDefault="00F63BD6" w:rsidP="00B12CBA">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F27C43">
        <w:rPr>
          <w:rFonts w:ascii="Arial" w:hAnsi="Arial" w:cs="Arial"/>
          <w:sz w:val="24"/>
          <w:szCs w:val="24"/>
        </w:rPr>
        <w:t xml:space="preserve">Cualificaciones profesionales completas: </w:t>
      </w:r>
    </w:p>
    <w:p w:rsidR="00D42F24" w:rsidRPr="00F27C43" w:rsidRDefault="00D42F24" w:rsidP="00B12CBA">
      <w:pPr>
        <w:pStyle w:val="Pa11"/>
        <w:spacing w:before="160" w:line="240" w:lineRule="auto"/>
        <w:ind w:firstLine="340"/>
        <w:jc w:val="both"/>
        <w:rPr>
          <w:rFonts w:eastAsia="Times New Roman"/>
          <w:spacing w:val="-1"/>
          <w:lang w:eastAsia="en-US"/>
        </w:rPr>
      </w:pPr>
      <w:r w:rsidRPr="00F27C43">
        <w:rPr>
          <w:rFonts w:eastAsia="Times New Roman"/>
          <w:spacing w:val="-1"/>
          <w:lang w:eastAsia="en-US"/>
        </w:rPr>
        <w:t>a) Administración de recursos humanos. ADG084_3 (Real Decreto 295/2007, de 20 de febrero, y actualizada en el Real Decreto 107/2008, de 1 de febrero), que comprende las siguientes unidades de competencia:</w:t>
      </w:r>
    </w:p>
    <w:p w:rsidR="00D42F24" w:rsidRPr="00F27C43" w:rsidRDefault="00D42F24" w:rsidP="00B12CBA">
      <w:pPr>
        <w:pStyle w:val="Pa11"/>
        <w:spacing w:before="160" w:line="240" w:lineRule="auto"/>
        <w:ind w:firstLine="340"/>
        <w:jc w:val="both"/>
        <w:rPr>
          <w:rFonts w:eastAsia="Times New Roman"/>
          <w:spacing w:val="-1"/>
          <w:lang w:eastAsia="en-US"/>
        </w:rPr>
      </w:pPr>
      <w:r w:rsidRPr="00F27C43">
        <w:rPr>
          <w:rFonts w:eastAsia="Times New Roman"/>
          <w:spacing w:val="-1"/>
          <w:lang w:eastAsia="en-US"/>
        </w:rPr>
        <w:t>UC0237_3 Realizar la gestión y control administrativo de recursos humanos.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UC0238_3 Realizar el apoyo administrativo a las tareas de selección, formación y desarrollo de recursos humanos.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UC0987_3 Administrar los sistemas de información y archivo en soporte convencional e informático.</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UC0233_2 Manejar aplicaciones ofimáticas en la gestión de la información y la documentación.</w:t>
      </w:r>
    </w:p>
    <w:p w:rsidR="00D42F24" w:rsidRPr="00F27C43" w:rsidRDefault="00D42F24" w:rsidP="00B12CBA">
      <w:pPr>
        <w:pStyle w:val="Pa11"/>
        <w:spacing w:before="160" w:line="240" w:lineRule="auto"/>
        <w:ind w:firstLine="340"/>
        <w:jc w:val="both"/>
        <w:rPr>
          <w:rFonts w:eastAsia="Times New Roman"/>
          <w:spacing w:val="-1"/>
          <w:lang w:eastAsia="en-US"/>
        </w:rPr>
      </w:pPr>
      <w:r w:rsidRPr="00F27C43">
        <w:rPr>
          <w:rFonts w:eastAsia="Times New Roman"/>
          <w:spacing w:val="-1"/>
          <w:lang w:eastAsia="en-US"/>
        </w:rPr>
        <w:t>b) Gestión financiera ADG157_3 (Real Decreto 1087/2005, de 16 de septiembre y actualizado en RD 107/2008, de 1 de febrero), que comprende las siguientes unidades de competencia:</w:t>
      </w:r>
    </w:p>
    <w:p w:rsidR="00D42F24" w:rsidRPr="00F27C43" w:rsidRDefault="00D42F24" w:rsidP="00B12CBA">
      <w:pPr>
        <w:pStyle w:val="Pa11"/>
        <w:spacing w:before="160" w:line="240" w:lineRule="auto"/>
        <w:ind w:firstLine="340"/>
        <w:jc w:val="both"/>
        <w:rPr>
          <w:rFonts w:eastAsia="Times New Roman"/>
          <w:spacing w:val="-1"/>
          <w:lang w:eastAsia="en-US"/>
        </w:rPr>
      </w:pPr>
      <w:r w:rsidRPr="00F27C43">
        <w:rPr>
          <w:rFonts w:eastAsia="Times New Roman"/>
          <w:spacing w:val="-1"/>
          <w:lang w:eastAsia="en-US"/>
        </w:rPr>
        <w:t>UC0498_3 Determinar las necesidades financieras de la empresa.</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UC0499_3 Gestionar la información y contratación de los recursos financieros.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UC0500_3 Gestionar y controlar la tesorería y su presupuesto.</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lastRenderedPageBreak/>
        <w:t>UC0233_2 Manejar aplicaciones ofimáticas en la gestión de la información y la documentación.</w:t>
      </w:r>
    </w:p>
    <w:p w:rsidR="00D42F24" w:rsidRPr="00F27C43" w:rsidRDefault="00D42F24" w:rsidP="00B12CBA">
      <w:pPr>
        <w:pStyle w:val="Pa6"/>
        <w:spacing w:line="240" w:lineRule="auto"/>
        <w:ind w:firstLine="340"/>
        <w:jc w:val="both"/>
        <w:rPr>
          <w:rFonts w:eastAsia="Times New Roman"/>
          <w:spacing w:val="-1"/>
          <w:lang w:eastAsia="en-US"/>
        </w:rPr>
      </w:pPr>
    </w:p>
    <w:p w:rsidR="00417CCB"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c) Asistencia documental y de gestión en despachos y oficinas ADG310_3 (Real Decreto 107/2008, de 1 de febrero), que comprende las siguientes unidades de competencia:</w:t>
      </w:r>
    </w:p>
    <w:p w:rsidR="00D42F24" w:rsidRPr="00F27C43" w:rsidRDefault="00D42F24" w:rsidP="00B12CBA">
      <w:pPr>
        <w:pStyle w:val="Pa11"/>
        <w:spacing w:before="160" w:line="240" w:lineRule="auto"/>
        <w:ind w:firstLine="340"/>
        <w:jc w:val="both"/>
        <w:rPr>
          <w:rFonts w:eastAsia="Times New Roman"/>
          <w:spacing w:val="-1"/>
          <w:lang w:eastAsia="en-US"/>
        </w:rPr>
      </w:pPr>
      <w:r w:rsidRPr="00F27C43">
        <w:rPr>
          <w:rFonts w:eastAsia="Times New Roman"/>
          <w:spacing w:val="-1"/>
          <w:lang w:eastAsia="en-US"/>
        </w:rPr>
        <w:t>UC0982_3: Administrar y gestionar con autonomía las comunicaciones de la dirección.</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UC0986_3: Elaborar documentación y presentaciones profesionales en distintos formatos.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UC0987_3: Administrar los sistemas de información y archivo en soporte convencional e informático.</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UC0988_3: Preparar y presentar expedientes y documentación jurídica y empresarial ante Organismos y Administraciones Públicas.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UC0980_2: Efectuar las actividades de apoyo administrativo de Recursos Humanos.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UC0979_2: Realizar las gestiones administrativas de tesorería.</w:t>
      </w:r>
    </w:p>
    <w:p w:rsidR="00D42F24" w:rsidRPr="00F27C43" w:rsidRDefault="00D42F24" w:rsidP="00B12CBA">
      <w:pPr>
        <w:pStyle w:val="Default"/>
        <w:rPr>
          <w:color w:val="auto"/>
          <w:lang w:eastAsia="en-US"/>
        </w:rPr>
      </w:pPr>
    </w:p>
    <w:p w:rsidR="00D42F24" w:rsidRPr="00F27C43" w:rsidRDefault="00D42F24" w:rsidP="00B12CBA">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F27C43">
        <w:rPr>
          <w:rFonts w:ascii="Arial" w:hAnsi="Arial" w:cs="Arial"/>
          <w:sz w:val="24"/>
          <w:szCs w:val="24"/>
        </w:rPr>
        <w:t>Cualificación profesional incompleta:</w:t>
      </w:r>
    </w:p>
    <w:p w:rsidR="00D42F24" w:rsidRPr="00F27C43" w:rsidRDefault="00D42F24" w:rsidP="00B12CBA">
      <w:pPr>
        <w:pStyle w:val="Pa11"/>
        <w:spacing w:before="160" w:line="240" w:lineRule="auto"/>
        <w:ind w:firstLine="340"/>
        <w:jc w:val="both"/>
        <w:rPr>
          <w:rFonts w:eastAsia="Times New Roman"/>
          <w:spacing w:val="-1"/>
          <w:lang w:eastAsia="en-US"/>
        </w:rPr>
      </w:pPr>
      <w:r w:rsidRPr="00F27C43">
        <w:rPr>
          <w:rFonts w:eastAsia="Times New Roman"/>
          <w:spacing w:val="-1"/>
          <w:lang w:eastAsia="en-US"/>
        </w:rPr>
        <w:t>Gestión contable y de auditoría ADG082_3 (Real Decreto 295/2004, de 20 de febrero, actualizado en Real Decreto 107/2008, de 1 de febrero).</w:t>
      </w:r>
    </w:p>
    <w:p w:rsidR="00D42F24" w:rsidRPr="00F27C43" w:rsidRDefault="00D42F24" w:rsidP="00B12CBA">
      <w:pPr>
        <w:pStyle w:val="Default"/>
        <w:rPr>
          <w:color w:val="auto"/>
          <w:lang w:eastAsia="en-US"/>
        </w:rPr>
      </w:pPr>
    </w:p>
    <w:p w:rsidR="00417CCB" w:rsidRPr="00F27C43" w:rsidRDefault="00D42F24" w:rsidP="00B12CBA">
      <w:pPr>
        <w:pStyle w:val="Default"/>
        <w:ind w:firstLine="426"/>
        <w:rPr>
          <w:color w:val="auto"/>
          <w:spacing w:val="-1"/>
          <w:lang w:eastAsia="en-US"/>
        </w:rPr>
      </w:pPr>
      <w:r w:rsidRPr="00F27C43">
        <w:rPr>
          <w:color w:val="auto"/>
          <w:spacing w:val="-1"/>
          <w:lang w:eastAsia="en-US"/>
        </w:rPr>
        <w:t>UC0231_3 Realizar la gestión contable y fiscal.</w:t>
      </w:r>
    </w:p>
    <w:p w:rsidR="0042457C" w:rsidRPr="00F27C43" w:rsidRDefault="0042457C" w:rsidP="00B12CBA">
      <w:pPr>
        <w:pStyle w:val="Default"/>
        <w:ind w:firstLine="426"/>
        <w:rPr>
          <w:color w:val="auto"/>
        </w:rPr>
      </w:pPr>
    </w:p>
    <w:p w:rsidR="00370AE2" w:rsidRPr="00F27C43" w:rsidRDefault="00370AE2" w:rsidP="00B12CBA">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F27C43">
        <w:rPr>
          <w:rFonts w:ascii="Arial" w:hAnsi="Arial" w:cs="Arial"/>
          <w:b/>
          <w:bCs/>
          <w:sz w:val="24"/>
          <w:szCs w:val="24"/>
        </w:rPr>
        <w:t xml:space="preserve">Entorno profesional. </w:t>
      </w:r>
    </w:p>
    <w:p w:rsidR="00370AE2" w:rsidRPr="00F27C43" w:rsidRDefault="00370AE2" w:rsidP="00B12CBA">
      <w:pPr>
        <w:autoSpaceDE w:val="0"/>
        <w:autoSpaceDN w:val="0"/>
        <w:adjustRightInd w:val="0"/>
        <w:spacing w:after="0" w:line="240" w:lineRule="auto"/>
        <w:jc w:val="both"/>
        <w:rPr>
          <w:rFonts w:ascii="Arial" w:hAnsi="Arial" w:cs="Arial"/>
          <w:b/>
          <w:bCs/>
          <w:sz w:val="24"/>
          <w:szCs w:val="24"/>
        </w:rPr>
      </w:pPr>
    </w:p>
    <w:p w:rsidR="00D42F24" w:rsidRPr="00F27C43" w:rsidRDefault="00D42F24" w:rsidP="00B12CBA">
      <w:pPr>
        <w:pStyle w:val="Pa6"/>
        <w:spacing w:line="240" w:lineRule="auto"/>
        <w:jc w:val="both"/>
        <w:rPr>
          <w:rFonts w:eastAsia="Times New Roman"/>
          <w:spacing w:val="-1"/>
          <w:lang w:eastAsia="en-US"/>
        </w:rPr>
      </w:pPr>
      <w:r w:rsidRPr="00F27C43">
        <w:rPr>
          <w:rFonts w:eastAsia="Times New Roman"/>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D42F24" w:rsidRPr="00F27C43" w:rsidRDefault="00D42F24" w:rsidP="00B12CBA">
      <w:pPr>
        <w:pStyle w:val="Default"/>
        <w:rPr>
          <w:color w:val="auto"/>
          <w:lang w:eastAsia="en-US"/>
        </w:rPr>
      </w:pPr>
    </w:p>
    <w:p w:rsidR="00D42F24" w:rsidRPr="00F27C43" w:rsidRDefault="00D42F24" w:rsidP="00B12CBA">
      <w:pPr>
        <w:pStyle w:val="Pa6"/>
        <w:spacing w:line="240" w:lineRule="auto"/>
        <w:jc w:val="both"/>
        <w:rPr>
          <w:rFonts w:eastAsia="Times New Roman"/>
          <w:spacing w:val="-1"/>
          <w:lang w:eastAsia="en-US"/>
        </w:rPr>
      </w:pPr>
      <w:r w:rsidRPr="00F27C43">
        <w:rPr>
          <w:rFonts w:eastAsia="Times New Roman"/>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D42F24" w:rsidRPr="00F27C43" w:rsidRDefault="00613AE9" w:rsidP="00B12CBA">
      <w:pPr>
        <w:pStyle w:val="Pa6"/>
        <w:spacing w:line="240" w:lineRule="auto"/>
        <w:jc w:val="both"/>
        <w:rPr>
          <w:rFonts w:eastAsia="Times New Roman"/>
          <w:spacing w:val="-1"/>
          <w:lang w:eastAsia="en-US"/>
        </w:rPr>
      </w:pPr>
      <w:r w:rsidRPr="00F27C43">
        <w:rPr>
          <w:rFonts w:eastAsia="Times New Roman"/>
          <w:spacing w:val="-1"/>
          <w:lang w:eastAsia="en-US"/>
        </w:rPr>
        <w:t xml:space="preserve">  </w:t>
      </w:r>
      <w:r w:rsidR="00D42F24" w:rsidRPr="00F27C43">
        <w:rPr>
          <w:rFonts w:eastAsia="Times New Roman"/>
          <w:spacing w:val="-1"/>
          <w:lang w:eastAsia="en-US"/>
        </w:rPr>
        <w:t>Las ocupaciones y puestos de trabajo más relevantes son los siguientes:</w:t>
      </w:r>
    </w:p>
    <w:p w:rsidR="00D42F24" w:rsidRPr="00F27C43" w:rsidRDefault="00D42F24" w:rsidP="00B12CBA">
      <w:pPr>
        <w:pStyle w:val="Pa11"/>
        <w:numPr>
          <w:ilvl w:val="0"/>
          <w:numId w:val="27"/>
        </w:numPr>
        <w:spacing w:before="160" w:line="240" w:lineRule="auto"/>
        <w:jc w:val="both"/>
        <w:rPr>
          <w:rFonts w:eastAsia="Times New Roman"/>
          <w:spacing w:val="-1"/>
          <w:lang w:eastAsia="en-US"/>
        </w:rPr>
      </w:pPr>
      <w:r w:rsidRPr="00F27C43">
        <w:rPr>
          <w:rFonts w:eastAsia="Times New Roman"/>
          <w:spacing w:val="-1"/>
          <w:lang w:eastAsia="en-US"/>
        </w:rPr>
        <w:t>Administrativo de oficina.</w:t>
      </w:r>
    </w:p>
    <w:p w:rsidR="00D42F24" w:rsidRPr="00F27C43" w:rsidRDefault="00D42F24" w:rsidP="00B12CBA">
      <w:pPr>
        <w:pStyle w:val="Pa6"/>
        <w:numPr>
          <w:ilvl w:val="0"/>
          <w:numId w:val="27"/>
        </w:numPr>
        <w:spacing w:line="240" w:lineRule="auto"/>
        <w:jc w:val="both"/>
        <w:rPr>
          <w:rFonts w:eastAsia="Times New Roman"/>
          <w:spacing w:val="-1"/>
          <w:lang w:eastAsia="en-US"/>
        </w:rPr>
      </w:pPr>
      <w:r w:rsidRPr="00F27C43">
        <w:rPr>
          <w:rFonts w:eastAsia="Times New Roman"/>
          <w:spacing w:val="-1"/>
          <w:lang w:eastAsia="en-US"/>
        </w:rPr>
        <w:t>Administrativo comercial.</w:t>
      </w:r>
    </w:p>
    <w:p w:rsidR="00D42F24" w:rsidRPr="00F27C43" w:rsidRDefault="00D42F24" w:rsidP="00B12CBA">
      <w:pPr>
        <w:pStyle w:val="Pa6"/>
        <w:numPr>
          <w:ilvl w:val="0"/>
          <w:numId w:val="27"/>
        </w:numPr>
        <w:spacing w:line="240" w:lineRule="auto"/>
        <w:jc w:val="both"/>
        <w:rPr>
          <w:rFonts w:eastAsia="Times New Roman"/>
          <w:spacing w:val="-1"/>
          <w:lang w:eastAsia="en-US"/>
        </w:rPr>
      </w:pPr>
      <w:r w:rsidRPr="00F27C43">
        <w:rPr>
          <w:rFonts w:eastAsia="Times New Roman"/>
          <w:spacing w:val="-1"/>
          <w:lang w:eastAsia="en-US"/>
        </w:rPr>
        <w:t>Administrativo financiero.</w:t>
      </w:r>
    </w:p>
    <w:p w:rsidR="00D42F24" w:rsidRPr="00F27C43" w:rsidRDefault="00D42F24" w:rsidP="00B12CBA">
      <w:pPr>
        <w:pStyle w:val="Pa6"/>
        <w:numPr>
          <w:ilvl w:val="0"/>
          <w:numId w:val="27"/>
        </w:numPr>
        <w:spacing w:line="240" w:lineRule="auto"/>
        <w:jc w:val="both"/>
        <w:rPr>
          <w:rFonts w:eastAsia="Times New Roman"/>
          <w:spacing w:val="-1"/>
          <w:lang w:eastAsia="en-US"/>
        </w:rPr>
      </w:pPr>
      <w:r w:rsidRPr="00F27C43">
        <w:rPr>
          <w:rFonts w:eastAsia="Times New Roman"/>
          <w:spacing w:val="-1"/>
          <w:lang w:eastAsia="en-US"/>
        </w:rPr>
        <w:t>Administrativo contable.</w:t>
      </w:r>
    </w:p>
    <w:p w:rsidR="00D42F24" w:rsidRPr="00F27C43" w:rsidRDefault="00D42F24" w:rsidP="00B12CBA">
      <w:pPr>
        <w:pStyle w:val="Pa6"/>
        <w:numPr>
          <w:ilvl w:val="0"/>
          <w:numId w:val="27"/>
        </w:numPr>
        <w:spacing w:line="240" w:lineRule="auto"/>
        <w:jc w:val="both"/>
        <w:rPr>
          <w:rFonts w:eastAsia="Times New Roman"/>
          <w:spacing w:val="-1"/>
          <w:lang w:eastAsia="en-US"/>
        </w:rPr>
      </w:pPr>
      <w:r w:rsidRPr="00F27C43">
        <w:rPr>
          <w:rFonts w:eastAsia="Times New Roman"/>
          <w:spacing w:val="-1"/>
          <w:lang w:eastAsia="en-US"/>
        </w:rPr>
        <w:t>Administrativo de logística.</w:t>
      </w:r>
    </w:p>
    <w:p w:rsidR="00D42F24" w:rsidRPr="00F27C43" w:rsidRDefault="00D42F24" w:rsidP="00B12CBA">
      <w:pPr>
        <w:pStyle w:val="Pa6"/>
        <w:numPr>
          <w:ilvl w:val="0"/>
          <w:numId w:val="27"/>
        </w:numPr>
        <w:spacing w:line="240" w:lineRule="auto"/>
        <w:jc w:val="both"/>
        <w:rPr>
          <w:rFonts w:eastAsia="Times New Roman"/>
          <w:spacing w:val="-1"/>
          <w:lang w:eastAsia="en-US"/>
        </w:rPr>
      </w:pPr>
      <w:r w:rsidRPr="00F27C43">
        <w:rPr>
          <w:rFonts w:eastAsia="Times New Roman"/>
          <w:spacing w:val="-1"/>
          <w:lang w:eastAsia="en-US"/>
        </w:rPr>
        <w:t>Administrativo de banca y de seguros.</w:t>
      </w:r>
    </w:p>
    <w:p w:rsidR="00D42F24" w:rsidRPr="00F27C43" w:rsidRDefault="00D42F24" w:rsidP="00B12CBA">
      <w:pPr>
        <w:pStyle w:val="Pa6"/>
        <w:numPr>
          <w:ilvl w:val="0"/>
          <w:numId w:val="27"/>
        </w:numPr>
        <w:spacing w:line="240" w:lineRule="auto"/>
        <w:jc w:val="both"/>
        <w:rPr>
          <w:rFonts w:eastAsia="Times New Roman"/>
          <w:spacing w:val="-1"/>
          <w:lang w:eastAsia="en-US"/>
        </w:rPr>
      </w:pPr>
      <w:r w:rsidRPr="00F27C43">
        <w:rPr>
          <w:rFonts w:eastAsia="Times New Roman"/>
          <w:spacing w:val="-1"/>
          <w:lang w:eastAsia="en-US"/>
        </w:rPr>
        <w:t>Administrativo de recursos humanos.</w:t>
      </w:r>
    </w:p>
    <w:p w:rsidR="00D42F24" w:rsidRPr="00F27C43" w:rsidRDefault="00D42F24" w:rsidP="00B12CBA">
      <w:pPr>
        <w:pStyle w:val="Pa6"/>
        <w:numPr>
          <w:ilvl w:val="0"/>
          <w:numId w:val="27"/>
        </w:numPr>
        <w:spacing w:line="240" w:lineRule="auto"/>
        <w:jc w:val="both"/>
        <w:rPr>
          <w:rFonts w:eastAsia="Times New Roman"/>
          <w:spacing w:val="-1"/>
          <w:lang w:eastAsia="en-US"/>
        </w:rPr>
      </w:pPr>
      <w:r w:rsidRPr="00F27C43">
        <w:rPr>
          <w:rFonts w:eastAsia="Times New Roman"/>
          <w:spacing w:val="-1"/>
          <w:lang w:eastAsia="en-US"/>
        </w:rPr>
        <w:t>Administrativo de la Administración pública.</w:t>
      </w:r>
    </w:p>
    <w:p w:rsidR="00D42F24" w:rsidRPr="00F27C43" w:rsidRDefault="00D42F24" w:rsidP="00B12CBA">
      <w:pPr>
        <w:pStyle w:val="Pa6"/>
        <w:numPr>
          <w:ilvl w:val="0"/>
          <w:numId w:val="27"/>
        </w:numPr>
        <w:spacing w:line="240" w:lineRule="auto"/>
        <w:jc w:val="both"/>
        <w:rPr>
          <w:rFonts w:eastAsia="Times New Roman"/>
          <w:spacing w:val="-1"/>
          <w:lang w:eastAsia="en-US"/>
        </w:rPr>
      </w:pPr>
      <w:r w:rsidRPr="00F27C43">
        <w:rPr>
          <w:rFonts w:eastAsia="Times New Roman"/>
          <w:spacing w:val="-1"/>
          <w:lang w:eastAsia="en-US"/>
        </w:rPr>
        <w:t>Administrativo de asesorías jurídicas, contables, laborales, fiscales o gestorías.</w:t>
      </w:r>
    </w:p>
    <w:p w:rsidR="00D42F24" w:rsidRPr="00F27C43" w:rsidRDefault="00D42F24" w:rsidP="00B12CBA">
      <w:pPr>
        <w:pStyle w:val="Pa6"/>
        <w:numPr>
          <w:ilvl w:val="0"/>
          <w:numId w:val="27"/>
        </w:numPr>
        <w:spacing w:line="240" w:lineRule="auto"/>
        <w:jc w:val="both"/>
        <w:rPr>
          <w:rFonts w:eastAsia="Times New Roman"/>
          <w:spacing w:val="-1"/>
          <w:lang w:eastAsia="en-US"/>
        </w:rPr>
      </w:pPr>
      <w:r w:rsidRPr="00F27C43">
        <w:rPr>
          <w:rFonts w:eastAsia="Times New Roman"/>
          <w:spacing w:val="-1"/>
          <w:lang w:eastAsia="en-US"/>
        </w:rPr>
        <w:t>Técnico en gestión de cobros.</w:t>
      </w:r>
    </w:p>
    <w:p w:rsidR="0084328C" w:rsidRPr="00F27C43" w:rsidRDefault="00D42F24" w:rsidP="00B12CBA">
      <w:pPr>
        <w:pStyle w:val="Pa6"/>
        <w:numPr>
          <w:ilvl w:val="0"/>
          <w:numId w:val="27"/>
        </w:numPr>
        <w:spacing w:line="240" w:lineRule="auto"/>
        <w:jc w:val="both"/>
        <w:rPr>
          <w:rFonts w:eastAsia="Times New Roman"/>
          <w:spacing w:val="-1"/>
          <w:lang w:eastAsia="en-US"/>
        </w:rPr>
      </w:pPr>
      <w:r w:rsidRPr="00F27C43">
        <w:rPr>
          <w:rFonts w:eastAsia="Times New Roman"/>
          <w:spacing w:val="-1"/>
          <w:lang w:eastAsia="en-US"/>
        </w:rPr>
        <w:t>Responsable de atención al cliente.</w:t>
      </w:r>
    </w:p>
    <w:p w:rsidR="00370AE2" w:rsidRPr="00F27C43" w:rsidRDefault="00370AE2" w:rsidP="00B12CBA">
      <w:pPr>
        <w:pStyle w:val="Ttulo1"/>
        <w:spacing w:line="240" w:lineRule="auto"/>
        <w:rPr>
          <w:rFonts w:ascii="Arial" w:hAnsi="Arial" w:cs="Arial"/>
          <w:color w:val="auto"/>
          <w:sz w:val="24"/>
          <w:szCs w:val="24"/>
        </w:rPr>
      </w:pPr>
      <w:bookmarkStart w:id="3" w:name="_Toc469662797"/>
      <w:r w:rsidRPr="00F27C43">
        <w:rPr>
          <w:rFonts w:ascii="Arial" w:hAnsi="Arial" w:cs="Arial"/>
          <w:color w:val="auto"/>
          <w:sz w:val="24"/>
          <w:szCs w:val="24"/>
        </w:rPr>
        <w:lastRenderedPageBreak/>
        <w:t>3</w:t>
      </w:r>
      <w:r w:rsidR="00927906" w:rsidRPr="00F27C43">
        <w:rPr>
          <w:rFonts w:ascii="Arial" w:hAnsi="Arial" w:cs="Arial"/>
          <w:color w:val="auto"/>
          <w:sz w:val="24"/>
          <w:szCs w:val="24"/>
        </w:rPr>
        <w:t>. ENSEÑANZAS DEL CICLO FORMATIVO</w:t>
      </w:r>
      <w:r w:rsidRPr="00F27C43">
        <w:rPr>
          <w:rFonts w:ascii="Arial" w:hAnsi="Arial" w:cs="Arial"/>
          <w:color w:val="auto"/>
          <w:sz w:val="24"/>
          <w:szCs w:val="24"/>
        </w:rPr>
        <w:t>.</w:t>
      </w:r>
      <w:bookmarkEnd w:id="3"/>
    </w:p>
    <w:p w:rsidR="00370AE2" w:rsidRPr="00F27C43" w:rsidRDefault="00370AE2" w:rsidP="00B12CBA">
      <w:pPr>
        <w:autoSpaceDE w:val="0"/>
        <w:autoSpaceDN w:val="0"/>
        <w:adjustRightInd w:val="0"/>
        <w:spacing w:after="0" w:line="240" w:lineRule="auto"/>
        <w:jc w:val="both"/>
        <w:rPr>
          <w:rFonts w:ascii="Arial" w:hAnsi="Arial" w:cs="Arial"/>
          <w:sz w:val="24"/>
          <w:szCs w:val="24"/>
        </w:rPr>
      </w:pPr>
    </w:p>
    <w:p w:rsidR="00370AE2" w:rsidRPr="00F27C43" w:rsidRDefault="00370AE2" w:rsidP="00B12CBA">
      <w:pPr>
        <w:autoSpaceDE w:val="0"/>
        <w:autoSpaceDN w:val="0"/>
        <w:adjustRightInd w:val="0"/>
        <w:spacing w:after="0" w:line="240" w:lineRule="auto"/>
        <w:jc w:val="both"/>
        <w:rPr>
          <w:rFonts w:ascii="Arial" w:hAnsi="Arial" w:cs="Arial"/>
          <w:sz w:val="24"/>
          <w:szCs w:val="24"/>
        </w:rPr>
      </w:pPr>
      <w:r w:rsidRPr="00F27C43">
        <w:rPr>
          <w:rFonts w:ascii="Arial" w:hAnsi="Arial" w:cs="Arial"/>
          <w:b/>
          <w:bCs/>
          <w:sz w:val="24"/>
          <w:szCs w:val="24"/>
        </w:rPr>
        <w:t>3.1. Objetivos generales del título.</w:t>
      </w:r>
    </w:p>
    <w:p w:rsidR="00370AE2" w:rsidRPr="00F27C43" w:rsidRDefault="00370AE2" w:rsidP="00B12CBA">
      <w:pPr>
        <w:autoSpaceDE w:val="0"/>
        <w:autoSpaceDN w:val="0"/>
        <w:adjustRightInd w:val="0"/>
        <w:spacing w:after="0" w:line="240" w:lineRule="auto"/>
        <w:jc w:val="both"/>
        <w:rPr>
          <w:rFonts w:ascii="Arial" w:hAnsi="Arial" w:cs="Arial"/>
          <w:sz w:val="24"/>
          <w:szCs w:val="24"/>
        </w:rPr>
      </w:pP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Los objetivos generales de este ciclo formativo son los siguientes:</w:t>
      </w:r>
    </w:p>
    <w:p w:rsidR="00D42F24" w:rsidRPr="00F27C43" w:rsidRDefault="00D42F24" w:rsidP="00B12CBA">
      <w:pPr>
        <w:pStyle w:val="Pa11"/>
        <w:spacing w:before="160" w:line="240" w:lineRule="auto"/>
        <w:ind w:firstLine="340"/>
        <w:jc w:val="both"/>
        <w:rPr>
          <w:rFonts w:eastAsia="Times New Roman"/>
          <w:spacing w:val="-1"/>
          <w:lang w:eastAsia="en-US"/>
        </w:rPr>
      </w:pPr>
      <w:r w:rsidRPr="00F27C43">
        <w:rPr>
          <w:rFonts w:eastAsia="Times New Roman"/>
          <w:spacing w:val="-1"/>
          <w:lang w:eastAsia="en-US"/>
        </w:rPr>
        <w:t>a) Analizar y confeccionar los documentos o comunicaciones que se utilizan en la empresa, identificando la tipología de los mismos y su finalidad, para gestionarlos.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b) Analizar los documentos o comunicaciones que se utilizan en la empresa reconociendo su estructura, elementos y características para elaborarlos.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c) Identificar y seleccionar las expresiones de lengua inglesa, propias de la empresa, para elaborar documentos y comunicaciones.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d) Analizar las posibilidades de las aplicaciones y equipos informáticos, relacionándolas con su empleo más eficaz en el tratamiento de la información para elaborar documentos y comunicaciones.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e) Analizar la información disponible para detectar necesidades relacionadas con la gestión empresarial.</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f) Organizar las tareas administrativas de las áreas funcionales de la empresa para proponer líneas de actuación y mejora.</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g) Identificar las técnicas y parámetros que determinan las empresas para clasificar, registrar y archivar comunicaciones y documentos.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h) Reconocer la interrelación entre las áreas comercial, financiera, contable y fiscal para gestionar los procesos de gestión empresarial de forma integrada.</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i) Interpretar la normativa y metodología aplicable para realizar la gestión contable y fiscal.</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1D45A1"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n) Reconocer las técnicas de atención al cliente/usuario, adecuándolas a cada caso y analizando los protocolos de calidad e imagen empresarial o institucional para desempeñar las actividades relacionadas.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ñ) Identificar modelos, plazos y requisitos para tramitar y realizar la gestión administrativa en la presentación de documentos en organismos y administraciones públicas.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 xml:space="preserve">o) Analizar y utilizar los recursos y oportunidades de aprendizaje relacionados con la evolución científica, tecnológica y organizativa del sector y las tecnologías de la </w:t>
      </w:r>
      <w:r w:rsidRPr="00F27C43">
        <w:rPr>
          <w:rFonts w:eastAsia="Times New Roman"/>
          <w:spacing w:val="-1"/>
          <w:lang w:eastAsia="en-US"/>
        </w:rPr>
        <w:lastRenderedPageBreak/>
        <w:t>información y la comunicación, para mantener el espíritu de actualización y adaptarse a nuevas situaciones laborales y personales.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p) Desarrollar la creatividad y el espíritu de innovación para responder a los retos que se presentan en los procesos y en la organización del trabajo y de la vida personal.</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r) Desarrollar técnicas de liderazgo, motivación, supervisión y comunicación en contextos de trabajo en grupo, para facilitar la organización y coordinación de equipos de trabajo.</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t) Evaluar situaciones de prevención de riesgos laborales y de protección ambiental, proponiendo y aplicando medidas de prevención personales y colectivas, de acuerdo con la normativa aplicable en los procesos de trabajo, para garantizar entornos seguros.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u) Identificar y proponer las acciones profesionales necesarias, para dar respuesta a la accesibilidad universal y al “diseño para todos”.</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D42F24"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w) Utilizar procedimientos relacionados con la cultura emprendedora, empresarial y de iniciativa profesional, para realizar la gestión básica de una pequeña empresa o emprender un trabajo.</w:t>
      </w:r>
    </w:p>
    <w:p w:rsidR="00417CCB" w:rsidRPr="00F27C43" w:rsidRDefault="00D42F24" w:rsidP="00B12CBA">
      <w:pPr>
        <w:pStyle w:val="Pa6"/>
        <w:spacing w:line="240" w:lineRule="auto"/>
        <w:ind w:firstLine="340"/>
        <w:jc w:val="both"/>
        <w:rPr>
          <w:rFonts w:eastAsia="Times New Roman"/>
          <w:spacing w:val="-1"/>
          <w:lang w:eastAsia="en-US"/>
        </w:rPr>
      </w:pPr>
      <w:r w:rsidRPr="00F27C43">
        <w:rPr>
          <w:rFonts w:eastAsia="Times New Roman"/>
          <w:spacing w:val="-1"/>
          <w:lang w:eastAsia="en-US"/>
        </w:rPr>
        <w:t>x) Reconocer sus derechos y deberes como agente activo en la sociedad, teniendo en cuenta el marco legal que regula las condiciones sociales y laborales, para participar como ciudadano democrático.</w:t>
      </w:r>
    </w:p>
    <w:p w:rsidR="00630F17" w:rsidRPr="00F27C43" w:rsidRDefault="00630F17" w:rsidP="00B12CBA">
      <w:pPr>
        <w:pStyle w:val="Default"/>
        <w:rPr>
          <w:color w:val="auto"/>
          <w:lang w:eastAsia="en-US"/>
        </w:rPr>
      </w:pPr>
    </w:p>
    <w:p w:rsidR="00520943" w:rsidRPr="00F27C43" w:rsidRDefault="00520943" w:rsidP="00B12CBA">
      <w:pPr>
        <w:autoSpaceDE w:val="0"/>
        <w:autoSpaceDN w:val="0"/>
        <w:adjustRightInd w:val="0"/>
        <w:spacing w:after="0" w:line="240" w:lineRule="auto"/>
        <w:jc w:val="both"/>
        <w:rPr>
          <w:rFonts w:ascii="Arial" w:hAnsi="Arial" w:cs="Arial"/>
          <w:sz w:val="24"/>
          <w:szCs w:val="24"/>
        </w:rPr>
      </w:pPr>
      <w:r w:rsidRPr="00F27C43">
        <w:rPr>
          <w:rFonts w:ascii="Arial" w:hAnsi="Arial" w:cs="Arial"/>
          <w:b/>
          <w:bCs/>
          <w:sz w:val="24"/>
          <w:szCs w:val="24"/>
        </w:rPr>
        <w:t>3.2. Módulos profesionales.</w:t>
      </w:r>
    </w:p>
    <w:p w:rsidR="00520943" w:rsidRPr="00F27C43" w:rsidRDefault="00520943" w:rsidP="00B12CBA">
      <w:pPr>
        <w:autoSpaceDE w:val="0"/>
        <w:autoSpaceDN w:val="0"/>
        <w:adjustRightInd w:val="0"/>
        <w:spacing w:after="0" w:line="240" w:lineRule="auto"/>
        <w:jc w:val="both"/>
        <w:rPr>
          <w:rFonts w:ascii="Arial" w:hAnsi="Arial" w:cs="Arial"/>
          <w:sz w:val="24"/>
          <w:szCs w:val="24"/>
        </w:rPr>
      </w:pPr>
    </w:p>
    <w:p w:rsidR="00520943" w:rsidRPr="00F27C43" w:rsidRDefault="00520943" w:rsidP="00B12CBA">
      <w:pPr>
        <w:autoSpaceDE w:val="0"/>
        <w:autoSpaceDN w:val="0"/>
        <w:adjustRightInd w:val="0"/>
        <w:spacing w:after="0" w:line="240" w:lineRule="auto"/>
        <w:ind w:left="280"/>
        <w:jc w:val="both"/>
        <w:rPr>
          <w:rFonts w:ascii="Arial" w:hAnsi="Arial" w:cs="Arial"/>
          <w:sz w:val="24"/>
          <w:szCs w:val="24"/>
        </w:rPr>
      </w:pPr>
      <w:r w:rsidRPr="00F27C43">
        <w:rPr>
          <w:rFonts w:ascii="Arial" w:hAnsi="Arial" w:cs="Arial"/>
          <w:sz w:val="24"/>
          <w:szCs w:val="24"/>
        </w:rPr>
        <w:t>Los mó</w:t>
      </w:r>
      <w:r w:rsidR="007F72F4" w:rsidRPr="00F27C43">
        <w:rPr>
          <w:rFonts w:ascii="Arial" w:hAnsi="Arial" w:cs="Arial"/>
          <w:sz w:val="24"/>
          <w:szCs w:val="24"/>
        </w:rPr>
        <w:t>dulos de este ciclo formativo</w:t>
      </w:r>
      <w:r w:rsidRPr="00F27C43">
        <w:rPr>
          <w:rFonts w:ascii="Arial" w:hAnsi="Arial" w:cs="Arial"/>
          <w:sz w:val="24"/>
          <w:szCs w:val="24"/>
        </w:rPr>
        <w:t xml:space="preserve"> son los que a continuación se relacionan:</w:t>
      </w:r>
    </w:p>
    <w:p w:rsidR="00613AE9" w:rsidRPr="00F27C43" w:rsidRDefault="00613AE9" w:rsidP="00B12CBA">
      <w:pPr>
        <w:pStyle w:val="Pa11"/>
        <w:spacing w:before="160" w:line="240" w:lineRule="auto"/>
        <w:ind w:firstLine="340"/>
        <w:jc w:val="both"/>
        <w:rPr>
          <w:lang w:eastAsia="en-US"/>
        </w:rPr>
      </w:pPr>
      <w:r w:rsidRPr="00F27C43">
        <w:rPr>
          <w:lang w:eastAsia="en-US"/>
        </w:rPr>
        <w:t>0647. Gestión de la documentación jurídica y empresarial.</w:t>
      </w:r>
    </w:p>
    <w:p w:rsidR="00613AE9" w:rsidRPr="00F27C43" w:rsidRDefault="00613AE9" w:rsidP="00B12CBA">
      <w:pPr>
        <w:pStyle w:val="Pa6"/>
        <w:spacing w:line="240" w:lineRule="auto"/>
        <w:ind w:firstLine="340"/>
        <w:jc w:val="both"/>
        <w:rPr>
          <w:lang w:eastAsia="en-US"/>
        </w:rPr>
      </w:pPr>
      <w:r w:rsidRPr="00F27C43">
        <w:rPr>
          <w:lang w:eastAsia="en-US"/>
        </w:rPr>
        <w:t>0648. Recursos humanos y responsabilidad social corporativa.</w:t>
      </w:r>
    </w:p>
    <w:p w:rsidR="00613AE9" w:rsidRPr="00F27C43" w:rsidRDefault="00613AE9" w:rsidP="00B12CBA">
      <w:pPr>
        <w:pStyle w:val="Pa6"/>
        <w:spacing w:line="240" w:lineRule="auto"/>
        <w:ind w:firstLine="340"/>
        <w:jc w:val="both"/>
        <w:rPr>
          <w:lang w:eastAsia="en-US"/>
        </w:rPr>
      </w:pPr>
      <w:r w:rsidRPr="00F27C43">
        <w:rPr>
          <w:lang w:eastAsia="en-US"/>
        </w:rPr>
        <w:t>0649. Ofimática y proceso de la información.</w:t>
      </w:r>
    </w:p>
    <w:p w:rsidR="00613AE9" w:rsidRPr="00F27C43" w:rsidRDefault="00613AE9" w:rsidP="00B12CBA">
      <w:pPr>
        <w:pStyle w:val="Pa6"/>
        <w:spacing w:line="240" w:lineRule="auto"/>
        <w:ind w:firstLine="340"/>
        <w:jc w:val="both"/>
        <w:rPr>
          <w:lang w:eastAsia="en-US"/>
        </w:rPr>
      </w:pPr>
      <w:r w:rsidRPr="00F27C43">
        <w:rPr>
          <w:lang w:eastAsia="en-US"/>
        </w:rPr>
        <w:t>0650. Proceso integral de la actividad comercial.</w:t>
      </w:r>
    </w:p>
    <w:p w:rsidR="00613AE9" w:rsidRPr="00F27C43" w:rsidRDefault="00613AE9" w:rsidP="00B12CBA">
      <w:pPr>
        <w:pStyle w:val="Pa6"/>
        <w:spacing w:line="240" w:lineRule="auto"/>
        <w:ind w:firstLine="340"/>
        <w:jc w:val="both"/>
        <w:rPr>
          <w:lang w:eastAsia="en-US"/>
        </w:rPr>
      </w:pPr>
      <w:r w:rsidRPr="00F27C43">
        <w:rPr>
          <w:lang w:eastAsia="en-US"/>
        </w:rPr>
        <w:t>0651. Comunicación y atención al cliente.</w:t>
      </w:r>
    </w:p>
    <w:p w:rsidR="00613AE9" w:rsidRPr="00F27C43" w:rsidRDefault="00613AE9" w:rsidP="00B12CBA">
      <w:pPr>
        <w:pStyle w:val="Pa6"/>
        <w:spacing w:line="240" w:lineRule="auto"/>
        <w:ind w:firstLine="340"/>
        <w:jc w:val="both"/>
        <w:rPr>
          <w:lang w:eastAsia="en-US"/>
        </w:rPr>
      </w:pPr>
      <w:r w:rsidRPr="00F27C43">
        <w:rPr>
          <w:lang w:eastAsia="en-US"/>
        </w:rPr>
        <w:t>0179. Inglés.</w:t>
      </w:r>
    </w:p>
    <w:p w:rsidR="00520943" w:rsidRPr="00F27C43" w:rsidRDefault="00613AE9" w:rsidP="00B12CBA">
      <w:pPr>
        <w:pStyle w:val="Pa6"/>
        <w:spacing w:line="240" w:lineRule="auto"/>
        <w:ind w:firstLine="340"/>
        <w:jc w:val="both"/>
        <w:rPr>
          <w:lang w:eastAsia="en-US"/>
        </w:rPr>
      </w:pPr>
      <w:r w:rsidRPr="00F27C43">
        <w:rPr>
          <w:lang w:eastAsia="en-US"/>
        </w:rPr>
        <w:t>0652. Gestión de recursos humanos.</w:t>
      </w:r>
    </w:p>
    <w:p w:rsidR="00613AE9" w:rsidRPr="00F27C43" w:rsidRDefault="00613AE9" w:rsidP="00B12CBA">
      <w:pPr>
        <w:pStyle w:val="Pa6"/>
        <w:spacing w:line="240" w:lineRule="auto"/>
        <w:ind w:firstLine="340"/>
        <w:jc w:val="both"/>
        <w:rPr>
          <w:lang w:eastAsia="en-US"/>
        </w:rPr>
      </w:pPr>
      <w:r w:rsidRPr="00F27C43">
        <w:rPr>
          <w:lang w:eastAsia="en-US"/>
        </w:rPr>
        <w:t>0653. Gestión financiera.</w:t>
      </w:r>
    </w:p>
    <w:p w:rsidR="00613AE9" w:rsidRPr="00F27C43" w:rsidRDefault="00613AE9" w:rsidP="00B12CBA">
      <w:pPr>
        <w:pStyle w:val="Pa6"/>
        <w:spacing w:line="240" w:lineRule="auto"/>
        <w:ind w:firstLine="340"/>
        <w:jc w:val="both"/>
        <w:rPr>
          <w:lang w:eastAsia="en-US"/>
        </w:rPr>
      </w:pPr>
      <w:r w:rsidRPr="00F27C43">
        <w:rPr>
          <w:lang w:eastAsia="en-US"/>
        </w:rPr>
        <w:t>0654. Contabilidad y fiscalidad.</w:t>
      </w:r>
    </w:p>
    <w:p w:rsidR="00613AE9" w:rsidRPr="00F27C43" w:rsidRDefault="00613AE9" w:rsidP="00B12CBA">
      <w:pPr>
        <w:pStyle w:val="Pa6"/>
        <w:spacing w:line="240" w:lineRule="auto"/>
        <w:ind w:firstLine="340"/>
        <w:jc w:val="both"/>
        <w:rPr>
          <w:lang w:eastAsia="en-US"/>
        </w:rPr>
      </w:pPr>
      <w:r w:rsidRPr="00F27C43">
        <w:rPr>
          <w:lang w:eastAsia="en-US"/>
        </w:rPr>
        <w:t>0655. Gestión logística y comercial.</w:t>
      </w:r>
    </w:p>
    <w:p w:rsidR="00613AE9" w:rsidRPr="00F27C43" w:rsidRDefault="00613AE9" w:rsidP="00B12CBA">
      <w:pPr>
        <w:pStyle w:val="Pa6"/>
        <w:spacing w:line="240" w:lineRule="auto"/>
        <w:ind w:firstLine="340"/>
        <w:jc w:val="both"/>
        <w:rPr>
          <w:lang w:eastAsia="en-US"/>
        </w:rPr>
      </w:pPr>
      <w:r w:rsidRPr="00F27C43">
        <w:rPr>
          <w:lang w:eastAsia="en-US"/>
        </w:rPr>
        <w:t>0656. Simulación empresarial.</w:t>
      </w:r>
    </w:p>
    <w:p w:rsidR="00613AE9" w:rsidRPr="00F27C43" w:rsidRDefault="00613AE9" w:rsidP="00B12CBA">
      <w:pPr>
        <w:pStyle w:val="Pa6"/>
        <w:spacing w:line="240" w:lineRule="auto"/>
        <w:ind w:firstLine="340"/>
        <w:jc w:val="both"/>
        <w:rPr>
          <w:lang w:eastAsia="en-US"/>
        </w:rPr>
      </w:pPr>
      <w:r w:rsidRPr="00F27C43">
        <w:rPr>
          <w:lang w:eastAsia="en-US"/>
        </w:rPr>
        <w:t>0657. Proyecto de administración y finanzas.</w:t>
      </w:r>
    </w:p>
    <w:p w:rsidR="00613AE9" w:rsidRPr="00F27C43" w:rsidRDefault="00613AE9" w:rsidP="00B12CBA">
      <w:pPr>
        <w:pStyle w:val="Pa6"/>
        <w:spacing w:line="240" w:lineRule="auto"/>
        <w:ind w:firstLine="340"/>
        <w:jc w:val="both"/>
        <w:rPr>
          <w:lang w:eastAsia="en-US"/>
        </w:rPr>
      </w:pPr>
      <w:r w:rsidRPr="00F27C43">
        <w:rPr>
          <w:lang w:eastAsia="en-US"/>
        </w:rPr>
        <w:t>0658. Formación y orientación laboral.</w:t>
      </w:r>
    </w:p>
    <w:p w:rsidR="00613AE9" w:rsidRPr="00F27C43" w:rsidRDefault="00613AE9" w:rsidP="00B12CBA">
      <w:pPr>
        <w:pStyle w:val="Pa6"/>
        <w:spacing w:line="240" w:lineRule="auto"/>
        <w:ind w:firstLine="340"/>
        <w:jc w:val="both"/>
        <w:rPr>
          <w:lang w:eastAsia="en-US"/>
        </w:rPr>
      </w:pPr>
      <w:r w:rsidRPr="00F27C43">
        <w:rPr>
          <w:lang w:eastAsia="en-US"/>
        </w:rPr>
        <w:t>0660. Formación en centros de trabajo.</w:t>
      </w:r>
    </w:p>
    <w:p w:rsidR="002D27A2" w:rsidRPr="00F27C43" w:rsidRDefault="002D27A2" w:rsidP="00B12CBA">
      <w:pPr>
        <w:pStyle w:val="Default"/>
        <w:rPr>
          <w:color w:val="auto"/>
          <w:lang w:eastAsia="en-US"/>
        </w:rPr>
      </w:pPr>
    </w:p>
    <w:p w:rsidR="002D27A2" w:rsidRPr="00F27C43" w:rsidRDefault="002D27A2" w:rsidP="00B12CBA">
      <w:pPr>
        <w:autoSpaceDE w:val="0"/>
        <w:autoSpaceDN w:val="0"/>
        <w:adjustRightInd w:val="0"/>
        <w:spacing w:after="0" w:line="240" w:lineRule="auto"/>
        <w:jc w:val="both"/>
        <w:rPr>
          <w:rFonts w:ascii="Arial" w:hAnsi="Arial" w:cs="Arial"/>
          <w:bCs/>
          <w:sz w:val="24"/>
          <w:szCs w:val="24"/>
        </w:rPr>
      </w:pPr>
      <w:r w:rsidRPr="00F27C43">
        <w:rPr>
          <w:rFonts w:ascii="Arial" w:hAnsi="Arial" w:cs="Arial"/>
          <w:bCs/>
          <w:sz w:val="24"/>
          <w:szCs w:val="24"/>
        </w:rPr>
        <w:t>El módulo profesional al que corresponde esta programación es Gestión logística y comercial.</w:t>
      </w:r>
    </w:p>
    <w:p w:rsidR="00520943" w:rsidRPr="00F27C43" w:rsidRDefault="002D27A2" w:rsidP="00310401">
      <w:pPr>
        <w:pStyle w:val="Ttulo1"/>
        <w:rPr>
          <w:color w:val="auto"/>
        </w:rPr>
      </w:pPr>
      <w:bookmarkStart w:id="4" w:name="_Toc469662798"/>
      <w:r w:rsidRPr="00F27C43">
        <w:rPr>
          <w:color w:val="auto"/>
        </w:rPr>
        <w:lastRenderedPageBreak/>
        <w:t>4. RESULTADOS DE APRENDIZAJE Y CRITERIOS DE EVALUACIÓN.</w:t>
      </w:r>
      <w:bookmarkEnd w:id="4"/>
    </w:p>
    <w:p w:rsidR="00520943" w:rsidRPr="00F27C43" w:rsidRDefault="00520943" w:rsidP="00927906">
      <w:pPr>
        <w:autoSpaceDE w:val="0"/>
        <w:autoSpaceDN w:val="0"/>
        <w:adjustRightInd w:val="0"/>
        <w:spacing w:after="0" w:line="240" w:lineRule="auto"/>
        <w:jc w:val="both"/>
        <w:rPr>
          <w:rFonts w:ascii="Arial" w:hAnsi="Arial" w:cs="Arial"/>
          <w:sz w:val="24"/>
          <w:szCs w:val="24"/>
        </w:rPr>
      </w:pPr>
    </w:p>
    <w:p w:rsidR="007F72F4" w:rsidRPr="00F27C43" w:rsidRDefault="00C446DE" w:rsidP="00B12CBA">
      <w:pPr>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t>1. Elabora planes de aprovisionamiento, analizando información de las distintas áreas de la organización o empresa</w:t>
      </w:r>
      <w:r w:rsidR="007F72F4" w:rsidRPr="00F27C43">
        <w:rPr>
          <w:rFonts w:ascii="Arial" w:hAnsi="Arial" w:cs="Arial"/>
          <w:sz w:val="24"/>
          <w:szCs w:val="24"/>
        </w:rPr>
        <w:t>.</w:t>
      </w:r>
    </w:p>
    <w:p w:rsidR="007F72F4" w:rsidRPr="00F27C43" w:rsidRDefault="007F72F4" w:rsidP="00B12CBA">
      <w:pPr>
        <w:autoSpaceDE w:val="0"/>
        <w:autoSpaceDN w:val="0"/>
        <w:adjustRightInd w:val="0"/>
        <w:spacing w:after="0" w:line="240" w:lineRule="auto"/>
        <w:jc w:val="both"/>
        <w:rPr>
          <w:rFonts w:ascii="Arial" w:hAnsi="Arial" w:cs="Arial"/>
          <w:sz w:val="24"/>
          <w:szCs w:val="24"/>
        </w:rPr>
      </w:pPr>
    </w:p>
    <w:p w:rsidR="00520943" w:rsidRPr="00F27C43" w:rsidRDefault="00520943" w:rsidP="00B12CBA">
      <w:pPr>
        <w:autoSpaceDE w:val="0"/>
        <w:autoSpaceDN w:val="0"/>
        <w:adjustRightInd w:val="0"/>
        <w:spacing w:after="0" w:line="240" w:lineRule="auto"/>
        <w:jc w:val="both"/>
        <w:rPr>
          <w:rFonts w:ascii="Arial" w:eastAsia="Times New Roman" w:hAnsi="Arial" w:cs="Arial"/>
          <w:spacing w:val="-5"/>
          <w:sz w:val="24"/>
          <w:szCs w:val="24"/>
        </w:rPr>
      </w:pPr>
      <w:r w:rsidRPr="00F27C43">
        <w:rPr>
          <w:rFonts w:ascii="Arial" w:eastAsia="Times New Roman" w:hAnsi="Arial" w:cs="Arial"/>
          <w:spacing w:val="-5"/>
          <w:sz w:val="24"/>
          <w:szCs w:val="24"/>
        </w:rPr>
        <w:t>Criterios de evaluación:</w:t>
      </w:r>
    </w:p>
    <w:p w:rsidR="00FF0E44" w:rsidRPr="00F27C43" w:rsidRDefault="00FF0E44" w:rsidP="00B12CBA">
      <w:pPr>
        <w:autoSpaceDE w:val="0"/>
        <w:autoSpaceDN w:val="0"/>
        <w:adjustRightInd w:val="0"/>
        <w:spacing w:after="0" w:line="240" w:lineRule="auto"/>
        <w:jc w:val="both"/>
        <w:rPr>
          <w:rFonts w:ascii="Arial" w:eastAsia="Times New Roman" w:hAnsi="Arial" w:cs="Arial"/>
          <w:spacing w:val="-5"/>
          <w:sz w:val="24"/>
          <w:szCs w:val="24"/>
        </w:rPr>
      </w:pPr>
    </w:p>
    <w:p w:rsidR="00C446DE" w:rsidRPr="00F27C43" w:rsidRDefault="00C446DE" w:rsidP="00B12CBA">
      <w:pPr>
        <w:pStyle w:val="Pa17"/>
        <w:spacing w:line="240" w:lineRule="auto"/>
        <w:jc w:val="both"/>
        <w:rPr>
          <w:lang w:eastAsia="en-US"/>
        </w:rPr>
      </w:pPr>
      <w:r w:rsidRPr="00F27C43">
        <w:rPr>
          <w:lang w:eastAsia="en-US"/>
        </w:rPr>
        <w:t>a) Se han definido las fases que componen un programa de aprovisionamiento desde la detección de necesidades hasta la recepción de la mercancía.</w:t>
      </w:r>
    </w:p>
    <w:p w:rsidR="00C446DE" w:rsidRPr="00F27C43" w:rsidRDefault="00C446DE" w:rsidP="00B12CBA">
      <w:pPr>
        <w:pStyle w:val="Pa17"/>
        <w:spacing w:line="240" w:lineRule="auto"/>
        <w:jc w:val="both"/>
        <w:rPr>
          <w:lang w:eastAsia="en-US"/>
        </w:rPr>
      </w:pPr>
      <w:r w:rsidRPr="00F27C43">
        <w:rPr>
          <w:lang w:eastAsia="en-US"/>
        </w:rPr>
        <w:t>b) Se han determinado los principales parámetros que configuran un programa de aprovisionamiento que garantice la calidad y el cumplimiento del nivel de servicio establecido.</w:t>
      </w:r>
    </w:p>
    <w:p w:rsidR="00C446DE" w:rsidRPr="00F27C43" w:rsidRDefault="00C446DE" w:rsidP="00B12CBA">
      <w:pPr>
        <w:pStyle w:val="Pa17"/>
        <w:spacing w:line="240" w:lineRule="auto"/>
        <w:jc w:val="both"/>
        <w:rPr>
          <w:lang w:eastAsia="en-US"/>
        </w:rPr>
      </w:pPr>
      <w:r w:rsidRPr="00F27C43">
        <w:rPr>
          <w:lang w:eastAsia="en-US"/>
        </w:rPr>
        <w:t>c) Se han obtenido las previsiones de venta y/o demanda del periodo de cada departamento implicado.</w:t>
      </w:r>
    </w:p>
    <w:p w:rsidR="00C446DE" w:rsidRPr="00F27C43" w:rsidRDefault="00C446DE" w:rsidP="00B12CBA">
      <w:pPr>
        <w:pStyle w:val="Pa17"/>
        <w:spacing w:line="240" w:lineRule="auto"/>
        <w:jc w:val="both"/>
        <w:rPr>
          <w:lang w:eastAsia="en-US"/>
        </w:rPr>
      </w:pPr>
      <w:r w:rsidRPr="00F27C43">
        <w:rPr>
          <w:lang w:eastAsia="en-US"/>
        </w:rPr>
        <w:t>d) Se han contrastado los consumos históricos, lista de materiales y/o pedidos realizados, en función del cumplimiento de los objetivos del plan de ventas y/o producción previsto por la empresa/organización.</w:t>
      </w:r>
    </w:p>
    <w:p w:rsidR="00C446DE" w:rsidRPr="00F27C43" w:rsidRDefault="00C446DE" w:rsidP="00B12CBA">
      <w:pPr>
        <w:pStyle w:val="Pa17"/>
        <w:spacing w:line="240" w:lineRule="auto"/>
        <w:jc w:val="both"/>
        <w:rPr>
          <w:lang w:eastAsia="en-US"/>
        </w:rPr>
      </w:pPr>
      <w:r w:rsidRPr="00F27C43">
        <w:rPr>
          <w:lang w:eastAsia="en-US"/>
        </w:rPr>
        <w:t>e) Se ha calculado el coste del programa de aprovisionamiento, diferenciando los elementos que lo componen.</w:t>
      </w:r>
    </w:p>
    <w:p w:rsidR="00C446DE" w:rsidRPr="00F27C43" w:rsidRDefault="00C446DE" w:rsidP="00B12CBA">
      <w:pPr>
        <w:pStyle w:val="Pa17"/>
        <w:spacing w:line="240" w:lineRule="auto"/>
        <w:jc w:val="both"/>
        <w:rPr>
          <w:lang w:eastAsia="en-US"/>
        </w:rPr>
      </w:pPr>
      <w:r w:rsidRPr="00F27C43">
        <w:rPr>
          <w:lang w:eastAsia="en-US"/>
        </w:rPr>
        <w:t xml:space="preserve">f) Se ha determinado la capacidad óptima de almacenamiento de la organización, teniendo en cuenta la previsión de stocks. </w:t>
      </w:r>
    </w:p>
    <w:p w:rsidR="00C446DE" w:rsidRPr="00F27C43" w:rsidRDefault="00C446DE" w:rsidP="00B12CBA">
      <w:pPr>
        <w:pStyle w:val="Pa17"/>
        <w:spacing w:line="240" w:lineRule="auto"/>
        <w:jc w:val="both"/>
        <w:rPr>
          <w:lang w:eastAsia="en-US"/>
        </w:rPr>
      </w:pPr>
      <w:r w:rsidRPr="00F27C43">
        <w:rPr>
          <w:lang w:eastAsia="en-US"/>
        </w:rPr>
        <w:t xml:space="preserve">g) Se han elaborado las órdenes de suministro de materiales con fecha, cantidad y lotes, indicando el momento y destino/ubicación del suministro al almacén y/o a las unidades productivas precedentes. </w:t>
      </w:r>
    </w:p>
    <w:p w:rsidR="00C446DE" w:rsidRPr="00F27C43" w:rsidRDefault="00C446DE" w:rsidP="00B12CBA">
      <w:pPr>
        <w:pStyle w:val="Pa17"/>
        <w:spacing w:line="240" w:lineRule="auto"/>
        <w:jc w:val="both"/>
        <w:rPr>
          <w:lang w:eastAsia="en-US"/>
        </w:rPr>
      </w:pPr>
      <w:r w:rsidRPr="00F27C43">
        <w:rPr>
          <w:lang w:eastAsia="en-US"/>
        </w:rPr>
        <w:t xml:space="preserve">h) Se ha previsto con tiempo suficiente el reaprovisionamiento de la cadena de suministro para ajustar los volúmenes de stock al nivel de servicio, evitando los desabastecimientos. </w:t>
      </w:r>
    </w:p>
    <w:p w:rsidR="00C446DE" w:rsidRPr="00F27C43" w:rsidRDefault="00C446DE" w:rsidP="00B12CBA">
      <w:pPr>
        <w:pStyle w:val="Pa17"/>
        <w:spacing w:line="240" w:lineRule="auto"/>
        <w:jc w:val="both"/>
        <w:rPr>
          <w:lang w:eastAsia="en-US"/>
        </w:rPr>
      </w:pPr>
      <w:r w:rsidRPr="00F27C43">
        <w:rPr>
          <w:lang w:eastAsia="en-US"/>
        </w:rPr>
        <w:t>i) Se han realizado las operaciones anteriores mediante una aplicación informática de gestión de stocks y aprovisionamiento.</w:t>
      </w:r>
    </w:p>
    <w:p w:rsidR="007F72F4" w:rsidRPr="00F27C43" w:rsidRDefault="00C446DE" w:rsidP="00B12CBA">
      <w:pPr>
        <w:pStyle w:val="Pa17"/>
        <w:spacing w:line="240" w:lineRule="auto"/>
        <w:jc w:val="both"/>
        <w:rPr>
          <w:lang w:eastAsia="en-US"/>
        </w:rPr>
      </w:pPr>
      <w:r w:rsidRPr="00F27C43">
        <w:rPr>
          <w:lang w:eastAsia="en-US"/>
        </w:rPr>
        <w:t>j) Se ha asegurado la calidad del proceso de aprovisionamiento, estableciendo procedimientos normalizados de gestión de pedidos y control del proceso.</w:t>
      </w:r>
    </w:p>
    <w:p w:rsidR="00630F17" w:rsidRPr="00F27C43" w:rsidRDefault="00630F17" w:rsidP="00B12CBA">
      <w:pPr>
        <w:pStyle w:val="Default"/>
        <w:rPr>
          <w:rFonts w:eastAsia="Calibri"/>
          <w:color w:val="auto"/>
          <w:lang w:eastAsia="en-US"/>
        </w:rPr>
      </w:pPr>
    </w:p>
    <w:p w:rsidR="00C446DE" w:rsidRPr="00F27C43" w:rsidRDefault="00C446DE" w:rsidP="00B12CBA">
      <w:pPr>
        <w:autoSpaceDE w:val="0"/>
        <w:autoSpaceDN w:val="0"/>
        <w:adjustRightInd w:val="0"/>
        <w:spacing w:after="0" w:line="240" w:lineRule="auto"/>
        <w:jc w:val="both"/>
        <w:rPr>
          <w:rStyle w:val="A1"/>
          <w:rFonts w:ascii="Arial" w:hAnsi="Arial" w:cs="Arial"/>
          <w:color w:val="auto"/>
          <w:sz w:val="24"/>
          <w:szCs w:val="24"/>
        </w:rPr>
      </w:pPr>
      <w:r w:rsidRPr="00F27C43">
        <w:rPr>
          <w:rFonts w:ascii="Arial" w:hAnsi="Arial" w:cs="Arial"/>
          <w:sz w:val="24"/>
          <w:szCs w:val="24"/>
        </w:rPr>
        <w:t>2. Realiza procesos de selección de proveedores, analizando las condiciones técnicas y los parámetros habituales.</w:t>
      </w:r>
    </w:p>
    <w:p w:rsidR="00C446DE" w:rsidRPr="00F27C43" w:rsidRDefault="00C446DE" w:rsidP="00B12CBA">
      <w:pPr>
        <w:autoSpaceDE w:val="0"/>
        <w:autoSpaceDN w:val="0"/>
        <w:adjustRightInd w:val="0"/>
        <w:spacing w:after="0" w:line="240" w:lineRule="auto"/>
        <w:jc w:val="both"/>
        <w:rPr>
          <w:rFonts w:ascii="Arial" w:eastAsia="Times New Roman" w:hAnsi="Arial" w:cs="Arial"/>
          <w:spacing w:val="-5"/>
          <w:sz w:val="24"/>
          <w:szCs w:val="24"/>
        </w:rPr>
      </w:pPr>
    </w:p>
    <w:p w:rsidR="00520943" w:rsidRPr="00F27C43" w:rsidRDefault="00520943" w:rsidP="00B12CBA">
      <w:pPr>
        <w:autoSpaceDE w:val="0"/>
        <w:autoSpaceDN w:val="0"/>
        <w:adjustRightInd w:val="0"/>
        <w:spacing w:after="0" w:line="240" w:lineRule="auto"/>
        <w:jc w:val="both"/>
        <w:rPr>
          <w:rFonts w:ascii="Arial" w:eastAsia="Times New Roman" w:hAnsi="Arial" w:cs="Arial"/>
          <w:spacing w:val="-5"/>
          <w:sz w:val="24"/>
          <w:szCs w:val="24"/>
        </w:rPr>
      </w:pPr>
      <w:r w:rsidRPr="00F27C43">
        <w:rPr>
          <w:rFonts w:ascii="Arial" w:eastAsia="Times New Roman" w:hAnsi="Arial" w:cs="Arial"/>
          <w:spacing w:val="-5"/>
          <w:sz w:val="24"/>
          <w:szCs w:val="24"/>
        </w:rPr>
        <w:t>Criterios de evaluación:</w:t>
      </w:r>
    </w:p>
    <w:p w:rsidR="00C446DE" w:rsidRPr="00F27C43" w:rsidRDefault="00C446DE" w:rsidP="00B12CBA">
      <w:pPr>
        <w:autoSpaceDE w:val="0"/>
        <w:autoSpaceDN w:val="0"/>
        <w:adjustRightInd w:val="0"/>
        <w:spacing w:after="0" w:line="240" w:lineRule="auto"/>
        <w:jc w:val="both"/>
        <w:rPr>
          <w:rFonts w:ascii="Arial" w:eastAsia="Times New Roman" w:hAnsi="Arial" w:cs="Arial"/>
          <w:spacing w:val="-5"/>
          <w:sz w:val="24"/>
          <w:szCs w:val="24"/>
        </w:rPr>
      </w:pPr>
    </w:p>
    <w:p w:rsidR="00C446DE" w:rsidRPr="00F27C43" w:rsidRDefault="00C446DE" w:rsidP="00B12CBA">
      <w:pPr>
        <w:pStyle w:val="Pa17"/>
        <w:spacing w:line="240" w:lineRule="auto"/>
        <w:jc w:val="both"/>
        <w:rPr>
          <w:lang w:eastAsia="en-US"/>
        </w:rPr>
      </w:pPr>
      <w:r w:rsidRPr="00F27C43">
        <w:rPr>
          <w:lang w:eastAsia="en-US"/>
        </w:rPr>
        <w:t>a) Se han identificado las fuentes de suministro y búsqueda de proveedores.</w:t>
      </w:r>
    </w:p>
    <w:p w:rsidR="00C446DE" w:rsidRPr="00F27C43" w:rsidRDefault="00C446DE" w:rsidP="00B12CBA">
      <w:pPr>
        <w:pStyle w:val="Pa17"/>
        <w:spacing w:line="240" w:lineRule="auto"/>
        <w:jc w:val="both"/>
        <w:rPr>
          <w:lang w:eastAsia="en-US"/>
        </w:rPr>
      </w:pPr>
      <w:r w:rsidRPr="00F27C43">
        <w:rPr>
          <w:lang w:eastAsia="en-US"/>
        </w:rPr>
        <w:t>b) Se ha confeccionado un fichero con los proveedores potenciales, de acuerdo con los criterios de búsqueda “on-line” y “off-line”.</w:t>
      </w:r>
    </w:p>
    <w:p w:rsidR="00C446DE" w:rsidRPr="00F27C43" w:rsidRDefault="00C446DE" w:rsidP="00B12CBA">
      <w:pPr>
        <w:pStyle w:val="Pa17"/>
        <w:spacing w:line="240" w:lineRule="auto"/>
        <w:jc w:val="both"/>
        <w:rPr>
          <w:lang w:eastAsia="en-US"/>
        </w:rPr>
      </w:pPr>
      <w:r w:rsidRPr="00F27C43">
        <w:rPr>
          <w:lang w:eastAsia="en-US"/>
        </w:rPr>
        <w:t>c) Se han realizado solicitudes de ofertas y pliego de condiciones de aprovisionamiento.</w:t>
      </w:r>
    </w:p>
    <w:p w:rsidR="00C446DE" w:rsidRPr="00F27C43" w:rsidRDefault="00C446DE" w:rsidP="00B12CBA">
      <w:pPr>
        <w:pStyle w:val="Pa17"/>
        <w:spacing w:line="240" w:lineRule="auto"/>
        <w:jc w:val="both"/>
        <w:rPr>
          <w:lang w:eastAsia="en-US"/>
        </w:rPr>
      </w:pPr>
      <w:r w:rsidRPr="00F27C43">
        <w:rPr>
          <w:lang w:eastAsia="en-US"/>
        </w:rPr>
        <w:t>d) Se han recopilado las ofertas de proveedores que cumplan con las condiciones establecidas, para su posterior evaluación.</w:t>
      </w:r>
    </w:p>
    <w:p w:rsidR="00C446DE" w:rsidRPr="00F27C43" w:rsidRDefault="00C446DE" w:rsidP="00B12CBA">
      <w:pPr>
        <w:pStyle w:val="Pa17"/>
        <w:spacing w:line="240" w:lineRule="auto"/>
        <w:jc w:val="both"/>
        <w:rPr>
          <w:lang w:eastAsia="en-US"/>
        </w:rPr>
      </w:pPr>
      <w:r w:rsidRPr="00F27C43">
        <w:rPr>
          <w:lang w:eastAsia="en-US"/>
        </w:rPr>
        <w:t xml:space="preserve">e) Se han definido los criterios esenciales en la selección de ofertas de proveedores: económicos, plazo de aprovisionamiento, calidad, condiciones de pago y servicio, entre otros. </w:t>
      </w:r>
    </w:p>
    <w:p w:rsidR="00C446DE" w:rsidRPr="00F27C43" w:rsidRDefault="00C446DE" w:rsidP="00B12CBA">
      <w:pPr>
        <w:pStyle w:val="Pa17"/>
        <w:spacing w:line="240" w:lineRule="auto"/>
        <w:jc w:val="both"/>
        <w:rPr>
          <w:lang w:eastAsia="en-US"/>
        </w:rPr>
      </w:pPr>
      <w:r w:rsidRPr="00F27C43">
        <w:rPr>
          <w:lang w:eastAsia="en-US"/>
        </w:rPr>
        <w:t>f) Se han comparado las ofertas de varios proveedores de acuerdo con los parámetros de precio, calidad y servicio.</w:t>
      </w:r>
    </w:p>
    <w:p w:rsidR="00C446DE" w:rsidRPr="00F27C43" w:rsidRDefault="00C446DE" w:rsidP="00B12CBA">
      <w:pPr>
        <w:pStyle w:val="Pa17"/>
        <w:spacing w:line="240" w:lineRule="auto"/>
        <w:jc w:val="both"/>
        <w:rPr>
          <w:lang w:eastAsia="en-US"/>
        </w:rPr>
      </w:pPr>
      <w:r w:rsidRPr="00F27C43">
        <w:rPr>
          <w:lang w:eastAsia="en-US"/>
        </w:rPr>
        <w:t>g) Se ha establecido un baremo de los criterios de selección en función del peso específico que, sobre el total, representa cada una de las variables consideradas.</w:t>
      </w:r>
    </w:p>
    <w:p w:rsidR="007F72F4" w:rsidRPr="00F27C43" w:rsidRDefault="00C446DE" w:rsidP="00B12CBA">
      <w:pPr>
        <w:pStyle w:val="Pa17"/>
        <w:spacing w:line="240" w:lineRule="auto"/>
        <w:jc w:val="both"/>
        <w:rPr>
          <w:lang w:eastAsia="en-US"/>
        </w:rPr>
      </w:pPr>
      <w:r w:rsidRPr="00F27C43">
        <w:rPr>
          <w:lang w:eastAsia="en-US"/>
        </w:rPr>
        <w:lastRenderedPageBreak/>
        <w:t>h) Se han realizado las operaciones anteriores mediante una aplicación informática de gestión de proveedores.</w:t>
      </w:r>
    </w:p>
    <w:p w:rsidR="00C446DE" w:rsidRPr="00F27C43" w:rsidRDefault="00C446DE" w:rsidP="00B12CBA">
      <w:pPr>
        <w:pStyle w:val="Default"/>
        <w:rPr>
          <w:color w:val="auto"/>
        </w:rPr>
      </w:pPr>
    </w:p>
    <w:p w:rsidR="007F72F4" w:rsidRPr="00F27C43" w:rsidRDefault="00C446DE" w:rsidP="00B12CBA">
      <w:pPr>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t>3. Planifica la gestión de las relaciones con los proveedores, aplicando técnicas de negociación y comunicación</w:t>
      </w:r>
      <w:r w:rsidR="007F72F4" w:rsidRPr="00F27C43">
        <w:rPr>
          <w:rFonts w:ascii="Arial" w:hAnsi="Arial" w:cs="Arial"/>
          <w:sz w:val="24"/>
          <w:szCs w:val="24"/>
        </w:rPr>
        <w:t>.</w:t>
      </w:r>
    </w:p>
    <w:p w:rsidR="007F72F4" w:rsidRPr="00F27C43" w:rsidRDefault="007F72F4" w:rsidP="00B12CBA">
      <w:pPr>
        <w:autoSpaceDE w:val="0"/>
        <w:autoSpaceDN w:val="0"/>
        <w:adjustRightInd w:val="0"/>
        <w:spacing w:after="0" w:line="240" w:lineRule="auto"/>
        <w:jc w:val="both"/>
        <w:rPr>
          <w:rFonts w:ascii="Arial" w:hAnsi="Arial" w:cs="Arial"/>
          <w:sz w:val="24"/>
          <w:szCs w:val="24"/>
        </w:rPr>
      </w:pPr>
    </w:p>
    <w:p w:rsidR="00520943" w:rsidRPr="00F27C43" w:rsidRDefault="00520943" w:rsidP="00B12CBA">
      <w:pPr>
        <w:autoSpaceDE w:val="0"/>
        <w:autoSpaceDN w:val="0"/>
        <w:adjustRightInd w:val="0"/>
        <w:spacing w:after="0" w:line="240" w:lineRule="auto"/>
        <w:jc w:val="both"/>
        <w:rPr>
          <w:rFonts w:ascii="Arial" w:eastAsia="Times New Roman" w:hAnsi="Arial" w:cs="Arial"/>
          <w:spacing w:val="-5"/>
          <w:sz w:val="24"/>
          <w:szCs w:val="24"/>
        </w:rPr>
      </w:pPr>
      <w:r w:rsidRPr="00F27C43">
        <w:rPr>
          <w:rFonts w:ascii="Arial" w:eastAsia="Times New Roman" w:hAnsi="Arial" w:cs="Arial"/>
          <w:spacing w:val="-5"/>
          <w:sz w:val="24"/>
          <w:szCs w:val="24"/>
        </w:rPr>
        <w:t>Criterios de evaluación:</w:t>
      </w:r>
    </w:p>
    <w:p w:rsidR="00C446DE" w:rsidRPr="00F27C43" w:rsidRDefault="00C446DE" w:rsidP="00B12CBA">
      <w:pPr>
        <w:autoSpaceDE w:val="0"/>
        <w:autoSpaceDN w:val="0"/>
        <w:adjustRightInd w:val="0"/>
        <w:spacing w:after="0" w:line="240" w:lineRule="auto"/>
        <w:jc w:val="both"/>
        <w:rPr>
          <w:rFonts w:ascii="Arial" w:eastAsia="Times New Roman" w:hAnsi="Arial" w:cs="Arial"/>
          <w:spacing w:val="-5"/>
          <w:sz w:val="24"/>
          <w:szCs w:val="24"/>
        </w:rPr>
      </w:pPr>
    </w:p>
    <w:p w:rsidR="00C446DE" w:rsidRPr="00F27C43" w:rsidRDefault="00C446DE" w:rsidP="00B12CBA">
      <w:pPr>
        <w:pStyle w:val="Pa17"/>
        <w:spacing w:line="240" w:lineRule="auto"/>
        <w:jc w:val="both"/>
        <w:rPr>
          <w:lang w:eastAsia="en-US"/>
        </w:rPr>
      </w:pPr>
      <w:r w:rsidRPr="00F27C43">
        <w:rPr>
          <w:lang w:eastAsia="en-US"/>
        </w:rPr>
        <w:t xml:space="preserve">a) Se han relacionado las técnicas más utilizadas en la comunicación con proveedores. </w:t>
      </w:r>
    </w:p>
    <w:p w:rsidR="00C446DE" w:rsidRPr="00F27C43" w:rsidRDefault="00C446DE" w:rsidP="00B12CBA">
      <w:pPr>
        <w:pStyle w:val="Pa17"/>
        <w:spacing w:line="240" w:lineRule="auto"/>
        <w:jc w:val="both"/>
        <w:rPr>
          <w:lang w:eastAsia="en-US"/>
        </w:rPr>
      </w:pPr>
      <w:r w:rsidRPr="00F27C43">
        <w:rPr>
          <w:lang w:eastAsia="en-US"/>
        </w:rPr>
        <w:t xml:space="preserve">b) Se han detectado las ventajas, los costes y los requerimientos técnicos y comerciales de implantación de un sistema de intercambio electrónico de datos, en la gestión del aprovisionamiento. </w:t>
      </w:r>
    </w:p>
    <w:p w:rsidR="00C446DE" w:rsidRPr="00F27C43" w:rsidRDefault="00C446DE" w:rsidP="00B12CBA">
      <w:pPr>
        <w:pStyle w:val="Pa17"/>
        <w:spacing w:line="240" w:lineRule="auto"/>
        <w:jc w:val="both"/>
        <w:rPr>
          <w:lang w:eastAsia="en-US"/>
        </w:rPr>
      </w:pPr>
      <w:r w:rsidRPr="00F27C43">
        <w:rPr>
          <w:lang w:eastAsia="en-US"/>
        </w:rPr>
        <w:t>c) Se han elaborado escritos de forma clara y concisa de las solicitudes de información a los proveedores.</w:t>
      </w:r>
    </w:p>
    <w:p w:rsidR="00C446DE" w:rsidRPr="00F27C43" w:rsidRDefault="00C446DE" w:rsidP="00B12CBA">
      <w:pPr>
        <w:pStyle w:val="Pa17"/>
        <w:spacing w:line="240" w:lineRule="auto"/>
        <w:jc w:val="both"/>
        <w:rPr>
          <w:lang w:eastAsia="en-US"/>
        </w:rPr>
      </w:pPr>
      <w:r w:rsidRPr="00F27C43">
        <w:rPr>
          <w:lang w:eastAsia="en-US"/>
        </w:rPr>
        <w:t xml:space="preserve">d) Se han preparado previamente las conversaciones personales o telefónicas con los proveedores. </w:t>
      </w:r>
    </w:p>
    <w:p w:rsidR="00C446DE" w:rsidRPr="00F27C43" w:rsidRDefault="00C446DE" w:rsidP="00B12CBA">
      <w:pPr>
        <w:pStyle w:val="Pa17"/>
        <w:spacing w:line="240" w:lineRule="auto"/>
        <w:jc w:val="both"/>
        <w:rPr>
          <w:lang w:eastAsia="en-US"/>
        </w:rPr>
      </w:pPr>
      <w:r w:rsidRPr="00F27C43">
        <w:rPr>
          <w:lang w:eastAsia="en-US"/>
        </w:rPr>
        <w:t>e) Se han identificado los distintos tipos de documentos utilizados para el intercambio de información con proveedores.</w:t>
      </w:r>
    </w:p>
    <w:p w:rsidR="00C446DE" w:rsidRPr="00F27C43" w:rsidRDefault="00C446DE" w:rsidP="00B12CBA">
      <w:pPr>
        <w:pStyle w:val="Pa17"/>
        <w:spacing w:line="240" w:lineRule="auto"/>
        <w:jc w:val="both"/>
        <w:rPr>
          <w:lang w:eastAsia="en-US"/>
        </w:rPr>
      </w:pPr>
      <w:r w:rsidRPr="00F27C43">
        <w:rPr>
          <w:lang w:eastAsia="en-US"/>
        </w:rPr>
        <w:t xml:space="preserve">f) Se han explicado las diferentes etapas en un proceso de negociación de condiciones de aprovisionamiento. </w:t>
      </w:r>
    </w:p>
    <w:p w:rsidR="00C446DE" w:rsidRPr="00F27C43" w:rsidRDefault="00C446DE" w:rsidP="00B12CBA">
      <w:pPr>
        <w:pStyle w:val="Pa17"/>
        <w:spacing w:line="240" w:lineRule="auto"/>
        <w:jc w:val="both"/>
        <w:rPr>
          <w:lang w:eastAsia="en-US"/>
        </w:rPr>
      </w:pPr>
      <w:r w:rsidRPr="00F27C43">
        <w:rPr>
          <w:lang w:eastAsia="en-US"/>
        </w:rPr>
        <w:t xml:space="preserve">g) Se han descrito las técnicas de negociación más utilizadas en la compra, venta y aprovisionamiento. </w:t>
      </w:r>
    </w:p>
    <w:p w:rsidR="00106131" w:rsidRPr="00F27C43" w:rsidRDefault="00C446DE" w:rsidP="00B12CBA">
      <w:pPr>
        <w:pStyle w:val="Pa17"/>
        <w:spacing w:line="240" w:lineRule="auto"/>
        <w:jc w:val="both"/>
        <w:rPr>
          <w:lang w:eastAsia="en-US"/>
        </w:rPr>
      </w:pPr>
      <w:r w:rsidRPr="00F27C43">
        <w:rPr>
          <w:lang w:eastAsia="en-US"/>
        </w:rPr>
        <w:t>h) Se ha elaborado un informe que recoja los acuerdos de la negociación, mediante el uso de los programas informáticos adecuados.</w:t>
      </w:r>
    </w:p>
    <w:p w:rsidR="00106131" w:rsidRPr="00F27C43" w:rsidRDefault="00106131" w:rsidP="00B12CBA">
      <w:pPr>
        <w:pStyle w:val="Default"/>
        <w:rPr>
          <w:color w:val="auto"/>
        </w:rPr>
      </w:pPr>
    </w:p>
    <w:p w:rsidR="00FF0E44" w:rsidRPr="00F27C43" w:rsidRDefault="009C635A" w:rsidP="00B12CBA">
      <w:pPr>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t>4. Programa el seguimiento documental y los controles del proceso de aprovisionamiento, aplicando los mecanismos previstos en el programa y utilizando aplicaciones informáticas.</w:t>
      </w:r>
    </w:p>
    <w:p w:rsidR="00106131" w:rsidRPr="00F27C43" w:rsidRDefault="00106131" w:rsidP="00B12CBA">
      <w:pPr>
        <w:autoSpaceDE w:val="0"/>
        <w:autoSpaceDN w:val="0"/>
        <w:adjustRightInd w:val="0"/>
        <w:spacing w:after="0" w:line="240" w:lineRule="auto"/>
        <w:jc w:val="both"/>
        <w:rPr>
          <w:rFonts w:ascii="Arial" w:hAnsi="Arial" w:cs="Arial"/>
          <w:sz w:val="24"/>
          <w:szCs w:val="24"/>
        </w:rPr>
      </w:pPr>
    </w:p>
    <w:p w:rsidR="00520943" w:rsidRPr="00F27C43" w:rsidRDefault="00520943" w:rsidP="00B12CBA">
      <w:pPr>
        <w:autoSpaceDE w:val="0"/>
        <w:autoSpaceDN w:val="0"/>
        <w:adjustRightInd w:val="0"/>
        <w:spacing w:after="0" w:line="240" w:lineRule="auto"/>
        <w:jc w:val="both"/>
        <w:rPr>
          <w:rFonts w:ascii="Arial" w:eastAsia="Times New Roman" w:hAnsi="Arial" w:cs="Arial"/>
          <w:spacing w:val="-5"/>
          <w:sz w:val="24"/>
          <w:szCs w:val="24"/>
        </w:rPr>
      </w:pPr>
      <w:r w:rsidRPr="00F27C43">
        <w:rPr>
          <w:rFonts w:ascii="Arial" w:eastAsia="Times New Roman" w:hAnsi="Arial" w:cs="Arial"/>
          <w:spacing w:val="-5"/>
          <w:sz w:val="24"/>
          <w:szCs w:val="24"/>
        </w:rPr>
        <w:t>Criterios de evaluación:</w:t>
      </w:r>
    </w:p>
    <w:p w:rsidR="00106131" w:rsidRPr="00F27C43" w:rsidRDefault="00106131" w:rsidP="00B12CBA">
      <w:pPr>
        <w:autoSpaceDE w:val="0"/>
        <w:autoSpaceDN w:val="0"/>
        <w:adjustRightInd w:val="0"/>
        <w:spacing w:after="0" w:line="240" w:lineRule="auto"/>
        <w:jc w:val="both"/>
        <w:rPr>
          <w:rFonts w:ascii="Arial" w:eastAsia="Times New Roman" w:hAnsi="Arial" w:cs="Arial"/>
          <w:spacing w:val="-5"/>
          <w:sz w:val="24"/>
          <w:szCs w:val="24"/>
        </w:rPr>
      </w:pPr>
    </w:p>
    <w:p w:rsidR="009C635A" w:rsidRPr="00F27C43" w:rsidRDefault="009C635A" w:rsidP="00B12CBA">
      <w:pPr>
        <w:pStyle w:val="Pa17"/>
        <w:spacing w:line="240" w:lineRule="auto"/>
        <w:jc w:val="both"/>
        <w:rPr>
          <w:lang w:eastAsia="en-US"/>
        </w:rPr>
      </w:pPr>
      <w:bookmarkStart w:id="5" w:name="page9"/>
      <w:bookmarkEnd w:id="5"/>
      <w:r w:rsidRPr="00F27C43">
        <w:rPr>
          <w:lang w:eastAsia="en-US"/>
        </w:rPr>
        <w:t xml:space="preserve">a) Se ha secuenciado el proceso de control que deben seguir los pedidos realizados a un proveedor en el momento de recepción en el almacén. </w:t>
      </w:r>
    </w:p>
    <w:p w:rsidR="009C635A" w:rsidRPr="00F27C43" w:rsidRDefault="009C635A" w:rsidP="00B12CBA">
      <w:pPr>
        <w:pStyle w:val="Pa17"/>
        <w:spacing w:line="240" w:lineRule="auto"/>
        <w:jc w:val="both"/>
        <w:rPr>
          <w:lang w:eastAsia="en-US"/>
        </w:rPr>
      </w:pPr>
      <w:r w:rsidRPr="00F27C43">
        <w:rPr>
          <w:lang w:eastAsia="en-US"/>
        </w:rPr>
        <w:t xml:space="preserve">b) Se han definido los indicadores de calidad y eficacia operativa en la gestión de proveedores. </w:t>
      </w:r>
    </w:p>
    <w:p w:rsidR="009C635A" w:rsidRPr="00F27C43" w:rsidRDefault="009C635A" w:rsidP="00B12CBA">
      <w:pPr>
        <w:pStyle w:val="Pa17"/>
        <w:spacing w:line="240" w:lineRule="auto"/>
        <w:jc w:val="both"/>
        <w:rPr>
          <w:lang w:eastAsia="en-US"/>
        </w:rPr>
      </w:pPr>
      <w:r w:rsidRPr="00F27C43">
        <w:rPr>
          <w:lang w:eastAsia="en-US"/>
        </w:rPr>
        <w:t>c) Se han detectado las incidencias más frecuentes del proceso de aprovisionamiento.</w:t>
      </w:r>
    </w:p>
    <w:p w:rsidR="009C635A" w:rsidRPr="00F27C43" w:rsidRDefault="009C635A" w:rsidP="00B12CBA">
      <w:pPr>
        <w:pStyle w:val="Pa17"/>
        <w:spacing w:line="240" w:lineRule="auto"/>
        <w:jc w:val="both"/>
        <w:rPr>
          <w:lang w:eastAsia="en-US"/>
        </w:rPr>
      </w:pPr>
      <w:r w:rsidRPr="00F27C43">
        <w:rPr>
          <w:lang w:eastAsia="en-US"/>
        </w:rPr>
        <w:t xml:space="preserve">d) Se han establecido las posibles medidas que se deben adoptar ante las anomalías en la recepción de un pedido. </w:t>
      </w:r>
    </w:p>
    <w:p w:rsidR="009C635A" w:rsidRPr="00F27C43" w:rsidRDefault="009C635A" w:rsidP="00B12CBA">
      <w:pPr>
        <w:pStyle w:val="Pa17"/>
        <w:spacing w:line="240" w:lineRule="auto"/>
        <w:jc w:val="both"/>
        <w:rPr>
          <w:lang w:eastAsia="en-US"/>
        </w:rPr>
      </w:pPr>
      <w:r w:rsidRPr="00F27C43">
        <w:rPr>
          <w:lang w:eastAsia="en-US"/>
        </w:rPr>
        <w:t>e) Se han definido los aspectos que deben figurar en los documentos internos de registro y control del proceso de aprovisionamiento.</w:t>
      </w:r>
    </w:p>
    <w:p w:rsidR="009C635A" w:rsidRPr="00F27C43" w:rsidRDefault="009C635A" w:rsidP="00B12CBA">
      <w:pPr>
        <w:pStyle w:val="Pa17"/>
        <w:spacing w:line="240" w:lineRule="auto"/>
        <w:jc w:val="both"/>
        <w:rPr>
          <w:lang w:eastAsia="en-US"/>
        </w:rPr>
      </w:pPr>
      <w:r w:rsidRPr="00F27C43">
        <w:rPr>
          <w:lang w:eastAsia="en-US"/>
        </w:rPr>
        <w:t>f) Se han elaborado informes de evaluación de proveedores de manera clara y estructurada.</w:t>
      </w:r>
    </w:p>
    <w:p w:rsidR="009C635A" w:rsidRPr="00F27C43" w:rsidRDefault="009C635A" w:rsidP="00B12CBA">
      <w:pPr>
        <w:pStyle w:val="Pa17"/>
        <w:spacing w:line="240" w:lineRule="auto"/>
        <w:jc w:val="both"/>
        <w:rPr>
          <w:lang w:eastAsia="en-US"/>
        </w:rPr>
      </w:pPr>
      <w:r w:rsidRPr="00F27C43">
        <w:rPr>
          <w:lang w:eastAsia="en-US"/>
        </w:rPr>
        <w:t xml:space="preserve">g) Se ha elaborado la documentación relativa al control, registro e intercambio de información con proveedores, siguiendo los procedimientos de calidad y utilizando aplicaciones informáticas. </w:t>
      </w:r>
    </w:p>
    <w:p w:rsidR="009C635A" w:rsidRPr="00F27C43" w:rsidRDefault="009C635A" w:rsidP="00B12CBA">
      <w:pPr>
        <w:pStyle w:val="Pa17"/>
        <w:spacing w:line="240" w:lineRule="auto"/>
        <w:jc w:val="both"/>
        <w:rPr>
          <w:lang w:eastAsia="en-US"/>
        </w:rPr>
      </w:pPr>
      <w:r w:rsidRPr="00F27C43">
        <w:rPr>
          <w:lang w:eastAsia="en-US"/>
        </w:rPr>
        <w:t>h) Se han determinado los flujos de información, relacionando los departamentos de una empresa y los demás agentes logísticos que intervienen en la actividad de aprovisionamiento.</w:t>
      </w:r>
    </w:p>
    <w:p w:rsidR="00FF0E44" w:rsidRPr="00F27C43" w:rsidRDefault="009C635A" w:rsidP="00B12CBA">
      <w:pPr>
        <w:pStyle w:val="Pa17"/>
        <w:spacing w:line="240" w:lineRule="auto"/>
        <w:jc w:val="both"/>
        <w:rPr>
          <w:lang w:eastAsia="en-US"/>
        </w:rPr>
      </w:pPr>
      <w:r w:rsidRPr="00F27C43">
        <w:rPr>
          <w:lang w:eastAsia="en-US"/>
        </w:rPr>
        <w:t>i) Se han enlazado las informaciones de aprovisionamiento, logística y facturación con otras áreas de información de la empresa, como contabilidad y tesorería.</w:t>
      </w:r>
    </w:p>
    <w:p w:rsidR="009C635A" w:rsidRPr="00F27C43" w:rsidRDefault="009C635A" w:rsidP="00B12CBA">
      <w:pPr>
        <w:pStyle w:val="Default"/>
        <w:rPr>
          <w:color w:val="auto"/>
        </w:rPr>
      </w:pPr>
    </w:p>
    <w:p w:rsidR="00FF0E44" w:rsidRPr="00F27C43" w:rsidRDefault="009C635A" w:rsidP="00B12CBA">
      <w:pPr>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lastRenderedPageBreak/>
        <w:t>5. Define las fases y operaciones que deben realizarse dentro de la cadena logística, asegurándose la trazabilidad y calidad en el seguimiento de la mercancía.</w:t>
      </w:r>
    </w:p>
    <w:p w:rsidR="009C635A" w:rsidRPr="00F27C43" w:rsidRDefault="009C635A" w:rsidP="00B12CBA">
      <w:pPr>
        <w:autoSpaceDE w:val="0"/>
        <w:autoSpaceDN w:val="0"/>
        <w:adjustRightInd w:val="0"/>
        <w:spacing w:after="0" w:line="240" w:lineRule="auto"/>
        <w:jc w:val="both"/>
        <w:rPr>
          <w:rFonts w:ascii="Arial" w:hAnsi="Arial" w:cs="Arial"/>
          <w:sz w:val="24"/>
          <w:szCs w:val="24"/>
        </w:rPr>
      </w:pPr>
    </w:p>
    <w:p w:rsidR="00FF0E44" w:rsidRPr="00F27C43" w:rsidRDefault="00FF0E44" w:rsidP="00B12CBA">
      <w:pPr>
        <w:autoSpaceDE w:val="0"/>
        <w:autoSpaceDN w:val="0"/>
        <w:adjustRightInd w:val="0"/>
        <w:spacing w:after="0" w:line="240" w:lineRule="auto"/>
        <w:jc w:val="both"/>
        <w:rPr>
          <w:rFonts w:ascii="Arial" w:eastAsia="Times New Roman" w:hAnsi="Arial" w:cs="Arial"/>
          <w:spacing w:val="-5"/>
          <w:sz w:val="24"/>
          <w:szCs w:val="24"/>
        </w:rPr>
      </w:pPr>
      <w:r w:rsidRPr="00F27C43">
        <w:rPr>
          <w:rFonts w:ascii="Arial" w:eastAsia="Times New Roman" w:hAnsi="Arial" w:cs="Arial"/>
          <w:spacing w:val="-5"/>
          <w:sz w:val="24"/>
          <w:szCs w:val="24"/>
        </w:rPr>
        <w:t>Criterios de evaluación:</w:t>
      </w:r>
    </w:p>
    <w:p w:rsidR="009C635A" w:rsidRPr="00F27C43" w:rsidRDefault="009C635A" w:rsidP="00B12CBA">
      <w:pPr>
        <w:autoSpaceDE w:val="0"/>
        <w:autoSpaceDN w:val="0"/>
        <w:adjustRightInd w:val="0"/>
        <w:spacing w:after="0" w:line="240" w:lineRule="auto"/>
        <w:jc w:val="both"/>
        <w:rPr>
          <w:rFonts w:ascii="Arial" w:eastAsia="Times New Roman" w:hAnsi="Arial" w:cs="Arial"/>
          <w:spacing w:val="-5"/>
          <w:sz w:val="24"/>
          <w:szCs w:val="24"/>
        </w:rPr>
      </w:pPr>
    </w:p>
    <w:p w:rsidR="009C635A" w:rsidRPr="00F27C43" w:rsidRDefault="009C635A" w:rsidP="00B12CBA">
      <w:pPr>
        <w:pStyle w:val="Pa17"/>
        <w:spacing w:line="240" w:lineRule="auto"/>
        <w:jc w:val="both"/>
        <w:rPr>
          <w:lang w:eastAsia="en-US"/>
        </w:rPr>
      </w:pPr>
      <w:r w:rsidRPr="00F27C43">
        <w:rPr>
          <w:lang w:eastAsia="en-US"/>
        </w:rPr>
        <w:t>a) Se han descrito las características básicas de la cadena logística, identificando las actividades, fases y agentes que participan y las relaciones entre ellos.</w:t>
      </w:r>
    </w:p>
    <w:p w:rsidR="009C635A" w:rsidRPr="00F27C43" w:rsidRDefault="009C635A" w:rsidP="00B12CBA">
      <w:pPr>
        <w:pStyle w:val="Pa17"/>
        <w:spacing w:line="240" w:lineRule="auto"/>
        <w:jc w:val="both"/>
        <w:rPr>
          <w:lang w:eastAsia="en-US"/>
        </w:rPr>
      </w:pPr>
      <w:r w:rsidRPr="00F27C43">
        <w:rPr>
          <w:lang w:eastAsia="en-US"/>
        </w:rPr>
        <w:t>b) Se han interpretado los diagramas de flujos físicos de mercancías, de información y económicos en las distintas fases de la cadena logística.</w:t>
      </w:r>
    </w:p>
    <w:p w:rsidR="009C635A" w:rsidRPr="00F27C43" w:rsidRDefault="009C635A" w:rsidP="00B12CBA">
      <w:pPr>
        <w:pStyle w:val="Pa17"/>
        <w:spacing w:line="240" w:lineRule="auto"/>
        <w:jc w:val="both"/>
        <w:rPr>
          <w:lang w:eastAsia="en-US"/>
        </w:rPr>
      </w:pPr>
      <w:r w:rsidRPr="00F27C43">
        <w:rPr>
          <w:lang w:eastAsia="en-US"/>
        </w:rPr>
        <w:t xml:space="preserve">c) Se han descrito los costes logísticos directos e indirectos, fijos y variables, considerando todos los elementos de una operación logística y las responsabilidades imputables a cada uno de los agentes de la cadena logística. </w:t>
      </w:r>
    </w:p>
    <w:p w:rsidR="009C635A" w:rsidRPr="00F27C43" w:rsidRDefault="009C635A" w:rsidP="00B12CBA">
      <w:pPr>
        <w:pStyle w:val="Pa17"/>
        <w:spacing w:line="240" w:lineRule="auto"/>
        <w:jc w:val="both"/>
        <w:rPr>
          <w:lang w:eastAsia="en-US"/>
        </w:rPr>
      </w:pPr>
      <w:r w:rsidRPr="00F27C43">
        <w:rPr>
          <w:lang w:eastAsia="en-US"/>
        </w:rPr>
        <w:t>d) Se han valorado las distintas alternativas en los diferentes modelos o estrategias de distribución de mercancías.</w:t>
      </w:r>
    </w:p>
    <w:p w:rsidR="009C635A" w:rsidRPr="00F27C43" w:rsidRDefault="009C635A" w:rsidP="00B12CBA">
      <w:pPr>
        <w:pStyle w:val="Pa17"/>
        <w:spacing w:line="240" w:lineRule="auto"/>
        <w:jc w:val="both"/>
        <w:rPr>
          <w:lang w:eastAsia="en-US"/>
        </w:rPr>
      </w:pPr>
      <w:r w:rsidRPr="00F27C43">
        <w:rPr>
          <w:lang w:eastAsia="en-US"/>
        </w:rPr>
        <w:t>e) Se han establecido las operaciones sujetas a la logística inversa y se ha determinado el tratamiento que se debe dar a las mercancías retornadas, para mejorar la eficiencia de la cadena logística.</w:t>
      </w:r>
    </w:p>
    <w:p w:rsidR="009C635A" w:rsidRPr="00F27C43" w:rsidRDefault="009C635A" w:rsidP="00B12CBA">
      <w:pPr>
        <w:pStyle w:val="Pa17"/>
        <w:spacing w:line="240" w:lineRule="auto"/>
        <w:jc w:val="both"/>
        <w:rPr>
          <w:lang w:eastAsia="en-US"/>
        </w:rPr>
      </w:pPr>
      <w:r w:rsidRPr="00F27C43">
        <w:rPr>
          <w:lang w:eastAsia="en-US"/>
        </w:rPr>
        <w:t>f) Se ha asegurado la satisfacción del cliente resolviendo imprevistos, incidencias y reclamaciones en la cadena logística.</w:t>
      </w:r>
    </w:p>
    <w:p w:rsidR="009C635A" w:rsidRPr="00F27C43" w:rsidRDefault="009C635A" w:rsidP="00B12CBA">
      <w:pPr>
        <w:pStyle w:val="Pa17"/>
        <w:spacing w:line="240" w:lineRule="auto"/>
        <w:jc w:val="both"/>
        <w:rPr>
          <w:lang w:eastAsia="en-US"/>
        </w:rPr>
      </w:pPr>
      <w:r w:rsidRPr="00F27C43">
        <w:rPr>
          <w:lang w:eastAsia="en-US"/>
        </w:rPr>
        <w:t>g) Se han realizado las operaciones anteriores mediante una aplicación informática de gestión de proveedores.</w:t>
      </w:r>
    </w:p>
    <w:p w:rsidR="00106131" w:rsidRPr="00F27C43" w:rsidRDefault="009C635A" w:rsidP="00B12CBA">
      <w:pPr>
        <w:pStyle w:val="Pa17"/>
        <w:spacing w:line="240" w:lineRule="auto"/>
        <w:jc w:val="both"/>
        <w:rPr>
          <w:sz w:val="20"/>
          <w:szCs w:val="20"/>
        </w:rPr>
      </w:pPr>
      <w:r w:rsidRPr="00F27C43">
        <w:rPr>
          <w:lang w:eastAsia="en-US"/>
        </w:rPr>
        <w:t>h) Se ha valorado la responsabilidad corporativa en la gestión de residuos, desperdicios, devoluciones caducadas y embalajes, entre otros</w:t>
      </w:r>
      <w:r w:rsidRPr="00F27C43">
        <w:rPr>
          <w:rStyle w:val="A1"/>
          <w:color w:val="auto"/>
        </w:rPr>
        <w:t>.</w:t>
      </w:r>
    </w:p>
    <w:p w:rsidR="00E273DC" w:rsidRPr="00F27C43" w:rsidRDefault="002D27A2" w:rsidP="00310401">
      <w:pPr>
        <w:pStyle w:val="Ttulo1"/>
        <w:rPr>
          <w:color w:val="auto"/>
        </w:rPr>
      </w:pPr>
      <w:bookmarkStart w:id="6" w:name="_Toc469662799"/>
      <w:r w:rsidRPr="00F27C43">
        <w:rPr>
          <w:color w:val="auto"/>
        </w:rPr>
        <w:t>5. CONTENIDOS BÁSICOS.</w:t>
      </w:r>
      <w:bookmarkEnd w:id="6"/>
    </w:p>
    <w:p w:rsidR="009C635A" w:rsidRPr="00F27C43" w:rsidRDefault="009C635A" w:rsidP="00927906">
      <w:pPr>
        <w:overflowPunct w:val="0"/>
        <w:autoSpaceDE w:val="0"/>
        <w:autoSpaceDN w:val="0"/>
        <w:adjustRightInd w:val="0"/>
        <w:spacing w:after="0" w:line="240" w:lineRule="auto"/>
        <w:ind w:right="1540"/>
        <w:jc w:val="both"/>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3"/>
        <w:gridCol w:w="5181"/>
      </w:tblGrid>
      <w:tr w:rsidR="00F543E4" w:rsidRPr="00F27C43" w:rsidTr="00E40F28">
        <w:trPr>
          <w:jc w:val="center"/>
        </w:trPr>
        <w:tc>
          <w:tcPr>
            <w:tcW w:w="9814" w:type="dxa"/>
            <w:gridSpan w:val="2"/>
            <w:shd w:val="clear" w:color="auto" w:fill="auto"/>
          </w:tcPr>
          <w:p w:rsidR="00F543E4" w:rsidRPr="00F27C43" w:rsidRDefault="00F543E4" w:rsidP="00E40F28">
            <w:pPr>
              <w:tabs>
                <w:tab w:val="left" w:pos="-720"/>
              </w:tabs>
              <w:suppressAutoHyphens/>
              <w:jc w:val="center"/>
              <w:rPr>
                <w:rFonts w:ascii="Times New Roman" w:hAnsi="Times New Roman"/>
                <w:b/>
                <w:szCs w:val="20"/>
                <w:lang w:val="es-ES_tradnl"/>
              </w:rPr>
            </w:pPr>
            <w:bookmarkStart w:id="7" w:name="_Toc469662800"/>
            <w:r w:rsidRPr="00F27C43">
              <w:rPr>
                <w:rFonts w:ascii="Times New Roman" w:hAnsi="Times New Roman"/>
                <w:b/>
                <w:szCs w:val="20"/>
                <w:lang w:val="es-ES_tradnl"/>
              </w:rPr>
              <w:t>DISTRIBUCIÓN DE CONTENIDOS</w:t>
            </w:r>
          </w:p>
        </w:tc>
      </w:tr>
      <w:tr w:rsidR="00F543E4" w:rsidRPr="00F27C43" w:rsidTr="00E40F28">
        <w:trPr>
          <w:trHeight w:val="497"/>
          <w:jc w:val="center"/>
        </w:trPr>
        <w:tc>
          <w:tcPr>
            <w:tcW w:w="4633" w:type="dxa"/>
            <w:shd w:val="clear" w:color="auto" w:fill="auto"/>
          </w:tcPr>
          <w:p w:rsidR="00F543E4" w:rsidRPr="00F27C43" w:rsidRDefault="00F543E4" w:rsidP="00E40F28">
            <w:pPr>
              <w:tabs>
                <w:tab w:val="left" w:pos="-720"/>
              </w:tabs>
              <w:suppressAutoHyphens/>
              <w:jc w:val="center"/>
              <w:rPr>
                <w:rFonts w:ascii="Times New Roman" w:hAnsi="Times New Roman"/>
                <w:b/>
                <w:szCs w:val="20"/>
                <w:lang w:val="es-ES_tradnl"/>
              </w:rPr>
            </w:pPr>
            <w:r w:rsidRPr="00F27C43">
              <w:rPr>
                <w:rFonts w:ascii="Times New Roman" w:hAnsi="Times New Roman"/>
                <w:b/>
                <w:szCs w:val="20"/>
                <w:lang w:val="es-ES_tradnl"/>
              </w:rPr>
              <w:t>CENTRO EDUCATIVO (50 HORAS)</w:t>
            </w:r>
          </w:p>
        </w:tc>
        <w:tc>
          <w:tcPr>
            <w:tcW w:w="5181" w:type="dxa"/>
            <w:shd w:val="clear" w:color="auto" w:fill="auto"/>
          </w:tcPr>
          <w:p w:rsidR="00F543E4" w:rsidRPr="00F27C43" w:rsidRDefault="00F543E4" w:rsidP="00E40F28">
            <w:pPr>
              <w:tabs>
                <w:tab w:val="left" w:pos="-720"/>
              </w:tabs>
              <w:suppressAutoHyphens/>
              <w:jc w:val="center"/>
              <w:rPr>
                <w:rFonts w:ascii="Times New Roman" w:hAnsi="Times New Roman"/>
                <w:b/>
                <w:szCs w:val="20"/>
                <w:lang w:val="es-ES_tradnl"/>
              </w:rPr>
            </w:pPr>
            <w:r w:rsidRPr="00F27C43">
              <w:rPr>
                <w:rFonts w:ascii="Times New Roman" w:hAnsi="Times New Roman"/>
                <w:b/>
                <w:szCs w:val="20"/>
                <w:lang w:val="es-ES_tradnl"/>
              </w:rPr>
              <w:t>EMPRESA (Mínimo 30 HORAS)</w:t>
            </w:r>
          </w:p>
        </w:tc>
      </w:tr>
      <w:tr w:rsidR="00F543E4" w:rsidRPr="00F27C43" w:rsidTr="00E40F28">
        <w:trPr>
          <w:jc w:val="center"/>
        </w:trPr>
        <w:tc>
          <w:tcPr>
            <w:tcW w:w="4633" w:type="dxa"/>
            <w:tcBorders>
              <w:right w:val="single" w:sz="4" w:space="0" w:color="auto"/>
            </w:tcBorders>
            <w:shd w:val="clear" w:color="auto" w:fill="auto"/>
          </w:tcPr>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Elaboración del plan de aprovisionamiento:</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Relaciones de las distintas funciones de la empresa con el aprovisionamiento.</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Objetivos de la función de aprovisionamiento.</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Variables que influyen en las necesidades de aprovisionamiento.</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Sistemas informáticos de gestión de stocks.</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Determinación del stock de seguridad.</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Tamaño óptimo de pedidos.</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El punto de pedido y lote de pedido que optimiza el stock en el almacén.</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La ruptura de stock y su coste. Los costes de demanda insatisfecha.</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Gestión de stocks.</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Métodos de gestión de stocks.</w:t>
            </w:r>
          </w:p>
        </w:tc>
        <w:tc>
          <w:tcPr>
            <w:tcW w:w="5181" w:type="dxa"/>
            <w:tcBorders>
              <w:left w:val="single" w:sz="4" w:space="0" w:color="auto"/>
              <w:bottom w:val="single" w:sz="4" w:space="0" w:color="auto"/>
            </w:tcBorders>
            <w:shd w:val="clear" w:color="auto" w:fill="auto"/>
          </w:tcPr>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Elaboración del plan de aprovisionamiento:</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Relaciones de las distintas funciones de la empresa con el aprovisionamiento.</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Objetivos de la función de aprovisionamiento.</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Variables que influyen en las necesidades de aprovisionamiento. El nivel de servicio. El precio de adquisición. El tamaño y la frecuencia de los pedidos.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El plazo de aprovisionamiento. El plazo y la forma de pago. Los costes de aprovisionamiento.</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La previsión de la demanda futura. Métodos y técnicas de previsión de necesidades. Métodos causales. Métodos de series temporales.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xml:space="preserve">— Fases y programación del aprovisionamiento en la empresa. MRP (Material </w:t>
            </w:r>
            <w:proofErr w:type="spellStart"/>
            <w:r w:rsidRPr="00F27C43">
              <w:rPr>
                <w:rFonts w:ascii="Times New Roman" w:hAnsi="Times New Roman"/>
                <w:sz w:val="16"/>
                <w:szCs w:val="16"/>
                <w:lang w:val="es-US"/>
              </w:rPr>
              <w:t>Requirement</w:t>
            </w:r>
            <w:proofErr w:type="spellEnd"/>
            <w:r w:rsidRPr="00F27C43">
              <w:rPr>
                <w:rFonts w:ascii="Times New Roman" w:hAnsi="Times New Roman"/>
                <w:sz w:val="16"/>
                <w:szCs w:val="16"/>
                <w:lang w:val="es-US"/>
              </w:rPr>
              <w:t xml:space="preserve"> </w:t>
            </w:r>
            <w:proofErr w:type="spellStart"/>
            <w:r w:rsidRPr="00F27C43">
              <w:rPr>
                <w:rFonts w:ascii="Times New Roman" w:hAnsi="Times New Roman"/>
                <w:sz w:val="16"/>
                <w:szCs w:val="16"/>
                <w:lang w:val="es-US"/>
              </w:rPr>
              <w:t>Planning</w:t>
            </w:r>
            <w:proofErr w:type="spellEnd"/>
            <w:r w:rsidRPr="00F27C43">
              <w:rPr>
                <w:rFonts w:ascii="Times New Roman" w:hAnsi="Times New Roman"/>
                <w:sz w:val="16"/>
                <w:szCs w:val="16"/>
                <w:lang w:val="es-US"/>
              </w:rPr>
              <w:t>).</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El enfoque “justo a tiempo” (JIT) y “sistema de tarjetas” KANBAN en la gestión del aprovisionamiento.</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La gestión de “stocks”: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Gestión de “stocks”.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xml:space="preserve">— Clasificación de “stocks”: Según su función, según su naturaleza física, </w:t>
            </w:r>
            <w:r w:rsidRPr="00F27C43">
              <w:rPr>
                <w:rFonts w:ascii="Times New Roman" w:hAnsi="Times New Roman"/>
                <w:sz w:val="16"/>
                <w:szCs w:val="16"/>
                <w:lang w:val="es-US"/>
              </w:rPr>
              <w:lastRenderedPageBreak/>
              <w:t>según su importancia. El método ABC.</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Métodos de gestión de “stocks”. Sistemas de revisión continua, de revisión periódica y mixtos o de revisión perfecta.</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El punto de pedido y lote de pedido que optimiza el “stock” en el almacén.</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Determinación del “stock” de seguridad.</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Tamaño óptimo de pedidos.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El punto de pedido y lote de pedido que optimiza el “stock” en el almacén.</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Métodos de control de “stocks”: Los inventarios y los recuentos. La ruptura de</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“stock” y su coste.</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Los costes de demanda insatisfecha. El índice de rotación de “stocks”. El Período Medio de Maduración.</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Sistemas informáticos de gestión de “stocks”.</w:t>
            </w:r>
          </w:p>
        </w:tc>
      </w:tr>
      <w:tr w:rsidR="00F543E4" w:rsidRPr="00F27C43" w:rsidTr="00E40F28">
        <w:trPr>
          <w:jc w:val="center"/>
        </w:trPr>
        <w:tc>
          <w:tcPr>
            <w:tcW w:w="4633" w:type="dxa"/>
            <w:tcBorders>
              <w:right w:val="single" w:sz="4" w:space="0" w:color="auto"/>
            </w:tcBorders>
            <w:shd w:val="clear" w:color="auto" w:fill="auto"/>
          </w:tcPr>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lastRenderedPageBreak/>
              <w:t>Procesos de selección de proveedores:</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Identificación de fuentes de suministro y búsqueda de los proveedores potenciales on-line y off-line.</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Petición de ofertas y pliego de condiciones de aprovisionamiento.</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Criterios de selección/evaluación de proveedores.</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Aplicaciones informáticas de gestión y seguimiento de proveedores.</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Registro y valoración de proveedores.</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Análisis comparativo de ofertas de proveedores.</w:t>
            </w:r>
          </w:p>
        </w:tc>
        <w:tc>
          <w:tcPr>
            <w:tcW w:w="5181" w:type="dxa"/>
            <w:tcBorders>
              <w:left w:val="single" w:sz="4" w:space="0" w:color="auto"/>
              <w:bottom w:val="single" w:sz="4" w:space="0" w:color="auto"/>
            </w:tcBorders>
            <w:shd w:val="clear" w:color="auto" w:fill="auto"/>
          </w:tcPr>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Procesos de selección de proveedores: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Identificación de fuentes de suministro y búsqueda de los proveedores potenciales on-line y off-line.</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Petición de ofertas y pliego de condiciones de aprovisionamiento.</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Criterios de selección/evaluación de proveedores: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Económicos. De servicio: Los plazos de entrega. Los plazos y formas de pago. El transporte de la mercancía. La calidad como criterio de selección de proveedores.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Aplicaciones informáticas de gestión y seguimiento de proveedores.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Registro y valoración de proveedores.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Análisis comparativo de ofertas de proveedores.</w:t>
            </w:r>
          </w:p>
        </w:tc>
      </w:tr>
      <w:tr w:rsidR="00F543E4" w:rsidRPr="00F27C43" w:rsidTr="00E40F28">
        <w:trPr>
          <w:jc w:val="center"/>
        </w:trPr>
        <w:tc>
          <w:tcPr>
            <w:tcW w:w="4633" w:type="dxa"/>
            <w:tcBorders>
              <w:right w:val="single" w:sz="4" w:space="0" w:color="auto"/>
            </w:tcBorders>
            <w:shd w:val="clear" w:color="auto" w:fill="auto"/>
          </w:tcPr>
          <w:p w:rsidR="00F543E4" w:rsidRPr="00F27C43" w:rsidRDefault="00F543E4" w:rsidP="00E40F28">
            <w:pPr>
              <w:tabs>
                <w:tab w:val="left" w:pos="945"/>
              </w:tabs>
              <w:spacing w:line="240" w:lineRule="auto"/>
              <w:rPr>
                <w:rFonts w:ascii="Times New Roman" w:hAnsi="Times New Roman"/>
                <w:sz w:val="16"/>
                <w:szCs w:val="16"/>
              </w:rPr>
            </w:pPr>
            <w:r w:rsidRPr="00F27C43">
              <w:rPr>
                <w:rFonts w:ascii="Times New Roman" w:hAnsi="Times New Roman"/>
                <w:sz w:val="16"/>
                <w:szCs w:val="16"/>
              </w:rPr>
              <w:t>Planificación de la gestión de la relación con proveedores:</w:t>
            </w:r>
          </w:p>
          <w:p w:rsidR="00F543E4" w:rsidRPr="00F27C43" w:rsidRDefault="00F543E4" w:rsidP="00E40F28">
            <w:pPr>
              <w:tabs>
                <w:tab w:val="left" w:pos="945"/>
              </w:tabs>
              <w:spacing w:line="240" w:lineRule="auto"/>
              <w:rPr>
                <w:rFonts w:ascii="Times New Roman" w:hAnsi="Times New Roman"/>
                <w:sz w:val="16"/>
                <w:szCs w:val="16"/>
              </w:rPr>
            </w:pPr>
            <w:r w:rsidRPr="00F27C43">
              <w:rPr>
                <w:rFonts w:ascii="Times New Roman" w:hAnsi="Times New Roman"/>
                <w:sz w:val="16"/>
                <w:szCs w:val="16"/>
              </w:rPr>
              <w:t>– Las relaciones con proveedores.</w:t>
            </w:r>
          </w:p>
          <w:p w:rsidR="00F543E4" w:rsidRPr="00F27C43" w:rsidRDefault="00F543E4" w:rsidP="00E40F28">
            <w:pPr>
              <w:tabs>
                <w:tab w:val="left" w:pos="945"/>
              </w:tabs>
              <w:spacing w:line="240" w:lineRule="auto"/>
              <w:rPr>
                <w:rFonts w:ascii="Times New Roman" w:hAnsi="Times New Roman"/>
                <w:sz w:val="16"/>
                <w:szCs w:val="16"/>
              </w:rPr>
            </w:pPr>
            <w:r w:rsidRPr="00F27C43">
              <w:rPr>
                <w:rFonts w:ascii="Times New Roman" w:hAnsi="Times New Roman"/>
                <w:sz w:val="16"/>
                <w:szCs w:val="16"/>
              </w:rPr>
              <w:t>– Documentos utilizados para el intercambio de información con proveedores.</w:t>
            </w:r>
          </w:p>
          <w:p w:rsidR="00F543E4" w:rsidRPr="00F27C43" w:rsidRDefault="00F543E4" w:rsidP="00E40F28">
            <w:pPr>
              <w:tabs>
                <w:tab w:val="left" w:pos="945"/>
              </w:tabs>
              <w:spacing w:line="240" w:lineRule="auto"/>
              <w:rPr>
                <w:rFonts w:ascii="Times New Roman" w:hAnsi="Times New Roman"/>
                <w:sz w:val="16"/>
                <w:szCs w:val="16"/>
              </w:rPr>
            </w:pPr>
            <w:r w:rsidRPr="00F27C43">
              <w:rPr>
                <w:rFonts w:ascii="Times New Roman" w:hAnsi="Times New Roman"/>
                <w:sz w:val="16"/>
                <w:szCs w:val="16"/>
              </w:rPr>
              <w:t>– Aplicaciones informáticas de comunicación e información con proveedores.</w:t>
            </w:r>
          </w:p>
          <w:p w:rsidR="00F543E4" w:rsidRPr="00F27C43" w:rsidRDefault="00F543E4" w:rsidP="00E40F28">
            <w:pPr>
              <w:tabs>
                <w:tab w:val="left" w:pos="945"/>
              </w:tabs>
              <w:spacing w:line="240" w:lineRule="auto"/>
              <w:rPr>
                <w:rFonts w:ascii="Times New Roman" w:hAnsi="Times New Roman"/>
                <w:sz w:val="16"/>
                <w:szCs w:val="16"/>
              </w:rPr>
            </w:pPr>
            <w:r w:rsidRPr="00F27C43">
              <w:rPr>
                <w:rFonts w:ascii="Times New Roman" w:hAnsi="Times New Roman"/>
                <w:sz w:val="16"/>
                <w:szCs w:val="16"/>
              </w:rPr>
              <w:t>– Etapas del proceso de negociación con proveedores. Estrategias y actitudes.</w:t>
            </w:r>
          </w:p>
          <w:p w:rsidR="00F543E4" w:rsidRPr="00F27C43" w:rsidRDefault="00F543E4" w:rsidP="00E40F28">
            <w:pPr>
              <w:tabs>
                <w:tab w:val="left" w:pos="945"/>
              </w:tabs>
              <w:spacing w:line="240" w:lineRule="auto"/>
              <w:rPr>
                <w:rFonts w:ascii="Times New Roman" w:hAnsi="Times New Roman"/>
                <w:sz w:val="16"/>
                <w:szCs w:val="16"/>
              </w:rPr>
            </w:pPr>
            <w:r w:rsidRPr="00F27C43">
              <w:rPr>
                <w:rFonts w:ascii="Times New Roman" w:hAnsi="Times New Roman"/>
                <w:sz w:val="16"/>
                <w:szCs w:val="16"/>
              </w:rPr>
              <w:t>– Preparación de la negociación.</w:t>
            </w:r>
          </w:p>
          <w:p w:rsidR="00F543E4" w:rsidRPr="00F27C43" w:rsidRDefault="00F543E4" w:rsidP="00E40F28">
            <w:pPr>
              <w:tabs>
                <w:tab w:val="left" w:pos="945"/>
              </w:tabs>
              <w:spacing w:line="240" w:lineRule="auto"/>
              <w:rPr>
                <w:rFonts w:ascii="Times New Roman" w:hAnsi="Times New Roman"/>
                <w:sz w:val="16"/>
                <w:szCs w:val="16"/>
              </w:rPr>
            </w:pPr>
            <w:r w:rsidRPr="00F27C43">
              <w:rPr>
                <w:rFonts w:ascii="Times New Roman" w:hAnsi="Times New Roman"/>
                <w:sz w:val="16"/>
                <w:szCs w:val="16"/>
              </w:rPr>
              <w:t>– Estrategia ante situaciones especiales: monopolio, proveedores exclusivos y otras</w:t>
            </w:r>
          </w:p>
        </w:tc>
        <w:tc>
          <w:tcPr>
            <w:tcW w:w="5181" w:type="dxa"/>
            <w:tcBorders>
              <w:left w:val="single" w:sz="4" w:space="0" w:color="auto"/>
              <w:bottom w:val="single" w:sz="4" w:space="0" w:color="auto"/>
            </w:tcBorders>
            <w:shd w:val="clear" w:color="auto" w:fill="auto"/>
          </w:tcPr>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Planificación de la gestión de la relación con proveedores: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Las relaciones con proveedores: Satisfacción, discrepancias y resolución de conflictos.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Documentos utilizados para el intercambio de información con proveedores: Las ofertas, fichas de proveedores, órdenes de compra y programas de entrega planificada, contratos de suministro, fichas de seguimiento.</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Aplicaciones informáticas de comunicación e información con proveedores.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Etapas del proceso de negociación con proveedores. Estrategias y actitudes.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Preparación de la negociación. Análisis de Debilidades, Amenazas, Fortalezas y Oportunidades (DAFO). Estrategias y tácticas de negociación.</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Estrategia ante situaciones especiales: Monopolio, proveedores exclusivos y otras.</w:t>
            </w:r>
          </w:p>
        </w:tc>
      </w:tr>
      <w:tr w:rsidR="00F543E4" w:rsidRPr="00F27C43" w:rsidTr="00E40F28">
        <w:trPr>
          <w:jc w:val="center"/>
        </w:trPr>
        <w:tc>
          <w:tcPr>
            <w:tcW w:w="4633" w:type="dxa"/>
            <w:tcBorders>
              <w:right w:val="single" w:sz="4" w:space="0" w:color="auto"/>
            </w:tcBorders>
            <w:shd w:val="clear" w:color="auto" w:fill="auto"/>
          </w:tcPr>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Programación del seguimiento y control de las variables del aprovisionamiento:</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El proceso de aprovisionamiento.</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lastRenderedPageBreak/>
              <w:t>– Diagrama de flujo de documentación.</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Aplicaciones informáticas de gestión y seguimiento de proveedores.</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Ratios de control y gestión de proveedores.</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Indicadores de calidad y eficacia operativa en la gestión de proveedores.</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Informes de evaluación de proveedores.</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Documentación del proceso de aprovisionamiento.</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Normativa vigente sobre envase, embalaje y etiquetado de productos y/o mercancías.</w:t>
            </w:r>
          </w:p>
        </w:tc>
        <w:tc>
          <w:tcPr>
            <w:tcW w:w="5181" w:type="dxa"/>
            <w:tcBorders>
              <w:left w:val="single" w:sz="4" w:space="0" w:color="auto"/>
              <w:bottom w:val="single" w:sz="4" w:space="0" w:color="auto"/>
            </w:tcBorders>
            <w:shd w:val="clear" w:color="auto" w:fill="auto"/>
          </w:tcPr>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lastRenderedPageBreak/>
              <w:t>Programación del seguimiento y control de las variables del aprovisionamiento:</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El proceso de aprovisionamiento. Gestión de órdenes de pedido/entrega.</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xml:space="preserve">Seguimiento de pedidos. Sistemas online y offline de seguimiento y control </w:t>
            </w:r>
            <w:r w:rsidRPr="00F27C43">
              <w:rPr>
                <w:rFonts w:ascii="Times New Roman" w:hAnsi="Times New Roman"/>
                <w:sz w:val="16"/>
                <w:szCs w:val="16"/>
                <w:lang w:val="es-US"/>
              </w:rPr>
              <w:lastRenderedPageBreak/>
              <w:t>de</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pedidos. La recepción de la mercancía. Verificación del pedido.</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Diagrama de flujo de documentación.</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Aplicaciones informáticas de gestión y seguimiento de proveedores.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Ratios de control y gestión de proveedores.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Indicadores de calidad y eficacia operativa en la gestión de proveedores.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Informes de evaluación de proveedores.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Documentación del proceso de aprovisionamiento. Órdenes de compra o pedidos, notas o avisos de envío/recepción, albaranes de entrega, facturas, notas de cargo y carta de portes.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xml:space="preserve">— Normativa vigente sobre envase, embalaje y etiquetado de productos y/o mercancías. </w:t>
            </w:r>
          </w:p>
        </w:tc>
      </w:tr>
      <w:tr w:rsidR="00F543E4" w:rsidRPr="00F27C43" w:rsidTr="00E40F28">
        <w:trPr>
          <w:jc w:val="center"/>
        </w:trPr>
        <w:tc>
          <w:tcPr>
            <w:tcW w:w="4633" w:type="dxa"/>
            <w:tcBorders>
              <w:right w:val="single" w:sz="4" w:space="0" w:color="auto"/>
            </w:tcBorders>
            <w:shd w:val="clear" w:color="auto" w:fill="auto"/>
          </w:tcPr>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lastRenderedPageBreak/>
              <w:t>Fases y operaciones de la cadena logística:</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La función logística en la empresa.</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Definición y características básicas de la cadena logística.</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Sistema informático de trazabilidad y gestión de la cadena logística.</w:t>
            </w:r>
          </w:p>
          <w:p w:rsidR="00F543E4" w:rsidRPr="00F27C43" w:rsidRDefault="00F543E4" w:rsidP="00E40F28">
            <w:pPr>
              <w:spacing w:line="240" w:lineRule="auto"/>
              <w:rPr>
                <w:rFonts w:ascii="Times New Roman" w:hAnsi="Times New Roman"/>
                <w:sz w:val="16"/>
                <w:szCs w:val="16"/>
                <w:lang w:val="en-US"/>
              </w:rPr>
            </w:pPr>
            <w:r w:rsidRPr="00F27C43">
              <w:rPr>
                <w:rFonts w:ascii="Times New Roman" w:hAnsi="Times New Roman"/>
                <w:sz w:val="16"/>
                <w:szCs w:val="16"/>
                <w:lang w:val="en-US"/>
              </w:rPr>
              <w:t>– Calidad total y «just in time».</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Gestión de la cadena logística en la empresa.</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Los costes logísticos: costes directos e indirectos, fijos y variables.</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Control de costes en la cadena logística.</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Logística inversa. Tratamiento de devoluciones. Costes afectos a las devoluciones.</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Elementos del servicio al cliente.</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Optimización del coste y del servicio.</w:t>
            </w:r>
          </w:p>
          <w:p w:rsidR="00F543E4" w:rsidRPr="00F27C43" w:rsidRDefault="00F543E4" w:rsidP="00E40F28">
            <w:pPr>
              <w:spacing w:line="240" w:lineRule="auto"/>
              <w:rPr>
                <w:rFonts w:ascii="Times New Roman" w:hAnsi="Times New Roman"/>
                <w:sz w:val="16"/>
                <w:szCs w:val="16"/>
              </w:rPr>
            </w:pPr>
            <w:r w:rsidRPr="00F27C43">
              <w:rPr>
                <w:rFonts w:ascii="Times New Roman" w:hAnsi="Times New Roman"/>
                <w:sz w:val="16"/>
                <w:szCs w:val="16"/>
              </w:rPr>
              <w:t>– Responsabilidad social corporativa en la logística y el almacenaje.</w:t>
            </w:r>
          </w:p>
        </w:tc>
        <w:tc>
          <w:tcPr>
            <w:tcW w:w="5181" w:type="dxa"/>
            <w:tcBorders>
              <w:left w:val="single" w:sz="4" w:space="0" w:color="auto"/>
              <w:bottom w:val="single" w:sz="4" w:space="0" w:color="auto"/>
            </w:tcBorders>
            <w:shd w:val="clear" w:color="auto" w:fill="auto"/>
          </w:tcPr>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Fases y operaciones de la cadena logística:</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La función logística en la empresa. Actividades y agentes que participan en la misma.</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Definición y características básicas de la cadena logística. Principios de gestión de la cadena logística.</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Sistema informático de trazabilidad y gestión de la cadena logística.</w:t>
            </w:r>
          </w:p>
          <w:p w:rsidR="00F543E4" w:rsidRPr="00F27C43" w:rsidRDefault="00F543E4" w:rsidP="00E40F28">
            <w:pPr>
              <w:spacing w:line="240" w:lineRule="auto"/>
              <w:rPr>
                <w:rFonts w:ascii="Times New Roman" w:hAnsi="Times New Roman"/>
                <w:sz w:val="16"/>
                <w:szCs w:val="16"/>
                <w:lang w:val="en-US"/>
              </w:rPr>
            </w:pPr>
            <w:r w:rsidRPr="00F27C43">
              <w:rPr>
                <w:rFonts w:ascii="Times New Roman" w:hAnsi="Times New Roman"/>
                <w:sz w:val="16"/>
                <w:szCs w:val="16"/>
                <w:lang w:val="en-US"/>
              </w:rPr>
              <w:t>— Calidad total y “just in time”.</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Gestión de la cadena logística en la empresa. Redes logísticas. Centros de distribución. Las rutas de distribución y transporte. Métodos de selección y optimización de rutas de distribución. DRP (</w:t>
            </w:r>
            <w:proofErr w:type="spellStart"/>
            <w:r w:rsidRPr="00F27C43">
              <w:rPr>
                <w:rFonts w:ascii="Times New Roman" w:hAnsi="Times New Roman"/>
                <w:sz w:val="16"/>
                <w:szCs w:val="16"/>
                <w:lang w:val="es-US"/>
              </w:rPr>
              <w:t>Distribution</w:t>
            </w:r>
            <w:proofErr w:type="spellEnd"/>
            <w:r w:rsidRPr="00F27C43">
              <w:rPr>
                <w:rFonts w:ascii="Times New Roman" w:hAnsi="Times New Roman"/>
                <w:sz w:val="16"/>
                <w:szCs w:val="16"/>
                <w:lang w:val="es-US"/>
              </w:rPr>
              <w:t xml:space="preserve"> </w:t>
            </w:r>
            <w:proofErr w:type="spellStart"/>
            <w:r w:rsidRPr="00F27C43">
              <w:rPr>
                <w:rFonts w:ascii="Times New Roman" w:hAnsi="Times New Roman"/>
                <w:sz w:val="16"/>
                <w:szCs w:val="16"/>
                <w:lang w:val="es-US"/>
              </w:rPr>
              <w:t>Requirement</w:t>
            </w:r>
            <w:proofErr w:type="spellEnd"/>
            <w:r w:rsidRPr="00F27C43">
              <w:rPr>
                <w:rFonts w:ascii="Times New Roman" w:hAnsi="Times New Roman"/>
                <w:sz w:val="16"/>
                <w:szCs w:val="16"/>
                <w:lang w:val="es-US"/>
              </w:rPr>
              <w:t xml:space="preserve"> </w:t>
            </w:r>
            <w:proofErr w:type="spellStart"/>
            <w:r w:rsidRPr="00F27C43">
              <w:rPr>
                <w:rFonts w:ascii="Times New Roman" w:hAnsi="Times New Roman"/>
                <w:sz w:val="16"/>
                <w:szCs w:val="16"/>
                <w:lang w:val="es-US"/>
              </w:rPr>
              <w:t>Planning</w:t>
            </w:r>
            <w:proofErr w:type="spellEnd"/>
            <w:r w:rsidRPr="00F27C43">
              <w:rPr>
                <w:rFonts w:ascii="Times New Roman" w:hAnsi="Times New Roman"/>
                <w:sz w:val="16"/>
                <w:szCs w:val="16"/>
                <w:lang w:val="es-US"/>
              </w:rPr>
              <w:t>). El almacén. Tipos de almacenes. Flujos de mercancías en el almacén y seguimiento de las mismas. Medios de manutención y unidades de carga: Los envíos. Tipos de envases y embalajes. La gestión de los envases y embalajes.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Los costes logísticos: Costes directos e indirectos, fijos y variables.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Control de costes en la cadena logística.</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Logística inversa. Tratamiento de devoluciones. Costes afectos a las devoluciones.</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Elementos del servicio al cliente.</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Optimización del coste y del servicio.</w:t>
            </w:r>
          </w:p>
          <w:p w:rsidR="00F543E4" w:rsidRPr="00F27C43" w:rsidRDefault="00F543E4" w:rsidP="00E40F28">
            <w:pPr>
              <w:spacing w:line="240" w:lineRule="auto"/>
              <w:rPr>
                <w:rFonts w:ascii="Times New Roman" w:hAnsi="Times New Roman"/>
                <w:sz w:val="16"/>
                <w:szCs w:val="16"/>
                <w:lang w:val="es-US"/>
              </w:rPr>
            </w:pPr>
            <w:r w:rsidRPr="00F27C43">
              <w:rPr>
                <w:rFonts w:ascii="Times New Roman" w:hAnsi="Times New Roman"/>
                <w:sz w:val="16"/>
                <w:szCs w:val="16"/>
                <w:lang w:val="es-US"/>
              </w:rPr>
              <w:t>— Responsabilidad social corporativa en la logística y el almacenaje.</w:t>
            </w:r>
          </w:p>
        </w:tc>
      </w:tr>
    </w:tbl>
    <w:p w:rsidR="00875886" w:rsidRPr="00F27C43" w:rsidRDefault="002D27A2" w:rsidP="00310401">
      <w:pPr>
        <w:pStyle w:val="Ttulo1"/>
        <w:rPr>
          <w:color w:val="auto"/>
        </w:rPr>
      </w:pPr>
      <w:r w:rsidRPr="00F27C43">
        <w:rPr>
          <w:color w:val="auto"/>
        </w:rPr>
        <w:t>6. ORIENTACIONES PEDAGÓGICAS.</w:t>
      </w:r>
      <w:bookmarkEnd w:id="7"/>
    </w:p>
    <w:p w:rsidR="00CC57D3" w:rsidRPr="00F27C43" w:rsidRDefault="009C635A" w:rsidP="00B12CBA">
      <w:pPr>
        <w:pStyle w:val="Pa13"/>
        <w:spacing w:before="160" w:line="240" w:lineRule="auto"/>
        <w:jc w:val="both"/>
        <w:rPr>
          <w:lang w:eastAsia="en-US"/>
        </w:rPr>
      </w:pPr>
      <w:r w:rsidRPr="00F27C43">
        <w:rPr>
          <w:lang w:eastAsia="en-US"/>
        </w:rPr>
        <w:t>Este módulo profesional contiene la formación necesaria para desempeñar la función de gestión administrativa, participando en la elaboración, ejecución y control del plan de aprovisionamiento, y en la optimización y calidad de la cadena logística de acuerdo con las directrices de la empresa u organización.</w:t>
      </w:r>
    </w:p>
    <w:p w:rsidR="00967CDA" w:rsidRPr="00F27C43" w:rsidRDefault="00967CDA" w:rsidP="00B12CBA">
      <w:pPr>
        <w:pStyle w:val="Default"/>
        <w:rPr>
          <w:color w:val="auto"/>
          <w:lang w:eastAsia="en-US"/>
        </w:rPr>
      </w:pPr>
    </w:p>
    <w:p w:rsidR="009C635A" w:rsidRPr="00F27C43" w:rsidRDefault="009C635A" w:rsidP="00B12CBA">
      <w:pPr>
        <w:widowControl/>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t xml:space="preserve"> La función de efectuar la gestión administrativa del aprovisionamiento y optimización de la cadena logística de la empresa incluye aspectos como:</w:t>
      </w:r>
    </w:p>
    <w:p w:rsidR="009C635A" w:rsidRPr="00F27C43" w:rsidRDefault="009C635A" w:rsidP="00B12CBA">
      <w:pPr>
        <w:widowControl/>
        <w:autoSpaceDE w:val="0"/>
        <w:autoSpaceDN w:val="0"/>
        <w:adjustRightInd w:val="0"/>
        <w:spacing w:before="220" w:after="0" w:line="240" w:lineRule="auto"/>
        <w:ind w:left="1000" w:hanging="340"/>
        <w:jc w:val="both"/>
        <w:rPr>
          <w:rFonts w:ascii="Arial" w:hAnsi="Arial" w:cs="Arial"/>
          <w:sz w:val="24"/>
          <w:szCs w:val="24"/>
        </w:rPr>
      </w:pPr>
      <w:r w:rsidRPr="00F27C43">
        <w:rPr>
          <w:rFonts w:ascii="Arial" w:hAnsi="Arial" w:cs="Arial"/>
          <w:sz w:val="24"/>
          <w:szCs w:val="24"/>
        </w:rPr>
        <w:lastRenderedPageBreak/>
        <w:t>– Obtención de la información necesaria de los diferentes departamentos de la empresa con el fin de determinar sus necesidades de aprovisionamiento.</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La gestión administrativa de almacenes, determinando los niveles de stocks máximo, mínimo, de seguridad, medio y óptimo.</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Aplicación de los diferentes métodos de gestión de stocks y determinación del tamaño de pedido y punto de pedido.</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El cálculo de los costes de inventarios a partir de los datos recibidos.</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Selección de proveedores y mantenimiento y actualización de los archivos.</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La utilización de aplicaciones informáticas integrales de gestión y seguimiento de proveedores y cadena logística (tipo “</w:t>
      </w:r>
      <w:proofErr w:type="spellStart"/>
      <w:r w:rsidRPr="00F27C43">
        <w:rPr>
          <w:rFonts w:ascii="Arial" w:hAnsi="Arial" w:cs="Arial"/>
          <w:sz w:val="24"/>
          <w:szCs w:val="24"/>
        </w:rPr>
        <w:t>Facturaplus</w:t>
      </w:r>
      <w:proofErr w:type="spellEnd"/>
      <w:r w:rsidRPr="00F27C43">
        <w:rPr>
          <w:rFonts w:ascii="Arial" w:hAnsi="Arial" w:cs="Arial"/>
          <w:sz w:val="24"/>
          <w:szCs w:val="24"/>
        </w:rPr>
        <w:t>”).</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Elaboración de pliegos de condiciones de ofertas.</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Selección de las ofertas más idóneas respecto a los criterios establecidos por la organización.</w:t>
      </w:r>
    </w:p>
    <w:p w:rsidR="009C635A" w:rsidRPr="00F27C43" w:rsidRDefault="009C635A" w:rsidP="00B12CBA">
      <w:pPr>
        <w:widowControl/>
        <w:numPr>
          <w:ilvl w:val="0"/>
          <w:numId w:val="32"/>
        </w:numPr>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t>La elaboración de la documentación correspondiente al proceso de aprovisionamiento.</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Aplicación de técnicas de negociación y resolución de conflictos con proveedores.</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La gestión administrativa de la cadena logística.</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El control de costes en la cadena logística.</w:t>
      </w:r>
    </w:p>
    <w:p w:rsidR="00967CDA" w:rsidRPr="00F27C43" w:rsidRDefault="00967CDA" w:rsidP="00B12CBA">
      <w:pPr>
        <w:widowControl/>
        <w:autoSpaceDE w:val="0"/>
        <w:autoSpaceDN w:val="0"/>
        <w:adjustRightInd w:val="0"/>
        <w:spacing w:after="0" w:line="240" w:lineRule="auto"/>
        <w:ind w:firstLine="284"/>
        <w:jc w:val="both"/>
        <w:rPr>
          <w:rFonts w:ascii="Arial" w:hAnsi="Arial" w:cs="Arial"/>
          <w:sz w:val="24"/>
          <w:szCs w:val="24"/>
        </w:rPr>
      </w:pPr>
    </w:p>
    <w:p w:rsidR="009C635A" w:rsidRPr="00F27C43" w:rsidRDefault="009C635A" w:rsidP="00B12CBA">
      <w:pPr>
        <w:widowControl/>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t xml:space="preserve"> Las actividades profesionales asociadas a esta función se aplican en:</w:t>
      </w:r>
    </w:p>
    <w:p w:rsidR="00967CD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La gestión administrativa de las actividades de aprovisionamiento, optimizando recursos, costes y plazos de entrega dentro del departamento de producción, compras y/o logístico, en todo tipo de empresas, independientemente del sector al que pertenezcan.</w:t>
      </w:r>
    </w:p>
    <w:p w:rsidR="009C635A" w:rsidRPr="00F27C43" w:rsidRDefault="009C635A" w:rsidP="00B12CBA">
      <w:pPr>
        <w:widowControl/>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t>La formación del módulo contribuye a alcanzar los objetivos generales h) y m) del ciclo formativo, y las competencias f) y k) del título.</w:t>
      </w:r>
    </w:p>
    <w:p w:rsidR="009C635A" w:rsidRPr="00F27C43" w:rsidRDefault="009C635A" w:rsidP="00B12CBA">
      <w:pPr>
        <w:widowControl/>
        <w:autoSpaceDE w:val="0"/>
        <w:autoSpaceDN w:val="0"/>
        <w:adjustRightInd w:val="0"/>
        <w:spacing w:after="0" w:line="240" w:lineRule="auto"/>
        <w:ind w:firstLine="426"/>
        <w:jc w:val="both"/>
        <w:rPr>
          <w:rFonts w:ascii="Arial" w:hAnsi="Arial" w:cs="Arial"/>
          <w:sz w:val="24"/>
          <w:szCs w:val="24"/>
        </w:rPr>
      </w:pPr>
    </w:p>
    <w:p w:rsidR="009C635A" w:rsidRPr="00F27C43" w:rsidRDefault="009C635A" w:rsidP="00B12CBA">
      <w:pPr>
        <w:widowControl/>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t>Las líneas de actuación en el proceso de enseñanza-aprendizaje que permiten alcanzar los objetivos del módulo versarán sobre:</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La comprensión e interpretación de la información recabada en los diferentes departamentos o áreas de la empresa.</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Identificación de las necesidades de aprovisionamiento de los diferentes departamentos o áreas funcionales de la empresa.</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Comprensión de los diferentes métodos y mecanismos de gestión de stocks y almacenes.</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La cumplimentación y gestión de la documentación generada en el proceso de aprovisionamiento.</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La gestión y mantenimiento de archivos convencionales y telemáticos de potenciales proveedores.</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La utilización de programas informáticos de gestión de stocks.</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La identificación de las técnicas de negociación con proveedores.</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La identificación de los sistemas de control del proceso de aprovisionamiento que se aplican en una organización.</w:t>
      </w:r>
    </w:p>
    <w:p w:rsidR="009C635A" w:rsidRPr="00F27C43" w:rsidRDefault="009C635A" w:rsidP="00B12CBA">
      <w:pPr>
        <w:widowControl/>
        <w:autoSpaceDE w:val="0"/>
        <w:autoSpaceDN w:val="0"/>
        <w:adjustRightInd w:val="0"/>
        <w:spacing w:after="0" w:line="240" w:lineRule="auto"/>
        <w:ind w:left="1000" w:hanging="340"/>
        <w:jc w:val="both"/>
        <w:rPr>
          <w:rFonts w:ascii="Arial" w:hAnsi="Arial" w:cs="Arial"/>
          <w:sz w:val="24"/>
          <w:szCs w:val="24"/>
        </w:rPr>
      </w:pPr>
      <w:r w:rsidRPr="00F27C43">
        <w:rPr>
          <w:rFonts w:ascii="Arial" w:hAnsi="Arial" w:cs="Arial"/>
          <w:sz w:val="24"/>
          <w:szCs w:val="24"/>
        </w:rPr>
        <w:t>– El reconocimiento de las fases de la cadena logística o de suministro de la empresa y su duración.</w:t>
      </w:r>
    </w:p>
    <w:p w:rsidR="009C635A" w:rsidRPr="00F27C43" w:rsidRDefault="009C635A" w:rsidP="00B12CBA">
      <w:pPr>
        <w:widowControl/>
        <w:autoSpaceDE w:val="0"/>
        <w:autoSpaceDN w:val="0"/>
        <w:adjustRightInd w:val="0"/>
        <w:spacing w:after="0" w:line="240" w:lineRule="auto"/>
        <w:ind w:left="1000" w:hanging="340"/>
        <w:jc w:val="both"/>
        <w:rPr>
          <w:sz w:val="20"/>
        </w:rPr>
      </w:pPr>
      <w:r w:rsidRPr="00F27C43">
        <w:rPr>
          <w:rFonts w:ascii="Arial" w:hAnsi="Arial" w:cs="Arial"/>
          <w:sz w:val="24"/>
          <w:szCs w:val="24"/>
        </w:rPr>
        <w:t>– La descripción los costes logísticos desde su origen hasta su destino y las responsabilidades imputables a cada uno de los agentes de la cadena logística.</w:t>
      </w:r>
    </w:p>
    <w:p w:rsidR="007B33F9" w:rsidRPr="00F27C43" w:rsidRDefault="002D27A2" w:rsidP="00310401">
      <w:pPr>
        <w:pStyle w:val="Ttulo1"/>
        <w:rPr>
          <w:rFonts w:eastAsia="Arial"/>
          <w:color w:val="auto"/>
        </w:rPr>
      </w:pPr>
      <w:bookmarkStart w:id="8" w:name="_Toc469662801"/>
      <w:r w:rsidRPr="00F27C43">
        <w:rPr>
          <w:rFonts w:eastAsia="Arial"/>
          <w:color w:val="auto"/>
        </w:rPr>
        <w:lastRenderedPageBreak/>
        <w:t>7</w:t>
      </w:r>
      <w:r w:rsidR="007B33F9" w:rsidRPr="00F27C43">
        <w:rPr>
          <w:rFonts w:eastAsia="Arial"/>
          <w:color w:val="auto"/>
        </w:rPr>
        <w:t>.</w:t>
      </w:r>
      <w:r w:rsidR="00310401" w:rsidRPr="00F27C43">
        <w:rPr>
          <w:rFonts w:eastAsia="Arial"/>
          <w:color w:val="auto"/>
        </w:rPr>
        <w:t xml:space="preserve"> </w:t>
      </w:r>
      <w:r w:rsidR="007B33F9" w:rsidRPr="00F27C43">
        <w:rPr>
          <w:rFonts w:eastAsia="Arial"/>
          <w:color w:val="auto"/>
          <w:spacing w:val="-8"/>
        </w:rPr>
        <w:t>A</w:t>
      </w:r>
      <w:r w:rsidR="007B33F9" w:rsidRPr="00F27C43">
        <w:rPr>
          <w:rFonts w:eastAsia="Arial"/>
          <w:color w:val="auto"/>
          <w:spacing w:val="3"/>
        </w:rPr>
        <w:t>C</w:t>
      </w:r>
      <w:r w:rsidR="007B33F9" w:rsidRPr="00F27C43">
        <w:rPr>
          <w:rFonts w:eastAsia="Arial"/>
          <w:color w:val="auto"/>
          <w:spacing w:val="-1"/>
        </w:rPr>
        <w:t>T</w:t>
      </w:r>
      <w:r w:rsidR="007B33F9" w:rsidRPr="00F27C43">
        <w:rPr>
          <w:rFonts w:eastAsia="Arial"/>
          <w:color w:val="auto"/>
        </w:rPr>
        <w:t>IVI</w:t>
      </w:r>
      <w:r w:rsidR="007B33F9" w:rsidRPr="00F27C43">
        <w:rPr>
          <w:rFonts w:eastAsia="Arial"/>
          <w:color w:val="auto"/>
          <w:spacing w:val="3"/>
        </w:rPr>
        <w:t>D</w:t>
      </w:r>
      <w:r w:rsidR="007B33F9" w:rsidRPr="00F27C43">
        <w:rPr>
          <w:rFonts w:eastAsia="Arial"/>
          <w:color w:val="auto"/>
          <w:spacing w:val="-5"/>
        </w:rPr>
        <w:t>A</w:t>
      </w:r>
      <w:r w:rsidR="007B33F9" w:rsidRPr="00F27C43">
        <w:rPr>
          <w:rFonts w:eastAsia="Arial"/>
          <w:color w:val="auto"/>
          <w:spacing w:val="6"/>
        </w:rPr>
        <w:t>D</w:t>
      </w:r>
      <w:r w:rsidR="007B33F9" w:rsidRPr="00F27C43">
        <w:rPr>
          <w:rFonts w:eastAsia="Arial"/>
          <w:color w:val="auto"/>
          <w:spacing w:val="-3"/>
        </w:rPr>
        <w:t>E</w:t>
      </w:r>
      <w:r w:rsidR="007B33F9" w:rsidRPr="00F27C43">
        <w:rPr>
          <w:rFonts w:eastAsia="Arial"/>
          <w:color w:val="auto"/>
        </w:rPr>
        <w:t>S</w:t>
      </w:r>
      <w:r w:rsidR="007B33F9" w:rsidRPr="00F27C43">
        <w:rPr>
          <w:rFonts w:eastAsia="Arial"/>
          <w:color w:val="auto"/>
          <w:spacing w:val="45"/>
        </w:rPr>
        <w:t xml:space="preserve"> </w:t>
      </w:r>
      <w:r w:rsidR="007B33F9" w:rsidRPr="00F27C43">
        <w:rPr>
          <w:rFonts w:eastAsia="Arial"/>
          <w:color w:val="auto"/>
          <w:spacing w:val="-1"/>
        </w:rPr>
        <w:t>D</w:t>
      </w:r>
      <w:r w:rsidR="007B33F9" w:rsidRPr="00F27C43">
        <w:rPr>
          <w:rFonts w:eastAsia="Arial"/>
          <w:color w:val="auto"/>
        </w:rPr>
        <w:t>E</w:t>
      </w:r>
      <w:r w:rsidR="007B33F9" w:rsidRPr="00F27C43">
        <w:rPr>
          <w:rFonts w:eastAsia="Arial"/>
          <w:color w:val="auto"/>
          <w:spacing w:val="3"/>
        </w:rPr>
        <w:t xml:space="preserve"> </w:t>
      </w:r>
      <w:r w:rsidR="007B33F9" w:rsidRPr="00F27C43">
        <w:rPr>
          <w:rFonts w:eastAsia="Arial"/>
          <w:color w:val="auto"/>
        </w:rPr>
        <w:t>E</w:t>
      </w:r>
      <w:r w:rsidR="007B33F9" w:rsidRPr="00F27C43">
        <w:rPr>
          <w:rFonts w:eastAsia="Arial"/>
          <w:color w:val="auto"/>
          <w:spacing w:val="-1"/>
        </w:rPr>
        <w:t>N</w:t>
      </w:r>
      <w:r w:rsidR="007B33F9" w:rsidRPr="00F27C43">
        <w:rPr>
          <w:rFonts w:eastAsia="Arial"/>
          <w:color w:val="auto"/>
        </w:rPr>
        <w:t>SE</w:t>
      </w:r>
      <w:r w:rsidR="007B33F9" w:rsidRPr="00F27C43">
        <w:rPr>
          <w:rFonts w:eastAsia="Arial"/>
          <w:color w:val="auto"/>
          <w:spacing w:val="6"/>
        </w:rPr>
        <w:t>Ñ</w:t>
      </w:r>
      <w:r w:rsidR="007B33F9" w:rsidRPr="00F27C43">
        <w:rPr>
          <w:rFonts w:eastAsia="Arial"/>
          <w:color w:val="auto"/>
          <w:spacing w:val="-4"/>
          <w:w w:val="109"/>
        </w:rPr>
        <w:t>A</w:t>
      </w:r>
      <w:r w:rsidR="007B33F9" w:rsidRPr="00F27C43">
        <w:rPr>
          <w:rFonts w:eastAsia="Arial"/>
          <w:color w:val="auto"/>
          <w:spacing w:val="-1"/>
        </w:rPr>
        <w:t>N</w:t>
      </w:r>
      <w:r w:rsidR="007B33F9" w:rsidRPr="00F27C43">
        <w:rPr>
          <w:rFonts w:eastAsia="Arial"/>
          <w:color w:val="auto"/>
          <w:spacing w:val="3"/>
        </w:rPr>
        <w:t>Z</w:t>
      </w:r>
      <w:r w:rsidR="007B33F9" w:rsidRPr="00F27C43">
        <w:rPr>
          <w:rFonts w:eastAsia="Arial"/>
          <w:color w:val="auto"/>
          <w:spacing w:val="-8"/>
          <w:w w:val="109"/>
        </w:rPr>
        <w:t>A</w:t>
      </w:r>
      <w:r w:rsidR="007B33F9" w:rsidRPr="00F27C43">
        <w:rPr>
          <w:rFonts w:eastAsia="Arial"/>
          <w:color w:val="auto"/>
          <w:spacing w:val="12"/>
        </w:rPr>
        <w:t>–</w:t>
      </w:r>
      <w:r w:rsidR="007B33F9" w:rsidRPr="00F27C43">
        <w:rPr>
          <w:rFonts w:eastAsia="Arial"/>
          <w:color w:val="auto"/>
          <w:spacing w:val="-8"/>
          <w:w w:val="109"/>
        </w:rPr>
        <w:t>A</w:t>
      </w:r>
      <w:r w:rsidR="007B33F9" w:rsidRPr="00F27C43">
        <w:rPr>
          <w:rFonts w:eastAsia="Arial"/>
          <w:color w:val="auto"/>
          <w:spacing w:val="4"/>
        </w:rPr>
        <w:t>P</w:t>
      </w:r>
      <w:r w:rsidR="007B33F9" w:rsidRPr="00F27C43">
        <w:rPr>
          <w:rFonts w:eastAsia="Arial"/>
          <w:color w:val="auto"/>
          <w:spacing w:val="-1"/>
        </w:rPr>
        <w:t>R</w:t>
      </w:r>
      <w:r w:rsidR="007B33F9" w:rsidRPr="00F27C43">
        <w:rPr>
          <w:rFonts w:eastAsia="Arial"/>
          <w:color w:val="auto"/>
        </w:rPr>
        <w:t>E</w:t>
      </w:r>
      <w:r w:rsidR="007B33F9" w:rsidRPr="00F27C43">
        <w:rPr>
          <w:rFonts w:eastAsia="Arial"/>
          <w:color w:val="auto"/>
          <w:spacing w:val="-1"/>
        </w:rPr>
        <w:t>ND</w:t>
      </w:r>
      <w:r w:rsidR="007B33F9" w:rsidRPr="00F27C43">
        <w:rPr>
          <w:rFonts w:eastAsia="Arial"/>
          <w:color w:val="auto"/>
          <w:spacing w:val="4"/>
        </w:rPr>
        <w:t>I</w:t>
      </w:r>
      <w:r w:rsidR="007B33F9" w:rsidRPr="00F27C43">
        <w:rPr>
          <w:rFonts w:eastAsia="Arial"/>
          <w:color w:val="auto"/>
          <w:spacing w:val="3"/>
        </w:rPr>
        <w:t>Z</w:t>
      </w:r>
      <w:r w:rsidR="007B33F9" w:rsidRPr="00F27C43">
        <w:rPr>
          <w:rFonts w:eastAsia="Arial"/>
          <w:color w:val="auto"/>
          <w:spacing w:val="-8"/>
          <w:w w:val="109"/>
        </w:rPr>
        <w:t>A</w:t>
      </w:r>
      <w:r w:rsidR="007B33F9" w:rsidRPr="00F27C43">
        <w:rPr>
          <w:rFonts w:eastAsia="Arial"/>
          <w:color w:val="auto"/>
          <w:w w:val="112"/>
        </w:rPr>
        <w:t>J</w:t>
      </w:r>
      <w:r w:rsidR="007B33F9" w:rsidRPr="00F27C43">
        <w:rPr>
          <w:rFonts w:eastAsia="Arial"/>
          <w:color w:val="auto"/>
        </w:rPr>
        <w:t>E.</w:t>
      </w:r>
      <w:bookmarkEnd w:id="8"/>
    </w:p>
    <w:p w:rsidR="007B33F9" w:rsidRPr="00F27C43" w:rsidRDefault="007B33F9" w:rsidP="00927906">
      <w:pPr>
        <w:spacing w:before="7" w:after="0" w:line="240" w:lineRule="auto"/>
        <w:jc w:val="both"/>
        <w:rPr>
          <w:rFonts w:ascii="Arial" w:hAnsi="Arial" w:cs="Arial"/>
          <w:b/>
          <w:sz w:val="24"/>
          <w:szCs w:val="24"/>
        </w:rPr>
      </w:pPr>
    </w:p>
    <w:p w:rsidR="007B484A" w:rsidRPr="00F27C43"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F27C43">
        <w:rPr>
          <w:rFonts w:ascii="Arial" w:eastAsia="Times New Roman" w:hAnsi="Arial" w:cs="Arial"/>
          <w:spacing w:val="-3"/>
          <w:sz w:val="24"/>
          <w:szCs w:val="24"/>
        </w:rPr>
        <w:t>En el desarrollo de las unidades didácticas se prevén los siguientes tipos de actividades:</w:t>
      </w:r>
    </w:p>
    <w:p w:rsidR="00F527A9" w:rsidRPr="00F27C43"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F27C43">
        <w:rPr>
          <w:rFonts w:ascii="Arial" w:eastAsia="Times New Roman" w:hAnsi="Arial" w:cs="Arial"/>
          <w:spacing w:val="-3"/>
          <w:sz w:val="24"/>
          <w:szCs w:val="24"/>
        </w:rPr>
        <w:t>- Actividades propuestas</w:t>
      </w:r>
      <w:r w:rsidR="00F527A9" w:rsidRPr="00F27C43">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F27C43"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F27C43">
        <w:rPr>
          <w:rFonts w:ascii="Arial" w:eastAsia="Times New Roman" w:hAnsi="Arial" w:cs="Arial"/>
          <w:spacing w:val="-3"/>
          <w:sz w:val="24"/>
          <w:szCs w:val="24"/>
        </w:rPr>
        <w:t>- Debates sobre lo explicado</w:t>
      </w:r>
      <w:r w:rsidR="00F527A9" w:rsidRPr="00F27C43">
        <w:rPr>
          <w:rFonts w:ascii="Arial" w:eastAsia="Times New Roman" w:hAnsi="Arial" w:cs="Arial"/>
          <w:spacing w:val="-3"/>
          <w:sz w:val="24"/>
          <w:szCs w:val="24"/>
        </w:rPr>
        <w:t>: S</w:t>
      </w:r>
      <w:r w:rsidR="001A3D11" w:rsidRPr="00F27C43">
        <w:rPr>
          <w:rFonts w:ascii="Arial" w:eastAsia="Times New Roman" w:hAnsi="Arial" w:cs="Arial"/>
          <w:spacing w:val="-3"/>
          <w:sz w:val="24"/>
          <w:szCs w:val="24"/>
        </w:rPr>
        <w:t>e promoverá la participación</w:t>
      </w:r>
      <w:r w:rsidR="00F527A9" w:rsidRPr="00F27C43">
        <w:rPr>
          <w:rFonts w:ascii="Arial" w:eastAsia="Times New Roman" w:hAnsi="Arial" w:cs="Arial"/>
          <w:spacing w:val="-3"/>
          <w:sz w:val="24"/>
          <w:szCs w:val="24"/>
        </w:rPr>
        <w:t xml:space="preserve"> </w:t>
      </w:r>
      <w:r w:rsidR="001A3D11" w:rsidRPr="00F27C43">
        <w:rPr>
          <w:rFonts w:ascii="Arial" w:eastAsia="Times New Roman" w:hAnsi="Arial" w:cs="Arial"/>
          <w:spacing w:val="-3"/>
          <w:sz w:val="24"/>
          <w:szCs w:val="24"/>
        </w:rPr>
        <w:t>d</w:t>
      </w:r>
      <w:r w:rsidR="00F527A9" w:rsidRPr="00F27C43">
        <w:rPr>
          <w:rFonts w:ascii="Arial" w:eastAsia="Times New Roman" w:hAnsi="Arial" w:cs="Arial"/>
          <w:spacing w:val="-3"/>
          <w:sz w:val="24"/>
          <w:szCs w:val="24"/>
        </w:rPr>
        <w:t>el alumnado</w:t>
      </w:r>
      <w:r w:rsidR="001A3D11" w:rsidRPr="00F27C43">
        <w:rPr>
          <w:rFonts w:ascii="Arial" w:eastAsia="Times New Roman" w:hAnsi="Arial" w:cs="Arial"/>
          <w:spacing w:val="-3"/>
          <w:sz w:val="24"/>
          <w:szCs w:val="24"/>
        </w:rPr>
        <w:t xml:space="preserve"> durante las explicaciones de clase</w:t>
      </w:r>
      <w:r w:rsidR="00F527A9" w:rsidRPr="00F27C43">
        <w:rPr>
          <w:rFonts w:ascii="Arial" w:eastAsia="Times New Roman" w:hAnsi="Arial" w:cs="Arial"/>
          <w:spacing w:val="-3"/>
          <w:sz w:val="24"/>
          <w:szCs w:val="24"/>
        </w:rPr>
        <w:t>, demostrando así el grado de comprensión y asimilación de los contenidos</w:t>
      </w:r>
      <w:r w:rsidR="001A3D11" w:rsidRPr="00F27C43">
        <w:rPr>
          <w:rFonts w:ascii="Arial" w:eastAsia="Times New Roman" w:hAnsi="Arial" w:cs="Arial"/>
          <w:spacing w:val="-3"/>
          <w:sz w:val="24"/>
          <w:szCs w:val="24"/>
        </w:rPr>
        <w:t>. Esto le sirve, además, para aprender de forma autónoma.</w:t>
      </w:r>
    </w:p>
    <w:p w:rsidR="00F527A9" w:rsidRPr="00F27C43"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F27C43">
        <w:rPr>
          <w:rFonts w:ascii="Arial" w:eastAsia="Times New Roman" w:hAnsi="Arial" w:cs="Arial"/>
          <w:spacing w:val="-3"/>
          <w:sz w:val="24"/>
          <w:szCs w:val="24"/>
        </w:rPr>
        <w:t xml:space="preserve">- </w:t>
      </w:r>
      <w:r w:rsidR="00F527A9" w:rsidRPr="00F27C43">
        <w:rPr>
          <w:rFonts w:ascii="Arial" w:eastAsia="Times New Roman" w:hAnsi="Arial" w:cs="Arial"/>
          <w:spacing w:val="-3"/>
          <w:sz w:val="24"/>
          <w:szCs w:val="24"/>
        </w:rPr>
        <w:t>Actividades finales de comprob</w:t>
      </w:r>
      <w:r w:rsidRPr="00F27C43">
        <w:rPr>
          <w:rFonts w:ascii="Arial" w:eastAsia="Times New Roman" w:hAnsi="Arial" w:cs="Arial"/>
          <w:spacing w:val="-3"/>
          <w:sz w:val="24"/>
          <w:szCs w:val="24"/>
        </w:rPr>
        <w:t>ación, aplicación y ampliación</w:t>
      </w:r>
      <w:r w:rsidR="00F527A9" w:rsidRPr="00F27C43">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7B33F9" w:rsidRPr="00F27C43" w:rsidRDefault="00F527A9" w:rsidP="00927906">
      <w:pPr>
        <w:spacing w:after="0" w:line="240" w:lineRule="auto"/>
        <w:ind w:right="-20"/>
        <w:jc w:val="both"/>
        <w:rPr>
          <w:rFonts w:ascii="Arial" w:eastAsia="Times New Roman" w:hAnsi="Arial" w:cs="Arial"/>
          <w:spacing w:val="-3"/>
          <w:sz w:val="24"/>
          <w:szCs w:val="24"/>
        </w:rPr>
      </w:pPr>
      <w:r w:rsidRPr="00F27C43">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F27C43" w:rsidRDefault="002D27A2" w:rsidP="00310401">
      <w:pPr>
        <w:pStyle w:val="Ttulo1"/>
        <w:rPr>
          <w:rFonts w:eastAsia="Arial"/>
          <w:color w:val="auto"/>
        </w:rPr>
      </w:pPr>
      <w:bookmarkStart w:id="9" w:name="_Toc469662802"/>
      <w:r w:rsidRPr="00F27C43">
        <w:rPr>
          <w:rFonts w:eastAsia="Arial"/>
          <w:color w:val="auto"/>
        </w:rPr>
        <w:t>8</w:t>
      </w:r>
      <w:r w:rsidR="007B33F9" w:rsidRPr="00F27C43">
        <w:rPr>
          <w:rFonts w:eastAsia="Arial"/>
          <w:color w:val="auto"/>
        </w:rPr>
        <w:t>.</w:t>
      </w:r>
      <w:r w:rsidR="007B33F9" w:rsidRPr="00F27C43">
        <w:rPr>
          <w:rFonts w:eastAsia="Arial"/>
          <w:color w:val="auto"/>
          <w:spacing w:val="2"/>
        </w:rPr>
        <w:t xml:space="preserve"> </w:t>
      </w:r>
      <w:r w:rsidR="002D5F94" w:rsidRPr="00F27C43">
        <w:rPr>
          <w:rFonts w:eastAsia="Arial"/>
          <w:color w:val="auto"/>
        </w:rPr>
        <w:t>DISTRIBUCIÓN TEMPORAL</w:t>
      </w:r>
      <w:r w:rsidR="007B33F9" w:rsidRPr="00F27C43">
        <w:rPr>
          <w:rFonts w:eastAsia="Arial"/>
          <w:color w:val="auto"/>
          <w:w w:val="102"/>
        </w:rPr>
        <w:t>.</w:t>
      </w:r>
      <w:bookmarkEnd w:id="9"/>
    </w:p>
    <w:p w:rsidR="007B33F9" w:rsidRPr="00F27C43" w:rsidRDefault="007B33F9" w:rsidP="002D5F94">
      <w:pPr>
        <w:spacing w:after="0" w:line="240" w:lineRule="auto"/>
        <w:jc w:val="both"/>
        <w:rPr>
          <w:rFonts w:ascii="Arial" w:hAnsi="Arial" w:cs="Arial"/>
          <w:sz w:val="24"/>
          <w:szCs w:val="24"/>
        </w:rPr>
      </w:pPr>
    </w:p>
    <w:p w:rsidR="007B33F9" w:rsidRPr="00F27C43" w:rsidRDefault="002D27A2" w:rsidP="00B12CBA">
      <w:pPr>
        <w:spacing w:after="0" w:line="240" w:lineRule="auto"/>
        <w:ind w:right="-20"/>
        <w:jc w:val="both"/>
        <w:rPr>
          <w:rFonts w:ascii="Arial" w:eastAsia="Arial" w:hAnsi="Arial" w:cs="Arial"/>
          <w:b/>
          <w:sz w:val="24"/>
          <w:szCs w:val="24"/>
        </w:rPr>
      </w:pPr>
      <w:r w:rsidRPr="00F27C43">
        <w:rPr>
          <w:rFonts w:ascii="Arial" w:eastAsia="Arial" w:hAnsi="Arial" w:cs="Arial"/>
          <w:b/>
          <w:sz w:val="24"/>
          <w:szCs w:val="24"/>
        </w:rPr>
        <w:t>8</w:t>
      </w:r>
      <w:r w:rsidR="007B33F9" w:rsidRPr="00F27C43">
        <w:rPr>
          <w:rFonts w:ascii="Arial" w:eastAsia="Arial" w:hAnsi="Arial" w:cs="Arial"/>
          <w:b/>
          <w:spacing w:val="-1"/>
          <w:sz w:val="24"/>
          <w:szCs w:val="24"/>
        </w:rPr>
        <w:t>.</w:t>
      </w:r>
      <w:r w:rsidR="007B33F9" w:rsidRPr="00F27C43">
        <w:rPr>
          <w:rFonts w:ascii="Arial" w:eastAsia="Arial" w:hAnsi="Arial" w:cs="Arial"/>
          <w:b/>
          <w:sz w:val="24"/>
          <w:szCs w:val="24"/>
        </w:rPr>
        <w:t>1</w:t>
      </w:r>
      <w:r w:rsidR="007B33F9" w:rsidRPr="00F27C43">
        <w:rPr>
          <w:rFonts w:ascii="Arial" w:eastAsia="Arial" w:hAnsi="Arial" w:cs="Arial"/>
          <w:b/>
          <w:spacing w:val="-1"/>
          <w:sz w:val="24"/>
          <w:szCs w:val="24"/>
        </w:rPr>
        <w:t>.</w:t>
      </w:r>
      <w:r w:rsidR="007B33F9" w:rsidRPr="00F27C43">
        <w:rPr>
          <w:rFonts w:ascii="Arial" w:eastAsia="Arial" w:hAnsi="Arial" w:cs="Arial"/>
          <w:b/>
          <w:spacing w:val="-5"/>
          <w:sz w:val="24"/>
          <w:szCs w:val="24"/>
        </w:rPr>
        <w:t xml:space="preserve"> </w:t>
      </w:r>
      <w:r w:rsidR="002D5F94" w:rsidRPr="00F27C43">
        <w:rPr>
          <w:rFonts w:ascii="Arial" w:eastAsia="Arial" w:hAnsi="Arial" w:cs="Arial"/>
          <w:b/>
          <w:spacing w:val="1"/>
          <w:w w:val="106"/>
          <w:sz w:val="24"/>
          <w:szCs w:val="24"/>
        </w:rPr>
        <w:t>Distribución temporal</w:t>
      </w:r>
      <w:r w:rsidR="007B33F9" w:rsidRPr="00F27C43">
        <w:rPr>
          <w:rFonts w:ascii="Arial" w:eastAsia="Arial" w:hAnsi="Arial" w:cs="Arial"/>
          <w:b/>
          <w:spacing w:val="14"/>
          <w:w w:val="106"/>
          <w:sz w:val="24"/>
          <w:szCs w:val="24"/>
        </w:rPr>
        <w:t xml:space="preserve"> </w:t>
      </w:r>
      <w:r w:rsidR="007B33F9" w:rsidRPr="00F27C43">
        <w:rPr>
          <w:rFonts w:ascii="Arial" w:eastAsia="Arial" w:hAnsi="Arial" w:cs="Arial"/>
          <w:b/>
          <w:spacing w:val="1"/>
          <w:sz w:val="24"/>
          <w:szCs w:val="24"/>
        </w:rPr>
        <w:t>d</w:t>
      </w:r>
      <w:r w:rsidR="007B33F9" w:rsidRPr="00F27C43">
        <w:rPr>
          <w:rFonts w:ascii="Arial" w:eastAsia="Arial" w:hAnsi="Arial" w:cs="Arial"/>
          <w:b/>
          <w:sz w:val="24"/>
          <w:szCs w:val="24"/>
        </w:rPr>
        <w:t>e</w:t>
      </w:r>
      <w:r w:rsidR="002D5F94" w:rsidRPr="00F27C43">
        <w:rPr>
          <w:rFonts w:ascii="Arial" w:eastAsia="Arial" w:hAnsi="Arial" w:cs="Arial"/>
          <w:b/>
          <w:spacing w:val="15"/>
          <w:sz w:val="24"/>
          <w:szCs w:val="24"/>
        </w:rPr>
        <w:t>l</w:t>
      </w:r>
      <w:r w:rsidR="007B33F9" w:rsidRPr="00F27C43">
        <w:rPr>
          <w:rFonts w:ascii="Arial" w:eastAsia="Arial" w:hAnsi="Arial" w:cs="Arial"/>
          <w:b/>
          <w:spacing w:val="46"/>
          <w:sz w:val="24"/>
          <w:szCs w:val="24"/>
        </w:rPr>
        <w:t xml:space="preserve"> </w:t>
      </w:r>
      <w:r w:rsidR="007B33F9" w:rsidRPr="00F27C43">
        <w:rPr>
          <w:rFonts w:ascii="Arial" w:eastAsia="Arial" w:hAnsi="Arial" w:cs="Arial"/>
          <w:b/>
          <w:spacing w:val="-2"/>
          <w:w w:val="107"/>
          <w:sz w:val="24"/>
          <w:szCs w:val="24"/>
        </w:rPr>
        <w:t>m</w:t>
      </w:r>
      <w:r w:rsidR="007B33F9" w:rsidRPr="00F27C43">
        <w:rPr>
          <w:rFonts w:ascii="Arial" w:eastAsia="Arial" w:hAnsi="Arial" w:cs="Arial"/>
          <w:b/>
          <w:spacing w:val="1"/>
          <w:w w:val="107"/>
          <w:sz w:val="24"/>
          <w:szCs w:val="24"/>
        </w:rPr>
        <w:t>ó</w:t>
      </w:r>
      <w:r w:rsidR="007B33F9" w:rsidRPr="00F27C43">
        <w:rPr>
          <w:rFonts w:ascii="Arial" w:eastAsia="Arial" w:hAnsi="Arial" w:cs="Arial"/>
          <w:b/>
          <w:spacing w:val="-2"/>
          <w:w w:val="109"/>
          <w:sz w:val="24"/>
          <w:szCs w:val="24"/>
        </w:rPr>
        <w:t>d</w:t>
      </w:r>
      <w:r w:rsidR="007B33F9" w:rsidRPr="00F27C43">
        <w:rPr>
          <w:rFonts w:ascii="Arial" w:eastAsia="Arial" w:hAnsi="Arial" w:cs="Arial"/>
          <w:b/>
          <w:spacing w:val="1"/>
          <w:w w:val="109"/>
          <w:sz w:val="24"/>
          <w:szCs w:val="24"/>
        </w:rPr>
        <w:t>u</w:t>
      </w:r>
      <w:r w:rsidR="007B33F9" w:rsidRPr="00F27C43">
        <w:rPr>
          <w:rFonts w:ascii="Arial" w:eastAsia="Arial" w:hAnsi="Arial" w:cs="Arial"/>
          <w:b/>
          <w:spacing w:val="-2"/>
          <w:w w:val="114"/>
          <w:sz w:val="24"/>
          <w:szCs w:val="24"/>
        </w:rPr>
        <w:t>l</w:t>
      </w:r>
      <w:r w:rsidR="007B33F9" w:rsidRPr="00F27C43">
        <w:rPr>
          <w:rFonts w:ascii="Arial" w:eastAsia="Arial" w:hAnsi="Arial" w:cs="Arial"/>
          <w:b/>
          <w:spacing w:val="1"/>
          <w:w w:val="114"/>
          <w:sz w:val="24"/>
          <w:szCs w:val="24"/>
        </w:rPr>
        <w:t>o</w:t>
      </w:r>
      <w:r w:rsidR="007B33F9" w:rsidRPr="00F27C43">
        <w:rPr>
          <w:rFonts w:ascii="Arial" w:eastAsia="Arial" w:hAnsi="Arial" w:cs="Arial"/>
          <w:b/>
          <w:w w:val="99"/>
          <w:sz w:val="24"/>
          <w:szCs w:val="24"/>
        </w:rPr>
        <w:t>.</w:t>
      </w:r>
    </w:p>
    <w:p w:rsidR="007B33F9" w:rsidRPr="00F27C43" w:rsidRDefault="007B33F9" w:rsidP="00B12CBA">
      <w:pPr>
        <w:spacing w:before="10" w:after="0" w:line="240" w:lineRule="auto"/>
        <w:jc w:val="both"/>
        <w:rPr>
          <w:rFonts w:ascii="Arial" w:hAnsi="Arial" w:cs="Arial"/>
          <w:b/>
          <w:sz w:val="24"/>
          <w:szCs w:val="24"/>
        </w:rPr>
      </w:pPr>
    </w:p>
    <w:p w:rsidR="001D5C71" w:rsidRPr="00F27C43" w:rsidRDefault="007B33F9" w:rsidP="00B12CBA">
      <w:pPr>
        <w:spacing w:line="240" w:lineRule="auto"/>
        <w:jc w:val="both"/>
        <w:rPr>
          <w:rFonts w:ascii="Arial" w:hAnsi="Arial" w:cs="Arial"/>
          <w:sz w:val="24"/>
          <w:szCs w:val="24"/>
        </w:rPr>
      </w:pPr>
      <w:r w:rsidRPr="00F27C43">
        <w:rPr>
          <w:rFonts w:ascii="Arial" w:eastAsia="Times New Roman" w:hAnsi="Arial" w:cs="Arial"/>
          <w:spacing w:val="-3"/>
          <w:sz w:val="24"/>
          <w:szCs w:val="24"/>
        </w:rPr>
        <w:t>L</w:t>
      </w:r>
      <w:r w:rsidRPr="00F27C43">
        <w:rPr>
          <w:rFonts w:ascii="Arial" w:eastAsia="Times New Roman" w:hAnsi="Arial" w:cs="Arial"/>
          <w:sz w:val="24"/>
          <w:szCs w:val="24"/>
        </w:rPr>
        <w:t xml:space="preserve">a </w:t>
      </w:r>
      <w:r w:rsidRPr="00F27C43">
        <w:rPr>
          <w:rFonts w:ascii="Arial" w:eastAsia="Times New Roman" w:hAnsi="Arial" w:cs="Arial"/>
          <w:spacing w:val="45"/>
          <w:sz w:val="24"/>
          <w:szCs w:val="24"/>
        </w:rPr>
        <w:t xml:space="preserve"> </w:t>
      </w:r>
      <w:r w:rsidRPr="00F27C43">
        <w:rPr>
          <w:rFonts w:ascii="Arial" w:eastAsia="Times New Roman" w:hAnsi="Arial" w:cs="Arial"/>
          <w:sz w:val="24"/>
          <w:szCs w:val="24"/>
        </w:rPr>
        <w:t>t</w:t>
      </w:r>
      <w:r w:rsidRPr="00F27C43">
        <w:rPr>
          <w:rFonts w:ascii="Arial" w:eastAsia="Times New Roman" w:hAnsi="Arial" w:cs="Arial"/>
          <w:spacing w:val="2"/>
          <w:sz w:val="24"/>
          <w:szCs w:val="24"/>
        </w:rPr>
        <w:t>e</w:t>
      </w:r>
      <w:r w:rsidRPr="00F27C43">
        <w:rPr>
          <w:rFonts w:ascii="Arial" w:eastAsia="Times New Roman" w:hAnsi="Arial" w:cs="Arial"/>
          <w:spacing w:val="-5"/>
          <w:sz w:val="24"/>
          <w:szCs w:val="24"/>
        </w:rPr>
        <w:t>m</w:t>
      </w:r>
      <w:r w:rsidRPr="00F27C43">
        <w:rPr>
          <w:rFonts w:ascii="Arial" w:eastAsia="Times New Roman" w:hAnsi="Arial" w:cs="Arial"/>
          <w:spacing w:val="1"/>
          <w:sz w:val="24"/>
          <w:szCs w:val="24"/>
        </w:rPr>
        <w:t>po</w:t>
      </w:r>
      <w:r w:rsidRPr="00F27C43">
        <w:rPr>
          <w:rFonts w:ascii="Arial" w:eastAsia="Times New Roman" w:hAnsi="Arial" w:cs="Arial"/>
          <w:sz w:val="24"/>
          <w:szCs w:val="24"/>
        </w:rPr>
        <w:t>ri</w:t>
      </w:r>
      <w:r w:rsidRPr="00F27C43">
        <w:rPr>
          <w:rFonts w:ascii="Arial" w:eastAsia="Times New Roman" w:hAnsi="Arial" w:cs="Arial"/>
          <w:spacing w:val="-1"/>
          <w:sz w:val="24"/>
          <w:szCs w:val="24"/>
        </w:rPr>
        <w:t>zac</w:t>
      </w:r>
      <w:r w:rsidRPr="00F27C43">
        <w:rPr>
          <w:rFonts w:ascii="Arial" w:eastAsia="Times New Roman" w:hAnsi="Arial" w:cs="Arial"/>
          <w:spacing w:val="4"/>
          <w:sz w:val="24"/>
          <w:szCs w:val="24"/>
        </w:rPr>
        <w:t>i</w:t>
      </w:r>
      <w:r w:rsidRPr="00F27C43">
        <w:rPr>
          <w:rFonts w:ascii="Arial" w:eastAsia="Times New Roman" w:hAnsi="Arial" w:cs="Arial"/>
          <w:spacing w:val="1"/>
          <w:sz w:val="24"/>
          <w:szCs w:val="24"/>
        </w:rPr>
        <w:t>ó</w:t>
      </w:r>
      <w:r w:rsidRPr="00F27C43">
        <w:rPr>
          <w:rFonts w:ascii="Arial" w:eastAsia="Times New Roman" w:hAnsi="Arial" w:cs="Arial"/>
          <w:sz w:val="24"/>
          <w:szCs w:val="24"/>
        </w:rPr>
        <w:t>n</w:t>
      </w:r>
      <w:r w:rsidRPr="00F27C43">
        <w:rPr>
          <w:rFonts w:ascii="Arial" w:eastAsia="Times New Roman" w:hAnsi="Arial" w:cs="Arial"/>
          <w:spacing w:val="55"/>
          <w:sz w:val="24"/>
          <w:szCs w:val="24"/>
        </w:rPr>
        <w:t xml:space="preserve"> </w:t>
      </w:r>
      <w:r w:rsidRPr="00F27C43">
        <w:rPr>
          <w:rFonts w:ascii="Arial" w:eastAsia="Times New Roman" w:hAnsi="Arial" w:cs="Arial"/>
          <w:spacing w:val="5"/>
          <w:sz w:val="24"/>
          <w:szCs w:val="24"/>
        </w:rPr>
        <w:t>d</w:t>
      </w:r>
      <w:r w:rsidRPr="00F27C43">
        <w:rPr>
          <w:rFonts w:ascii="Arial" w:eastAsia="Times New Roman" w:hAnsi="Arial" w:cs="Arial"/>
          <w:sz w:val="24"/>
          <w:szCs w:val="24"/>
        </w:rPr>
        <w:t>e</w:t>
      </w:r>
      <w:r w:rsidR="009D62A4" w:rsidRPr="00F27C43">
        <w:rPr>
          <w:rFonts w:ascii="Arial" w:eastAsia="Times New Roman" w:hAnsi="Arial" w:cs="Arial"/>
          <w:spacing w:val="44"/>
          <w:sz w:val="24"/>
          <w:szCs w:val="24"/>
        </w:rPr>
        <w:t>l</w:t>
      </w:r>
      <w:r w:rsidRPr="00F27C43">
        <w:rPr>
          <w:rFonts w:ascii="Arial" w:eastAsia="Times New Roman" w:hAnsi="Arial" w:cs="Arial"/>
          <w:spacing w:val="46"/>
          <w:sz w:val="24"/>
          <w:szCs w:val="24"/>
        </w:rPr>
        <w:t xml:space="preserve"> </w:t>
      </w:r>
      <w:r w:rsidRPr="00F27C43">
        <w:rPr>
          <w:rFonts w:ascii="Arial" w:eastAsia="Times New Roman" w:hAnsi="Arial" w:cs="Arial"/>
          <w:spacing w:val="-1"/>
          <w:sz w:val="24"/>
          <w:szCs w:val="24"/>
        </w:rPr>
        <w:t>mó</w:t>
      </w:r>
      <w:r w:rsidRPr="00F27C43">
        <w:rPr>
          <w:rFonts w:ascii="Arial" w:eastAsia="Times New Roman" w:hAnsi="Arial" w:cs="Arial"/>
          <w:spacing w:val="1"/>
          <w:sz w:val="24"/>
          <w:szCs w:val="24"/>
        </w:rPr>
        <w:t>du</w:t>
      </w:r>
      <w:r w:rsidRPr="00F27C43">
        <w:rPr>
          <w:rFonts w:ascii="Arial" w:eastAsia="Times New Roman" w:hAnsi="Arial" w:cs="Arial"/>
          <w:spacing w:val="-3"/>
          <w:sz w:val="24"/>
          <w:szCs w:val="24"/>
        </w:rPr>
        <w:t>l</w:t>
      </w:r>
      <w:r w:rsidRPr="00F27C43">
        <w:rPr>
          <w:rFonts w:ascii="Arial" w:eastAsia="Times New Roman" w:hAnsi="Arial" w:cs="Arial"/>
          <w:spacing w:val="5"/>
          <w:sz w:val="24"/>
          <w:szCs w:val="24"/>
        </w:rPr>
        <w:t>o</w:t>
      </w:r>
      <w:r w:rsidR="00743329" w:rsidRPr="00F27C43">
        <w:rPr>
          <w:rFonts w:ascii="Arial" w:eastAsia="Times New Roman" w:hAnsi="Arial" w:cs="Arial"/>
          <w:sz w:val="24"/>
          <w:szCs w:val="24"/>
        </w:rPr>
        <w:t xml:space="preserve"> seguirá la siguiente distribución, aunque</w:t>
      </w:r>
      <w:r w:rsidRPr="00F27C43">
        <w:rPr>
          <w:rFonts w:ascii="Arial" w:eastAsia="Times New Roman" w:hAnsi="Arial" w:cs="Arial"/>
          <w:sz w:val="24"/>
          <w:szCs w:val="24"/>
        </w:rPr>
        <w:t xml:space="preserve"> </w:t>
      </w:r>
      <w:r w:rsidR="00743329" w:rsidRPr="00F27C43">
        <w:rPr>
          <w:rFonts w:ascii="Arial" w:eastAsia="Times New Roman" w:hAnsi="Arial" w:cs="Arial"/>
          <w:sz w:val="24"/>
          <w:szCs w:val="24"/>
        </w:rPr>
        <w:t>ha de puntu</w:t>
      </w:r>
      <w:r w:rsidR="009D62A4" w:rsidRPr="00F27C43">
        <w:rPr>
          <w:rFonts w:ascii="Arial" w:eastAsia="Times New Roman" w:hAnsi="Arial" w:cs="Arial"/>
          <w:sz w:val="24"/>
          <w:szCs w:val="24"/>
        </w:rPr>
        <w:t>alizarse que dicha distribución temporal</w:t>
      </w:r>
      <w:r w:rsidR="00743329" w:rsidRPr="00F27C43">
        <w:rPr>
          <w:rFonts w:ascii="Arial" w:eastAsia="Times New Roman" w:hAnsi="Arial" w:cs="Arial"/>
          <w:sz w:val="24"/>
          <w:szCs w:val="24"/>
        </w:rPr>
        <w:t xml:space="preserve"> será flexi</w:t>
      </w:r>
      <w:r w:rsidR="009D62A4" w:rsidRPr="00F27C43">
        <w:rPr>
          <w:rFonts w:ascii="Arial" w:eastAsia="Times New Roman" w:hAnsi="Arial" w:cs="Arial"/>
          <w:sz w:val="24"/>
          <w:szCs w:val="24"/>
        </w:rPr>
        <w:t xml:space="preserve">ble de acuerdo a los diferentes condicionantes que pueden ocurrir en </w:t>
      </w:r>
      <w:r w:rsidR="00743329" w:rsidRPr="00F27C43">
        <w:rPr>
          <w:rFonts w:ascii="Arial" w:eastAsia="Times New Roman" w:hAnsi="Arial" w:cs="Arial"/>
          <w:sz w:val="24"/>
          <w:szCs w:val="24"/>
        </w:rPr>
        <w:t>el aula.</w:t>
      </w:r>
      <w:r w:rsidR="00953071" w:rsidRPr="00F27C43">
        <w:rPr>
          <w:rFonts w:ascii="Arial" w:eastAsia="Times New Roman" w:hAnsi="Arial" w:cs="Arial"/>
          <w:sz w:val="24"/>
          <w:szCs w:val="24"/>
        </w:rPr>
        <w:t xml:space="preserve"> </w:t>
      </w:r>
      <w:r w:rsidR="001D5C71" w:rsidRPr="00F27C43">
        <w:rPr>
          <w:rFonts w:ascii="Arial" w:hAnsi="Arial" w:cs="Arial"/>
          <w:sz w:val="24"/>
          <w:szCs w:val="24"/>
        </w:rPr>
        <w:t>El módulo de Gestión Logística y Comercial se imparte en primer curso, en 3 sesiones semanales, durante el tercer trimestre del curso, al tratarse de un módulo secuenciado</w:t>
      </w:r>
    </w:p>
    <w:p w:rsidR="00106131" w:rsidRPr="00F27C43" w:rsidRDefault="00106131" w:rsidP="00B12CBA">
      <w:pPr>
        <w:spacing w:after="0" w:line="240" w:lineRule="auto"/>
        <w:ind w:left="112" w:right="36"/>
        <w:jc w:val="both"/>
        <w:rPr>
          <w:rFonts w:ascii="Arial" w:eastAsia="Times New Roman" w:hAnsi="Arial" w:cs="Arial"/>
          <w:b/>
          <w:sz w:val="24"/>
          <w:szCs w:val="24"/>
          <w:u w:val="single"/>
        </w:rPr>
      </w:pPr>
    </w:p>
    <w:p w:rsidR="0000700C" w:rsidRPr="00F27C43" w:rsidRDefault="001D1F63" w:rsidP="00B12CBA">
      <w:pPr>
        <w:spacing w:after="0" w:line="240" w:lineRule="auto"/>
        <w:ind w:left="112" w:right="36"/>
        <w:jc w:val="both"/>
        <w:rPr>
          <w:rFonts w:ascii="Arial" w:eastAsia="Times New Roman" w:hAnsi="Arial" w:cs="Arial"/>
          <w:b/>
          <w:sz w:val="24"/>
          <w:szCs w:val="24"/>
          <w:u w:val="single"/>
        </w:rPr>
      </w:pPr>
      <w:r w:rsidRPr="00F27C43">
        <w:rPr>
          <w:rFonts w:ascii="Arial" w:eastAsia="Times New Roman" w:hAnsi="Arial" w:cs="Arial"/>
          <w:b/>
          <w:sz w:val="24"/>
          <w:szCs w:val="24"/>
          <w:u w:val="single"/>
        </w:rPr>
        <w:t>3</w:t>
      </w:r>
      <w:r w:rsidR="0000700C" w:rsidRPr="00F27C43">
        <w:rPr>
          <w:rFonts w:ascii="Arial" w:eastAsia="Times New Roman" w:hAnsi="Arial" w:cs="Arial"/>
          <w:b/>
          <w:sz w:val="24"/>
          <w:szCs w:val="24"/>
          <w:u w:val="single"/>
        </w:rPr>
        <w:t>ª Evaluación:</w:t>
      </w:r>
    </w:p>
    <w:p w:rsidR="0000700C" w:rsidRPr="00F27C43" w:rsidRDefault="0000700C" w:rsidP="00B12CBA">
      <w:pPr>
        <w:spacing w:after="0" w:line="240" w:lineRule="auto"/>
        <w:ind w:left="112" w:right="36"/>
        <w:jc w:val="both"/>
        <w:rPr>
          <w:rFonts w:ascii="Arial" w:eastAsia="Times New Roman" w:hAnsi="Arial" w:cs="Arial"/>
          <w:b/>
          <w:sz w:val="24"/>
          <w:szCs w:val="24"/>
          <w:u w:val="single"/>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Unidad 1. La función de aprovisionamiento</w:t>
      </w:r>
      <w:r w:rsidR="00984522" w:rsidRPr="00F27C43">
        <w:rPr>
          <w:rFonts w:ascii="Arial" w:eastAsia="Times New Roman" w:hAnsi="Arial" w:cs="Arial"/>
          <w:sz w:val="24"/>
          <w:szCs w:val="24"/>
        </w:rPr>
        <w:t xml:space="preserve"> (3</w:t>
      </w:r>
      <w:r w:rsidR="0000700C" w:rsidRPr="00F27C43">
        <w:rPr>
          <w:rFonts w:ascii="Arial" w:eastAsia="Times New Roman" w:hAnsi="Arial" w:cs="Arial"/>
          <w:sz w:val="24"/>
          <w:szCs w:val="24"/>
        </w:rPr>
        <w:t xml:space="preserve"> horas)</w:t>
      </w:r>
      <w:r w:rsidRPr="00F27C43">
        <w:rPr>
          <w:rFonts w:ascii="Arial" w:eastAsia="Times New Roman" w:hAnsi="Arial" w:cs="Arial"/>
          <w:sz w:val="24"/>
          <w:szCs w:val="24"/>
        </w:rPr>
        <w:t>:</w:t>
      </w:r>
    </w:p>
    <w:p w:rsidR="002762C4" w:rsidRPr="00F27C43" w:rsidRDefault="002762C4"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1.1. El aprovisionamiento.</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1.2. La función de aprovisionamiento.</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1.3. Las necesidades de aprovisionamiento.</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1.4. El plan de aprovisionamiento.</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1.5. Las TIC en el aprovisionamiento.</w:t>
      </w:r>
    </w:p>
    <w:p w:rsidR="00630F17" w:rsidRPr="00F27C43" w:rsidRDefault="00630F17"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Unidad 2. Gestión de compras</w:t>
      </w:r>
      <w:r w:rsidR="0000700C" w:rsidRPr="00F27C43">
        <w:rPr>
          <w:rFonts w:ascii="Arial" w:eastAsia="Times New Roman" w:hAnsi="Arial" w:cs="Arial"/>
          <w:sz w:val="24"/>
          <w:szCs w:val="24"/>
        </w:rPr>
        <w:t xml:space="preserve"> (</w:t>
      </w:r>
      <w:r w:rsidR="008C3A2D" w:rsidRPr="00F27C43">
        <w:rPr>
          <w:rFonts w:ascii="Arial" w:eastAsia="Times New Roman" w:hAnsi="Arial" w:cs="Arial"/>
          <w:sz w:val="24"/>
          <w:szCs w:val="24"/>
        </w:rPr>
        <w:t>3</w:t>
      </w:r>
      <w:r w:rsidR="0000700C" w:rsidRPr="00F27C43">
        <w:rPr>
          <w:rFonts w:ascii="Arial" w:eastAsia="Times New Roman" w:hAnsi="Arial" w:cs="Arial"/>
          <w:sz w:val="24"/>
          <w:szCs w:val="24"/>
        </w:rPr>
        <w:t xml:space="preserve"> horas)</w:t>
      </w:r>
      <w:r w:rsidRPr="00F27C43">
        <w:rPr>
          <w:rFonts w:ascii="Arial" w:eastAsia="Times New Roman" w:hAnsi="Arial" w:cs="Arial"/>
          <w:sz w:val="24"/>
          <w:szCs w:val="24"/>
        </w:rPr>
        <w:t>:</w:t>
      </w:r>
    </w:p>
    <w:p w:rsidR="002762C4" w:rsidRPr="00F27C43" w:rsidRDefault="002762C4"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2.1. El proceso de compras.</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2.2. Calidad en la gestión de compras.</w:t>
      </w:r>
    </w:p>
    <w:p w:rsidR="002762C4" w:rsidRPr="00F27C43" w:rsidRDefault="002762C4"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Unidad 3. Gestión de stocks</w:t>
      </w:r>
      <w:r w:rsidR="006257D2" w:rsidRPr="00F27C43">
        <w:rPr>
          <w:rFonts w:ascii="Arial" w:eastAsia="Times New Roman" w:hAnsi="Arial" w:cs="Arial"/>
          <w:sz w:val="24"/>
          <w:szCs w:val="24"/>
        </w:rPr>
        <w:t xml:space="preserve"> (</w:t>
      </w:r>
      <w:r w:rsidR="00984522" w:rsidRPr="00F27C43">
        <w:rPr>
          <w:rFonts w:ascii="Arial" w:eastAsia="Times New Roman" w:hAnsi="Arial" w:cs="Arial"/>
          <w:sz w:val="24"/>
          <w:szCs w:val="24"/>
        </w:rPr>
        <w:t>5</w:t>
      </w:r>
      <w:r w:rsidR="0000700C" w:rsidRPr="00F27C43">
        <w:rPr>
          <w:rFonts w:ascii="Arial" w:eastAsia="Times New Roman" w:hAnsi="Arial" w:cs="Arial"/>
          <w:sz w:val="24"/>
          <w:szCs w:val="24"/>
        </w:rPr>
        <w:t xml:space="preserve"> horas)</w:t>
      </w:r>
      <w:r w:rsidRPr="00F27C43">
        <w:rPr>
          <w:rFonts w:ascii="Arial" w:eastAsia="Times New Roman" w:hAnsi="Arial" w:cs="Arial"/>
          <w:sz w:val="24"/>
          <w:szCs w:val="24"/>
        </w:rPr>
        <w:t>:</w:t>
      </w:r>
    </w:p>
    <w:p w:rsidR="002762C4" w:rsidRPr="00F27C43" w:rsidRDefault="002762C4"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lastRenderedPageBreak/>
        <w:tab/>
        <w:t>3.1. Los stocks.</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3.2. Necesidad de gestionar los stocks.</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3.3. Cómo gestionar los stocks.</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3.4. Rotura de stocks.</w:t>
      </w:r>
    </w:p>
    <w:p w:rsidR="0000700C" w:rsidRPr="00F27C43" w:rsidRDefault="0000700C" w:rsidP="00B12CBA">
      <w:pPr>
        <w:spacing w:after="0" w:line="240" w:lineRule="auto"/>
        <w:ind w:left="112" w:right="36"/>
        <w:jc w:val="both"/>
        <w:rPr>
          <w:rFonts w:ascii="Arial" w:eastAsia="Times New Roman" w:hAnsi="Arial" w:cs="Arial"/>
          <w:b/>
          <w:sz w:val="24"/>
          <w:szCs w:val="24"/>
          <w:u w:val="single"/>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Unidad 4. Almacenaje de stock</w:t>
      </w:r>
      <w:r w:rsidR="00984522" w:rsidRPr="00F27C43">
        <w:rPr>
          <w:rFonts w:ascii="Arial" w:eastAsia="Times New Roman" w:hAnsi="Arial" w:cs="Arial"/>
          <w:sz w:val="24"/>
          <w:szCs w:val="24"/>
        </w:rPr>
        <w:t xml:space="preserve"> (</w:t>
      </w:r>
      <w:r w:rsidR="008C3A2D" w:rsidRPr="00F27C43">
        <w:rPr>
          <w:rFonts w:ascii="Arial" w:eastAsia="Times New Roman" w:hAnsi="Arial" w:cs="Arial"/>
          <w:sz w:val="24"/>
          <w:szCs w:val="24"/>
        </w:rPr>
        <w:t>5</w:t>
      </w:r>
      <w:r w:rsidR="0000700C" w:rsidRPr="00F27C43">
        <w:rPr>
          <w:rFonts w:ascii="Arial" w:eastAsia="Times New Roman" w:hAnsi="Arial" w:cs="Arial"/>
          <w:sz w:val="24"/>
          <w:szCs w:val="24"/>
        </w:rPr>
        <w:t xml:space="preserve"> horas)</w:t>
      </w:r>
      <w:r w:rsidRPr="00F27C43">
        <w:rPr>
          <w:rFonts w:ascii="Arial" w:eastAsia="Times New Roman" w:hAnsi="Arial" w:cs="Arial"/>
          <w:sz w:val="24"/>
          <w:szCs w:val="24"/>
        </w:rPr>
        <w:t>:</w:t>
      </w:r>
    </w:p>
    <w:p w:rsidR="002762C4" w:rsidRPr="00F27C43" w:rsidRDefault="002762C4"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4.1. El almacenaje del stock.</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4.2. El almacén.</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4.3. Proceso de gestión del almacenaje de stock.</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4.4. Indicadores de calidad en la gestión del almacenaje.</w:t>
      </w:r>
    </w:p>
    <w:p w:rsidR="002762C4" w:rsidRPr="00F27C43" w:rsidRDefault="002762C4" w:rsidP="00B12CBA">
      <w:pPr>
        <w:spacing w:after="0" w:line="240" w:lineRule="auto"/>
        <w:ind w:left="112" w:right="36"/>
        <w:jc w:val="both"/>
        <w:rPr>
          <w:rFonts w:ascii="Arial" w:eastAsia="Times New Roman" w:hAnsi="Arial" w:cs="Arial"/>
          <w:sz w:val="24"/>
          <w:szCs w:val="24"/>
        </w:rPr>
      </w:pPr>
    </w:p>
    <w:p w:rsidR="0042457C" w:rsidRPr="00F27C43" w:rsidRDefault="0042457C"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Unidad 5. Los proveedores</w:t>
      </w:r>
      <w:r w:rsidR="0000700C" w:rsidRPr="00F27C43">
        <w:rPr>
          <w:rFonts w:ascii="Arial" w:eastAsia="Times New Roman" w:hAnsi="Arial" w:cs="Arial"/>
          <w:sz w:val="24"/>
          <w:szCs w:val="24"/>
        </w:rPr>
        <w:t xml:space="preserve"> (</w:t>
      </w:r>
      <w:r w:rsidR="008C3A2D" w:rsidRPr="00F27C43">
        <w:rPr>
          <w:rFonts w:ascii="Arial" w:eastAsia="Times New Roman" w:hAnsi="Arial" w:cs="Arial"/>
          <w:sz w:val="24"/>
          <w:szCs w:val="24"/>
        </w:rPr>
        <w:t>3</w:t>
      </w:r>
      <w:r w:rsidR="0000700C" w:rsidRPr="00F27C43">
        <w:rPr>
          <w:rFonts w:ascii="Arial" w:eastAsia="Times New Roman" w:hAnsi="Arial" w:cs="Arial"/>
          <w:sz w:val="24"/>
          <w:szCs w:val="24"/>
        </w:rPr>
        <w:t xml:space="preserve"> horas)</w:t>
      </w:r>
      <w:r w:rsidRPr="00F27C43">
        <w:rPr>
          <w:rFonts w:ascii="Arial" w:eastAsia="Times New Roman" w:hAnsi="Arial" w:cs="Arial"/>
          <w:sz w:val="24"/>
          <w:szCs w:val="24"/>
        </w:rPr>
        <w:t>:</w:t>
      </w:r>
    </w:p>
    <w:p w:rsidR="002762C4" w:rsidRPr="00F27C43" w:rsidRDefault="002762C4"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5.1. ¿Quiénes son los proveedores?</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5.2. Los proveedores y la empresa.</w:t>
      </w:r>
    </w:p>
    <w:p w:rsidR="00C67629" w:rsidRPr="00F27C43" w:rsidRDefault="00C67629"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Unidad 6. Gestión de proveedores</w:t>
      </w:r>
      <w:r w:rsidR="008C3A2D" w:rsidRPr="00F27C43">
        <w:rPr>
          <w:rFonts w:ascii="Arial" w:eastAsia="Times New Roman" w:hAnsi="Arial" w:cs="Arial"/>
          <w:sz w:val="24"/>
          <w:szCs w:val="24"/>
        </w:rPr>
        <w:t xml:space="preserve"> (4</w:t>
      </w:r>
      <w:r w:rsidR="0000700C" w:rsidRPr="00F27C43">
        <w:rPr>
          <w:rFonts w:ascii="Arial" w:eastAsia="Times New Roman" w:hAnsi="Arial" w:cs="Arial"/>
          <w:sz w:val="24"/>
          <w:szCs w:val="24"/>
        </w:rPr>
        <w:t xml:space="preserve"> horas)</w:t>
      </w:r>
      <w:r w:rsidRPr="00F27C43">
        <w:rPr>
          <w:rFonts w:ascii="Arial" w:eastAsia="Times New Roman" w:hAnsi="Arial" w:cs="Arial"/>
          <w:sz w:val="24"/>
          <w:szCs w:val="24"/>
        </w:rPr>
        <w:t>:</w:t>
      </w:r>
    </w:p>
    <w:p w:rsidR="002762C4" w:rsidRPr="00F27C43" w:rsidRDefault="002762C4"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6.1. La relación con los proveedores.</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6.2. La negociación con los proveedores.</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6.3. La gestión de las relaciones con los proveedores.</w:t>
      </w:r>
    </w:p>
    <w:p w:rsidR="002762C4" w:rsidRPr="00F27C43" w:rsidRDefault="002762C4" w:rsidP="00B12CBA">
      <w:pPr>
        <w:spacing w:after="0" w:line="240" w:lineRule="auto"/>
        <w:ind w:left="112" w:right="36"/>
        <w:jc w:val="both"/>
        <w:rPr>
          <w:rFonts w:ascii="Arial" w:eastAsia="Times New Roman" w:hAnsi="Arial" w:cs="Arial"/>
          <w:sz w:val="24"/>
          <w:szCs w:val="24"/>
        </w:rPr>
      </w:pPr>
    </w:p>
    <w:p w:rsidR="0000700C" w:rsidRPr="00F27C43" w:rsidRDefault="0000700C" w:rsidP="00B12CBA">
      <w:pPr>
        <w:spacing w:after="0" w:line="240" w:lineRule="auto"/>
        <w:ind w:left="112" w:right="36"/>
        <w:jc w:val="both"/>
        <w:rPr>
          <w:rFonts w:ascii="Arial" w:eastAsia="Times New Roman" w:hAnsi="Arial" w:cs="Arial"/>
          <w:b/>
          <w:sz w:val="24"/>
          <w:szCs w:val="24"/>
          <w:u w:val="single"/>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Unidad 7. La función logística</w:t>
      </w:r>
      <w:r w:rsidR="0000700C" w:rsidRPr="00F27C43">
        <w:rPr>
          <w:rFonts w:ascii="Arial" w:eastAsia="Times New Roman" w:hAnsi="Arial" w:cs="Arial"/>
          <w:sz w:val="24"/>
          <w:szCs w:val="24"/>
        </w:rPr>
        <w:t xml:space="preserve"> (</w:t>
      </w:r>
      <w:r w:rsidR="00984522" w:rsidRPr="00F27C43">
        <w:rPr>
          <w:rFonts w:ascii="Arial" w:eastAsia="Times New Roman" w:hAnsi="Arial" w:cs="Arial"/>
          <w:sz w:val="24"/>
          <w:szCs w:val="24"/>
        </w:rPr>
        <w:t>6</w:t>
      </w:r>
      <w:r w:rsidR="0000700C" w:rsidRPr="00F27C43">
        <w:rPr>
          <w:rFonts w:ascii="Arial" w:eastAsia="Times New Roman" w:hAnsi="Arial" w:cs="Arial"/>
          <w:sz w:val="24"/>
          <w:szCs w:val="24"/>
        </w:rPr>
        <w:t xml:space="preserve"> horas)</w:t>
      </w:r>
      <w:r w:rsidRPr="00F27C43">
        <w:rPr>
          <w:rFonts w:ascii="Arial" w:eastAsia="Times New Roman" w:hAnsi="Arial" w:cs="Arial"/>
          <w:sz w:val="24"/>
          <w:szCs w:val="24"/>
        </w:rPr>
        <w:t>:</w:t>
      </w:r>
    </w:p>
    <w:p w:rsidR="002762C4" w:rsidRPr="00F27C43" w:rsidRDefault="002762C4"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7.1. La logística en la empresa.</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7.2. La organización logística.</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7.3. Calidad logística.</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7.4. Aplicación de herramientas informáticas</w:t>
      </w:r>
      <w:r w:rsidR="00106131" w:rsidRPr="00F27C43">
        <w:rPr>
          <w:rFonts w:ascii="Arial" w:eastAsia="Times New Roman" w:hAnsi="Arial" w:cs="Arial"/>
          <w:sz w:val="24"/>
          <w:szCs w:val="24"/>
        </w:rPr>
        <w:t>.</w:t>
      </w:r>
    </w:p>
    <w:p w:rsidR="00D1773A" w:rsidRPr="00F27C43" w:rsidRDefault="00D1773A"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Unidad 8. Los costes logísticos</w:t>
      </w:r>
      <w:r w:rsidR="006257D2" w:rsidRPr="00F27C43">
        <w:rPr>
          <w:rFonts w:ascii="Arial" w:eastAsia="Times New Roman" w:hAnsi="Arial" w:cs="Arial"/>
          <w:sz w:val="24"/>
          <w:szCs w:val="24"/>
        </w:rPr>
        <w:t xml:space="preserve"> (</w:t>
      </w:r>
      <w:r w:rsidR="008C3A2D" w:rsidRPr="00F27C43">
        <w:rPr>
          <w:rFonts w:ascii="Arial" w:eastAsia="Times New Roman" w:hAnsi="Arial" w:cs="Arial"/>
          <w:sz w:val="24"/>
          <w:szCs w:val="24"/>
        </w:rPr>
        <w:t>3</w:t>
      </w:r>
      <w:r w:rsidR="0000700C" w:rsidRPr="00F27C43">
        <w:rPr>
          <w:rFonts w:ascii="Arial" w:eastAsia="Times New Roman" w:hAnsi="Arial" w:cs="Arial"/>
          <w:sz w:val="24"/>
          <w:szCs w:val="24"/>
        </w:rPr>
        <w:t xml:space="preserve"> horas)</w:t>
      </w:r>
      <w:r w:rsidRPr="00F27C43">
        <w:rPr>
          <w:rFonts w:ascii="Arial" w:eastAsia="Times New Roman" w:hAnsi="Arial" w:cs="Arial"/>
          <w:sz w:val="24"/>
          <w:szCs w:val="24"/>
        </w:rPr>
        <w:t>:</w:t>
      </w:r>
    </w:p>
    <w:p w:rsidR="002762C4" w:rsidRPr="00F27C43" w:rsidRDefault="002762C4"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8.1. Costes logísticos.</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8.2. Tipos de costes logísticos.</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8.3. Optimización de costes logísticos.</w:t>
      </w:r>
    </w:p>
    <w:p w:rsidR="002762C4" w:rsidRPr="00F27C43" w:rsidRDefault="002762C4"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Unidad 9. La logística inversa</w:t>
      </w:r>
      <w:r w:rsidR="0000700C" w:rsidRPr="00F27C43">
        <w:rPr>
          <w:rFonts w:ascii="Arial" w:eastAsia="Times New Roman" w:hAnsi="Arial" w:cs="Arial"/>
          <w:sz w:val="24"/>
          <w:szCs w:val="24"/>
        </w:rPr>
        <w:t xml:space="preserve"> (</w:t>
      </w:r>
      <w:r w:rsidR="008C3A2D" w:rsidRPr="00F27C43">
        <w:rPr>
          <w:rFonts w:ascii="Arial" w:eastAsia="Times New Roman" w:hAnsi="Arial" w:cs="Arial"/>
          <w:sz w:val="24"/>
          <w:szCs w:val="24"/>
        </w:rPr>
        <w:t>2</w:t>
      </w:r>
      <w:r w:rsidR="0000700C" w:rsidRPr="00F27C43">
        <w:rPr>
          <w:rFonts w:ascii="Arial" w:eastAsia="Times New Roman" w:hAnsi="Arial" w:cs="Arial"/>
          <w:sz w:val="24"/>
          <w:szCs w:val="24"/>
        </w:rPr>
        <w:t xml:space="preserve"> horas)</w:t>
      </w:r>
    </w:p>
    <w:p w:rsidR="002762C4" w:rsidRPr="00F27C43" w:rsidRDefault="002762C4" w:rsidP="00B12CBA">
      <w:pPr>
        <w:spacing w:after="0" w:line="240" w:lineRule="auto"/>
        <w:ind w:left="112" w:right="36"/>
        <w:jc w:val="both"/>
        <w:rPr>
          <w:rFonts w:ascii="Arial" w:eastAsia="Times New Roman" w:hAnsi="Arial" w:cs="Arial"/>
          <w:sz w:val="24"/>
          <w:szCs w:val="24"/>
        </w:rPr>
      </w:pP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9.1. La logística inversa.</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9.2. Gestión de la logística inversa.</w:t>
      </w:r>
    </w:p>
    <w:p w:rsidR="002762C4" w:rsidRPr="00F27C43" w:rsidRDefault="002762C4" w:rsidP="00B12CBA">
      <w:pPr>
        <w:spacing w:after="0" w:line="240" w:lineRule="auto"/>
        <w:ind w:left="112" w:right="36"/>
        <w:jc w:val="both"/>
        <w:rPr>
          <w:rFonts w:ascii="Arial" w:eastAsia="Times New Roman" w:hAnsi="Arial" w:cs="Arial"/>
          <w:sz w:val="24"/>
          <w:szCs w:val="24"/>
        </w:rPr>
      </w:pPr>
      <w:r w:rsidRPr="00F27C43">
        <w:rPr>
          <w:rFonts w:ascii="Arial" w:eastAsia="Times New Roman" w:hAnsi="Arial" w:cs="Arial"/>
          <w:sz w:val="24"/>
          <w:szCs w:val="24"/>
        </w:rPr>
        <w:tab/>
        <w:t>9.3. La logística inversa y la responsabilidad social corporativa.</w:t>
      </w:r>
    </w:p>
    <w:p w:rsidR="001D1F63" w:rsidRPr="00F27C43" w:rsidRDefault="001D1F63" w:rsidP="00B12CBA">
      <w:pPr>
        <w:spacing w:after="0" w:line="240" w:lineRule="auto"/>
        <w:ind w:left="112" w:right="36"/>
        <w:jc w:val="both"/>
        <w:rPr>
          <w:rFonts w:ascii="Arial" w:eastAsia="Times New Roman" w:hAnsi="Arial" w:cs="Arial"/>
          <w:sz w:val="24"/>
          <w:szCs w:val="24"/>
        </w:rPr>
      </w:pPr>
    </w:p>
    <w:p w:rsidR="0057321A" w:rsidRPr="00F27C43" w:rsidRDefault="0057321A" w:rsidP="00B12CBA">
      <w:pPr>
        <w:tabs>
          <w:tab w:val="right" w:pos="7088"/>
        </w:tabs>
        <w:spacing w:line="240" w:lineRule="auto"/>
        <w:jc w:val="both"/>
        <w:rPr>
          <w:rFonts w:ascii="Arial" w:hAnsi="Arial" w:cs="Arial"/>
          <w:sz w:val="24"/>
          <w:szCs w:val="24"/>
        </w:rPr>
      </w:pPr>
      <w:r w:rsidRPr="00F27C43">
        <w:rPr>
          <w:rFonts w:ascii="Arial" w:hAnsi="Arial" w:cs="Arial"/>
          <w:sz w:val="24"/>
          <w:szCs w:val="24"/>
        </w:rPr>
        <w:t>(Según el calendario del este curso y de acuerdo con la horas de formación semanales que se van a impartir, 3 h, y la secuenciación del módulo formativo con otro módulo formativo del ciclo, el tiempo total es de 34 horas, siendo el mínimo para este módulo 50 horas)</w:t>
      </w:r>
    </w:p>
    <w:p w:rsidR="001D1F63" w:rsidRPr="00F27C43" w:rsidRDefault="0057321A" w:rsidP="00B12CBA">
      <w:pPr>
        <w:spacing w:after="0" w:line="240" w:lineRule="auto"/>
        <w:ind w:left="112" w:right="36"/>
        <w:jc w:val="both"/>
        <w:rPr>
          <w:rFonts w:ascii="Arial" w:eastAsia="Times New Roman" w:hAnsi="Arial" w:cs="Arial"/>
          <w:sz w:val="24"/>
          <w:szCs w:val="24"/>
        </w:rPr>
      </w:pPr>
      <w:r w:rsidRPr="00F27C43">
        <w:rPr>
          <w:rFonts w:ascii="Arial" w:hAnsi="Arial" w:cs="Arial"/>
          <w:sz w:val="24"/>
          <w:szCs w:val="24"/>
        </w:rPr>
        <w:tab/>
      </w:r>
    </w:p>
    <w:p w:rsidR="007B484A" w:rsidRPr="00F27C43" w:rsidRDefault="007B484A" w:rsidP="00B12CBA">
      <w:pPr>
        <w:spacing w:after="0" w:line="240" w:lineRule="auto"/>
        <w:ind w:left="112" w:right="36"/>
        <w:jc w:val="both"/>
        <w:rPr>
          <w:rFonts w:ascii="Arial" w:eastAsia="Times New Roman" w:hAnsi="Arial" w:cs="Arial"/>
          <w:sz w:val="24"/>
          <w:szCs w:val="24"/>
        </w:rPr>
      </w:pPr>
    </w:p>
    <w:p w:rsidR="00AB1CCF" w:rsidRPr="00F27C43" w:rsidRDefault="002D27A2" w:rsidP="00B12CBA">
      <w:pPr>
        <w:widowControl/>
        <w:spacing w:line="240" w:lineRule="auto"/>
        <w:jc w:val="both"/>
        <w:rPr>
          <w:rFonts w:ascii="Arial" w:hAnsi="Arial" w:cs="Arial"/>
          <w:b/>
          <w:sz w:val="24"/>
          <w:szCs w:val="24"/>
        </w:rPr>
      </w:pPr>
      <w:r w:rsidRPr="00F27C43">
        <w:rPr>
          <w:rFonts w:ascii="Arial" w:hAnsi="Arial" w:cs="Arial"/>
          <w:b/>
          <w:sz w:val="24"/>
          <w:szCs w:val="24"/>
        </w:rPr>
        <w:t>8</w:t>
      </w:r>
      <w:r w:rsidR="00927906" w:rsidRPr="00F27C43">
        <w:rPr>
          <w:rFonts w:ascii="Arial" w:hAnsi="Arial" w:cs="Arial"/>
          <w:b/>
          <w:sz w:val="24"/>
          <w:szCs w:val="24"/>
        </w:rPr>
        <w:t>.2.</w:t>
      </w:r>
      <w:r w:rsidR="002D5F94" w:rsidRPr="00F27C43">
        <w:rPr>
          <w:rFonts w:ascii="Arial" w:hAnsi="Arial" w:cs="Arial"/>
          <w:b/>
          <w:sz w:val="24"/>
          <w:szCs w:val="24"/>
        </w:rPr>
        <w:t xml:space="preserve"> Distribución temporal</w:t>
      </w:r>
      <w:r w:rsidR="00AB1CCF" w:rsidRPr="00F27C43">
        <w:rPr>
          <w:rFonts w:ascii="Arial" w:hAnsi="Arial" w:cs="Arial"/>
          <w:b/>
          <w:sz w:val="24"/>
          <w:szCs w:val="24"/>
        </w:rPr>
        <w:t xml:space="preserve"> de las actividades</w:t>
      </w:r>
      <w:r w:rsidR="002D5F94" w:rsidRPr="00F27C43">
        <w:rPr>
          <w:rFonts w:ascii="Arial" w:hAnsi="Arial" w:cs="Arial"/>
          <w:b/>
          <w:sz w:val="24"/>
          <w:szCs w:val="24"/>
        </w:rPr>
        <w:t>.</w:t>
      </w:r>
    </w:p>
    <w:p w:rsidR="00AB1CCF" w:rsidRPr="00F27C43" w:rsidRDefault="008F7FC3" w:rsidP="00B12CBA">
      <w:pPr>
        <w:overflowPunct w:val="0"/>
        <w:autoSpaceDE w:val="0"/>
        <w:autoSpaceDN w:val="0"/>
        <w:adjustRightInd w:val="0"/>
        <w:spacing w:line="240" w:lineRule="auto"/>
        <w:jc w:val="both"/>
        <w:rPr>
          <w:rFonts w:ascii="Arial" w:hAnsi="Arial" w:cs="Arial"/>
          <w:sz w:val="24"/>
          <w:szCs w:val="24"/>
        </w:rPr>
      </w:pPr>
      <w:r w:rsidRPr="00F27C43">
        <w:rPr>
          <w:rFonts w:ascii="Arial" w:hAnsi="Arial" w:cs="Arial"/>
          <w:sz w:val="24"/>
          <w:szCs w:val="24"/>
        </w:rPr>
        <w:t>La distribución</w:t>
      </w:r>
      <w:r w:rsidR="00AB1CCF" w:rsidRPr="00F27C43">
        <w:rPr>
          <w:rFonts w:ascii="Arial" w:hAnsi="Arial" w:cs="Arial"/>
          <w:sz w:val="24"/>
          <w:szCs w:val="24"/>
        </w:rPr>
        <w:t xml:space="preserve"> </w:t>
      </w:r>
      <w:r w:rsidRPr="00F27C43">
        <w:rPr>
          <w:rFonts w:ascii="Arial" w:hAnsi="Arial" w:cs="Arial"/>
          <w:sz w:val="24"/>
          <w:szCs w:val="24"/>
        </w:rPr>
        <w:t>de cada sesión,</w:t>
      </w:r>
      <w:r w:rsidR="00AB1CCF" w:rsidRPr="00F27C43">
        <w:rPr>
          <w:rFonts w:ascii="Arial" w:hAnsi="Arial" w:cs="Arial"/>
          <w:sz w:val="24"/>
          <w:szCs w:val="24"/>
        </w:rPr>
        <w:t xml:space="preserve"> en general</w:t>
      </w:r>
      <w:r w:rsidRPr="00F27C43">
        <w:rPr>
          <w:rFonts w:ascii="Arial" w:hAnsi="Arial" w:cs="Arial"/>
          <w:sz w:val="24"/>
          <w:szCs w:val="24"/>
        </w:rPr>
        <w:t>,</w:t>
      </w:r>
      <w:r w:rsidR="00AB1CCF" w:rsidRPr="00F27C43">
        <w:rPr>
          <w:rFonts w:ascii="Arial" w:hAnsi="Arial" w:cs="Arial"/>
          <w:sz w:val="24"/>
          <w:szCs w:val="24"/>
        </w:rPr>
        <w:t xml:space="preserve"> será la siguiente:</w:t>
      </w:r>
    </w:p>
    <w:p w:rsidR="00AB1CCF" w:rsidRPr="00F27C43" w:rsidRDefault="00AB1CCF" w:rsidP="00B12CBA">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F27C43">
        <w:rPr>
          <w:rFonts w:ascii="Arial" w:hAnsi="Arial" w:cs="Arial"/>
          <w:sz w:val="24"/>
          <w:szCs w:val="24"/>
        </w:rPr>
        <w:t xml:space="preserve">Explicación </w:t>
      </w:r>
      <w:r w:rsidR="008F7FC3" w:rsidRPr="00F27C43">
        <w:rPr>
          <w:rFonts w:ascii="Arial" w:hAnsi="Arial" w:cs="Arial"/>
          <w:sz w:val="24"/>
          <w:szCs w:val="24"/>
        </w:rPr>
        <w:t>teórica de los conceptos necesarios para realizar las prácticas.</w:t>
      </w:r>
    </w:p>
    <w:p w:rsidR="00AB1CCF" w:rsidRPr="00F27C43" w:rsidRDefault="00AB1CCF" w:rsidP="00B12CBA">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F27C43">
        <w:rPr>
          <w:rFonts w:ascii="Arial" w:hAnsi="Arial" w:cs="Arial"/>
          <w:sz w:val="24"/>
          <w:szCs w:val="24"/>
        </w:rPr>
        <w:t>Realización</w:t>
      </w:r>
      <w:r w:rsidR="008F7FC3" w:rsidRPr="00F27C43">
        <w:rPr>
          <w:rFonts w:ascii="Arial" w:hAnsi="Arial" w:cs="Arial"/>
          <w:sz w:val="24"/>
          <w:szCs w:val="24"/>
        </w:rPr>
        <w:t xml:space="preserve"> de la práctica por parte del alumno, mientras el profesor orienta y asesora.</w:t>
      </w:r>
    </w:p>
    <w:p w:rsidR="004E0B6D" w:rsidRPr="00F27C43" w:rsidRDefault="004E0B6D" w:rsidP="00B12CBA">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F27C43">
        <w:rPr>
          <w:rFonts w:ascii="Arial" w:hAnsi="Arial" w:cs="Arial"/>
          <w:sz w:val="24"/>
          <w:szCs w:val="24"/>
        </w:rPr>
        <w:t>E</w:t>
      </w:r>
      <w:r w:rsidR="00AB1CCF" w:rsidRPr="00F27C43">
        <w:rPr>
          <w:rFonts w:ascii="Arial" w:hAnsi="Arial" w:cs="Arial"/>
          <w:sz w:val="24"/>
          <w:szCs w:val="24"/>
        </w:rPr>
        <w:t>val</w:t>
      </w:r>
      <w:r w:rsidR="008F7FC3" w:rsidRPr="00F27C43">
        <w:rPr>
          <w:rFonts w:ascii="Arial" w:hAnsi="Arial" w:cs="Arial"/>
          <w:sz w:val="24"/>
          <w:szCs w:val="24"/>
        </w:rPr>
        <w:t>uar la práctica, resolviendo las dudas que hubieran surgido</w:t>
      </w:r>
      <w:r w:rsidR="00AB1CCF" w:rsidRPr="00F27C43">
        <w:rPr>
          <w:rFonts w:ascii="Arial" w:hAnsi="Arial" w:cs="Arial"/>
          <w:sz w:val="24"/>
          <w:szCs w:val="24"/>
        </w:rPr>
        <w:t>.</w:t>
      </w:r>
    </w:p>
    <w:p w:rsidR="008F7FC3" w:rsidRPr="00F27C43" w:rsidRDefault="008F7FC3" w:rsidP="00B12CBA">
      <w:pPr>
        <w:overflowPunct w:val="0"/>
        <w:autoSpaceDE w:val="0"/>
        <w:autoSpaceDN w:val="0"/>
        <w:adjustRightInd w:val="0"/>
        <w:spacing w:line="240" w:lineRule="auto"/>
        <w:jc w:val="both"/>
        <w:rPr>
          <w:rFonts w:ascii="Arial" w:hAnsi="Arial" w:cs="Arial"/>
          <w:sz w:val="24"/>
          <w:szCs w:val="24"/>
        </w:rPr>
      </w:pPr>
      <w:r w:rsidRPr="00F27C43">
        <w:rPr>
          <w:rFonts w:ascii="Arial" w:hAnsi="Arial" w:cs="Arial"/>
          <w:sz w:val="24"/>
          <w:szCs w:val="24"/>
        </w:rPr>
        <w:t>Cada alumno avanza</w:t>
      </w:r>
      <w:r w:rsidR="00AB1CCF" w:rsidRPr="00F27C43">
        <w:rPr>
          <w:rFonts w:ascii="Arial" w:hAnsi="Arial" w:cs="Arial"/>
          <w:sz w:val="24"/>
          <w:szCs w:val="24"/>
        </w:rPr>
        <w:t xml:space="preserve"> de forma</w:t>
      </w:r>
      <w:r w:rsidR="004E0B6D" w:rsidRPr="00F27C43">
        <w:rPr>
          <w:rFonts w:ascii="Arial" w:hAnsi="Arial" w:cs="Arial"/>
          <w:sz w:val="24"/>
          <w:szCs w:val="24"/>
        </w:rPr>
        <w:t xml:space="preserve"> </w:t>
      </w:r>
      <w:r w:rsidR="00AB1CCF" w:rsidRPr="00F27C43">
        <w:rPr>
          <w:rFonts w:ascii="Arial" w:hAnsi="Arial" w:cs="Arial"/>
          <w:sz w:val="24"/>
          <w:szCs w:val="24"/>
        </w:rPr>
        <w:t>distinta, por lo que  se tendrá en cuenta el progreso general de los alumnos para avanzar más  rápido,  o  bien  dedicar  más  tiempo  a  hacer  más  hincapié  para  afianzar  ciertos conceptos, con el fin de que el alumno adquiera las capacidades de cada módulo</w:t>
      </w:r>
      <w:r w:rsidR="004E0B6D" w:rsidRPr="00F27C43">
        <w:rPr>
          <w:rFonts w:ascii="Arial" w:hAnsi="Arial" w:cs="Arial"/>
          <w:sz w:val="24"/>
          <w:szCs w:val="24"/>
        </w:rPr>
        <w:t>.</w:t>
      </w:r>
    </w:p>
    <w:p w:rsidR="003B7F4E" w:rsidRPr="00F27C43" w:rsidRDefault="003B7F4E" w:rsidP="00927906">
      <w:pPr>
        <w:overflowPunct w:val="0"/>
        <w:autoSpaceDE w:val="0"/>
        <w:autoSpaceDN w:val="0"/>
        <w:adjustRightInd w:val="0"/>
        <w:spacing w:line="240" w:lineRule="auto"/>
        <w:jc w:val="both"/>
        <w:rPr>
          <w:rFonts w:ascii="Arial" w:hAnsi="Arial" w:cs="Arial"/>
          <w:sz w:val="24"/>
          <w:szCs w:val="24"/>
        </w:rPr>
      </w:pPr>
    </w:p>
    <w:p w:rsidR="004E0B6D" w:rsidRPr="00F27C43" w:rsidRDefault="002D27A2" w:rsidP="00310401">
      <w:pPr>
        <w:pStyle w:val="Ttulo1"/>
        <w:rPr>
          <w:color w:val="auto"/>
        </w:rPr>
      </w:pPr>
      <w:bookmarkStart w:id="10" w:name="_Toc469662803"/>
      <w:r w:rsidRPr="00F27C43">
        <w:rPr>
          <w:color w:val="auto"/>
        </w:rPr>
        <w:t>9</w:t>
      </w:r>
      <w:r w:rsidR="00927906" w:rsidRPr="00F27C43">
        <w:rPr>
          <w:color w:val="auto"/>
        </w:rPr>
        <w:t xml:space="preserve">. </w:t>
      </w:r>
      <w:r w:rsidR="004E0B6D" w:rsidRPr="00F27C43">
        <w:rPr>
          <w:color w:val="auto"/>
        </w:rPr>
        <w:t>METODOLOGÍA.</w:t>
      </w:r>
      <w:bookmarkEnd w:id="10"/>
    </w:p>
    <w:p w:rsidR="008F012B" w:rsidRPr="00F27C43" w:rsidRDefault="008F012B" w:rsidP="008F012B"/>
    <w:p w:rsidR="008F7FC3" w:rsidRPr="00F27C43" w:rsidRDefault="008F7FC3" w:rsidP="00927906">
      <w:pPr>
        <w:spacing w:line="240" w:lineRule="auto"/>
        <w:jc w:val="both"/>
        <w:rPr>
          <w:rFonts w:ascii="Arial" w:hAnsi="Arial" w:cs="Arial"/>
          <w:sz w:val="24"/>
          <w:szCs w:val="24"/>
        </w:rPr>
      </w:pPr>
      <w:r w:rsidRPr="00F27C43">
        <w:rPr>
          <w:rFonts w:ascii="Arial" w:hAnsi="Arial" w:cs="Arial"/>
          <w:sz w:val="24"/>
          <w:szCs w:val="24"/>
        </w:rPr>
        <w:t>La metodología tendrá carácter globalizador y tenderá a la integración de competencias y contenidos entre los distintos módulos profesionales. Se adaptará a las necesidades de los alumnos y a la adquisición progresiva de las competencias del aprendizaje permanente, para facilitarles la transición hacia la vida activa y ciudadana y su continuidad en el sistema educativo.</w:t>
      </w:r>
    </w:p>
    <w:p w:rsidR="0020697D" w:rsidRPr="00F27C43" w:rsidRDefault="008F7FC3" w:rsidP="00927906">
      <w:pPr>
        <w:pStyle w:val="Textoindependiente3"/>
        <w:spacing w:before="120"/>
        <w:jc w:val="both"/>
        <w:rPr>
          <w:rFonts w:ascii="Arial" w:eastAsia="Calibri" w:hAnsi="Arial" w:cs="Arial"/>
          <w:sz w:val="24"/>
          <w:szCs w:val="24"/>
          <w:lang w:eastAsia="en-US"/>
        </w:rPr>
      </w:pPr>
      <w:r w:rsidRPr="00F27C43">
        <w:rPr>
          <w:rFonts w:ascii="Arial" w:eastAsia="Calibri" w:hAnsi="Arial" w:cs="Arial"/>
          <w:sz w:val="24"/>
          <w:szCs w:val="24"/>
          <w:lang w:eastAsia="en-US"/>
        </w:rPr>
        <w:t>La metodología a utilizar será en todo momento activa, haciendo que los alumnos participen en su proceso de aprendizaje, el cual dependerá del contenido de cada una de las unidades didácticas, pero en general responderá al siguiente esquema:</w:t>
      </w:r>
    </w:p>
    <w:p w:rsidR="008F7FC3" w:rsidRPr="00F27C43" w:rsidRDefault="008F7FC3" w:rsidP="00C52187">
      <w:pPr>
        <w:pStyle w:val="Textoindependiente3"/>
        <w:numPr>
          <w:ilvl w:val="0"/>
          <w:numId w:val="17"/>
        </w:numPr>
        <w:ind w:firstLine="0"/>
        <w:jc w:val="both"/>
        <w:rPr>
          <w:rFonts w:ascii="Arial" w:eastAsia="Calibri" w:hAnsi="Arial" w:cs="Arial"/>
          <w:sz w:val="24"/>
          <w:szCs w:val="24"/>
          <w:lang w:eastAsia="en-US"/>
        </w:rPr>
      </w:pPr>
      <w:r w:rsidRPr="00F27C43">
        <w:rPr>
          <w:rFonts w:ascii="Arial" w:eastAsia="Calibri" w:hAnsi="Arial" w:cs="Arial"/>
          <w:sz w:val="24"/>
          <w:szCs w:val="24"/>
          <w:lang w:eastAsia="en-US"/>
        </w:rPr>
        <w:t>Explicaciones del profesor, presentando los contenidos y fomentando en todo momento la intervención del alumnado, dejando que sea éste quien plantee la mayor parte de interrogantes y también las soluciones.</w:t>
      </w:r>
    </w:p>
    <w:p w:rsidR="008F7FC3" w:rsidRPr="00F27C43" w:rsidRDefault="008F7FC3" w:rsidP="00C52187">
      <w:pPr>
        <w:pStyle w:val="Textoindependiente3"/>
        <w:numPr>
          <w:ilvl w:val="0"/>
          <w:numId w:val="17"/>
        </w:numPr>
        <w:ind w:firstLine="0"/>
        <w:jc w:val="both"/>
        <w:rPr>
          <w:rFonts w:ascii="Arial" w:eastAsia="Calibri" w:hAnsi="Arial" w:cs="Arial"/>
          <w:sz w:val="24"/>
          <w:szCs w:val="24"/>
          <w:lang w:eastAsia="en-US"/>
        </w:rPr>
      </w:pPr>
      <w:r w:rsidRPr="00F27C43">
        <w:rPr>
          <w:rFonts w:ascii="Arial" w:eastAsia="Calibri" w:hAnsi="Arial" w:cs="Arial"/>
          <w:sz w:val="24"/>
          <w:szCs w:val="24"/>
          <w:lang w:eastAsia="en-US"/>
        </w:rPr>
        <w:t>Búsqueda de información por parte del alumnado en aquellas unidades y temas en que resulte procedente.</w:t>
      </w:r>
    </w:p>
    <w:p w:rsidR="008F7FC3" w:rsidRPr="00F27C43" w:rsidRDefault="008F7FC3" w:rsidP="00C52187">
      <w:pPr>
        <w:pStyle w:val="Textoindependiente3"/>
        <w:numPr>
          <w:ilvl w:val="0"/>
          <w:numId w:val="17"/>
        </w:numPr>
        <w:ind w:firstLine="0"/>
        <w:jc w:val="both"/>
        <w:rPr>
          <w:rFonts w:ascii="Arial" w:eastAsia="Calibri" w:hAnsi="Arial" w:cs="Arial"/>
          <w:sz w:val="24"/>
          <w:szCs w:val="24"/>
          <w:lang w:eastAsia="en-US"/>
        </w:rPr>
      </w:pPr>
      <w:r w:rsidRPr="00F27C43">
        <w:rPr>
          <w:rFonts w:ascii="Arial" w:eastAsia="Calibri" w:hAnsi="Arial" w:cs="Arial"/>
          <w:sz w:val="24"/>
          <w:szCs w:val="24"/>
          <w:lang w:eastAsia="en-US"/>
        </w:rPr>
        <w:t>Realización de actividades propuestas que además de complementar las explicaciones, sirvan para afianzar la comprensión de los contenidos y aporten dinamismo a las clases.</w:t>
      </w:r>
    </w:p>
    <w:p w:rsidR="004324E0" w:rsidRPr="00F27C43" w:rsidRDefault="008F7FC3" w:rsidP="004324E0">
      <w:pPr>
        <w:pStyle w:val="Textoindependiente3"/>
        <w:numPr>
          <w:ilvl w:val="0"/>
          <w:numId w:val="17"/>
        </w:numPr>
        <w:ind w:firstLine="0"/>
        <w:jc w:val="both"/>
        <w:rPr>
          <w:rFonts w:ascii="Arial" w:eastAsia="Calibri" w:hAnsi="Arial" w:cs="Arial"/>
          <w:sz w:val="24"/>
          <w:szCs w:val="24"/>
          <w:lang w:eastAsia="en-US"/>
        </w:rPr>
      </w:pPr>
      <w:r w:rsidRPr="00F27C43">
        <w:rPr>
          <w:rFonts w:ascii="Arial" w:eastAsia="Calibri" w:hAnsi="Arial" w:cs="Arial"/>
          <w:sz w:val="24"/>
          <w:szCs w:val="24"/>
          <w:lang w:eastAsia="en-US"/>
        </w:rPr>
        <w:t>Realización de actividades finales encaminadas a reforzar y ampliar lo aprendido, así como a conectar la teoría con la realidad, poniendo en práctica los conocimientos adquiridos.</w:t>
      </w:r>
    </w:p>
    <w:p w:rsidR="00D1773A" w:rsidRPr="00F27C43" w:rsidRDefault="002D27A2" w:rsidP="00D1773A">
      <w:pPr>
        <w:pStyle w:val="Ttulo1"/>
        <w:rPr>
          <w:color w:val="auto"/>
        </w:rPr>
      </w:pPr>
      <w:bookmarkStart w:id="11" w:name="_Toc469662804"/>
      <w:r w:rsidRPr="00F27C43">
        <w:rPr>
          <w:color w:val="auto"/>
        </w:rPr>
        <w:t>10</w:t>
      </w:r>
      <w:r w:rsidR="00927906" w:rsidRPr="00F27C43">
        <w:rPr>
          <w:color w:val="auto"/>
        </w:rPr>
        <w:t>.</w:t>
      </w:r>
      <w:r w:rsidR="00617280" w:rsidRPr="00F27C43">
        <w:rPr>
          <w:color w:val="auto"/>
        </w:rPr>
        <w:t xml:space="preserve"> EVALUACIÓN DEL ALUMNADO</w:t>
      </w:r>
      <w:r w:rsidRPr="00F27C43">
        <w:rPr>
          <w:color w:val="auto"/>
        </w:rPr>
        <w:t xml:space="preserve"> Y RECUPERACIÓN DE EVALUACIONES</w:t>
      </w:r>
      <w:r w:rsidR="008F1FEB" w:rsidRPr="00F27C43">
        <w:rPr>
          <w:color w:val="auto"/>
        </w:rPr>
        <w:t xml:space="preserve"> Y MÓDULOS</w:t>
      </w:r>
      <w:r w:rsidRPr="00F27C43">
        <w:rPr>
          <w:color w:val="auto"/>
        </w:rPr>
        <w:t xml:space="preserve"> PENDIENTES</w:t>
      </w:r>
      <w:r w:rsidR="00617280" w:rsidRPr="00F27C43">
        <w:rPr>
          <w:color w:val="auto"/>
        </w:rPr>
        <w:t>.</w:t>
      </w:r>
      <w:bookmarkEnd w:id="11"/>
    </w:p>
    <w:p w:rsidR="008F012B" w:rsidRPr="00F27C43" w:rsidRDefault="008F012B" w:rsidP="008F012B"/>
    <w:p w:rsidR="00212614" w:rsidRPr="00F27C43" w:rsidRDefault="00212614" w:rsidP="00B12CBA">
      <w:pPr>
        <w:overflowPunct w:val="0"/>
        <w:autoSpaceDE w:val="0"/>
        <w:autoSpaceDN w:val="0"/>
        <w:adjustRightInd w:val="0"/>
        <w:spacing w:line="240" w:lineRule="auto"/>
        <w:jc w:val="both"/>
        <w:rPr>
          <w:rFonts w:ascii="Arial" w:hAnsi="Arial" w:cs="Arial"/>
          <w:sz w:val="24"/>
          <w:szCs w:val="24"/>
        </w:rPr>
      </w:pPr>
      <w:r w:rsidRPr="00F27C43">
        <w:rPr>
          <w:rFonts w:ascii="Arial" w:hAnsi="Arial" w:cs="Arial"/>
          <w:sz w:val="24"/>
          <w:szCs w:val="24"/>
        </w:rPr>
        <w:t>La evaluación se realizará mediante pruebas integradas por varias preguntas,</w:t>
      </w:r>
      <w:r w:rsidR="00A0768D" w:rsidRPr="00F27C43">
        <w:rPr>
          <w:rFonts w:ascii="Arial" w:hAnsi="Arial" w:cs="Arial"/>
          <w:sz w:val="24"/>
          <w:szCs w:val="24"/>
        </w:rPr>
        <w:t xml:space="preserve"> tanto </w:t>
      </w:r>
      <w:r w:rsidR="00A0768D" w:rsidRPr="00F27C43">
        <w:rPr>
          <w:rFonts w:ascii="Arial" w:hAnsi="Arial" w:cs="Arial"/>
          <w:sz w:val="24"/>
          <w:szCs w:val="24"/>
        </w:rPr>
        <w:lastRenderedPageBreak/>
        <w:t xml:space="preserve">teóricas, que podrán ser tipo test, como prácticas, </w:t>
      </w:r>
      <w:r w:rsidRPr="00F27C43">
        <w:rPr>
          <w:rFonts w:ascii="Arial" w:hAnsi="Arial" w:cs="Arial"/>
          <w:sz w:val="24"/>
          <w:szCs w:val="24"/>
        </w:rPr>
        <w:t xml:space="preserve"> cuya puntuación estará ponderada según la importancia del contenido </w:t>
      </w:r>
      <w:r w:rsidR="00F33F51" w:rsidRPr="00F27C43">
        <w:rPr>
          <w:rFonts w:ascii="Arial" w:hAnsi="Arial" w:cs="Arial"/>
          <w:sz w:val="24"/>
          <w:szCs w:val="24"/>
        </w:rPr>
        <w:t>a criterio del profesor</w:t>
      </w:r>
      <w:r w:rsidR="002D5F94" w:rsidRPr="00F27C43">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sidRPr="00F27C43">
        <w:rPr>
          <w:rFonts w:ascii="Arial" w:hAnsi="Arial" w:cs="Arial"/>
          <w:sz w:val="24"/>
          <w:szCs w:val="24"/>
        </w:rPr>
        <w:t>(</w:t>
      </w:r>
      <w:r w:rsidR="002D5F94" w:rsidRPr="00F27C43">
        <w:rPr>
          <w:rFonts w:ascii="Arial" w:hAnsi="Arial" w:cs="Arial"/>
          <w:sz w:val="24"/>
          <w:szCs w:val="24"/>
        </w:rPr>
        <w:t>según la consideración del profesor</w:t>
      </w:r>
      <w:r w:rsidR="00CC57D3" w:rsidRPr="00F27C43">
        <w:rPr>
          <w:rFonts w:ascii="Arial" w:hAnsi="Arial" w:cs="Arial"/>
          <w:sz w:val="24"/>
          <w:szCs w:val="24"/>
        </w:rPr>
        <w:t>)</w:t>
      </w:r>
      <w:r w:rsidR="002D5F94" w:rsidRPr="00F27C43">
        <w:rPr>
          <w:rFonts w:ascii="Arial" w:hAnsi="Arial" w:cs="Arial"/>
          <w:sz w:val="24"/>
          <w:szCs w:val="24"/>
        </w:rPr>
        <w:t xml:space="preserve"> para poder optar a la repetición de dicha prueba.</w:t>
      </w:r>
    </w:p>
    <w:p w:rsidR="009D0E2E" w:rsidRPr="00F27C43" w:rsidRDefault="009D0E2E" w:rsidP="00B12CBA">
      <w:pPr>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t>Lo</w:t>
      </w:r>
      <w:r w:rsidR="00E43225" w:rsidRPr="00F27C43">
        <w:rPr>
          <w:rFonts w:ascii="Arial" w:hAnsi="Arial" w:cs="Arial"/>
          <w:sz w:val="24"/>
          <w:szCs w:val="24"/>
        </w:rPr>
        <w:t>s resultados de la evaluación</w:t>
      </w:r>
      <w:r w:rsidRPr="00F27C43">
        <w:rPr>
          <w:rFonts w:ascii="Arial" w:hAnsi="Arial" w:cs="Arial"/>
          <w:sz w:val="24"/>
          <w:szCs w:val="24"/>
        </w:rPr>
        <w:t xml:space="preserve"> se expresarán en los términos de Insuficiente (IN); Suficiente (SU); Bien (BI); Notable (NT) o Sobresaliente (SB), acompañados de una calificación numérica en una </w:t>
      </w:r>
      <w:r w:rsidR="0020697D" w:rsidRPr="00F27C43">
        <w:rPr>
          <w:rFonts w:ascii="Arial" w:hAnsi="Arial" w:cs="Arial"/>
          <w:sz w:val="24"/>
          <w:szCs w:val="24"/>
        </w:rPr>
        <w:t>escala de 1 a 10, sin decimales (redondeando al entero superior cuando el decimal es igual o mayor a 5 y manten</w:t>
      </w:r>
      <w:r w:rsidR="00E43225" w:rsidRPr="00F27C43">
        <w:rPr>
          <w:rFonts w:ascii="Arial" w:hAnsi="Arial" w:cs="Arial"/>
          <w:sz w:val="24"/>
          <w:szCs w:val="24"/>
        </w:rPr>
        <w:t>iéndose el entero en caso de ser el decimal inferior a 5),</w:t>
      </w:r>
      <w:r w:rsidRPr="00F27C43">
        <w:rPr>
          <w:rFonts w:ascii="Arial" w:hAnsi="Arial" w:cs="Arial"/>
          <w:sz w:val="24"/>
          <w:szCs w:val="24"/>
        </w:rPr>
        <w:t xml:space="preserve"> considerándose positivas las calificaciones iguales o superiores a 5 y aplicando las siguientes correspondencias:</w:t>
      </w:r>
    </w:p>
    <w:p w:rsidR="00134CD2" w:rsidRPr="00F27C43" w:rsidRDefault="00134CD2" w:rsidP="00B12CBA">
      <w:pPr>
        <w:autoSpaceDE w:val="0"/>
        <w:autoSpaceDN w:val="0"/>
        <w:adjustRightInd w:val="0"/>
        <w:spacing w:after="0" w:line="240" w:lineRule="auto"/>
        <w:ind w:left="2127"/>
        <w:jc w:val="both"/>
        <w:rPr>
          <w:rFonts w:ascii="Arial" w:hAnsi="Arial" w:cs="Arial"/>
          <w:sz w:val="24"/>
          <w:szCs w:val="24"/>
        </w:rPr>
      </w:pPr>
    </w:p>
    <w:p w:rsidR="009D0E2E" w:rsidRPr="00F27C43" w:rsidRDefault="009D0E2E" w:rsidP="00B12CBA">
      <w:pPr>
        <w:autoSpaceDE w:val="0"/>
        <w:autoSpaceDN w:val="0"/>
        <w:adjustRightInd w:val="0"/>
        <w:spacing w:after="0" w:line="240" w:lineRule="auto"/>
        <w:ind w:left="2127"/>
        <w:jc w:val="both"/>
        <w:rPr>
          <w:rFonts w:ascii="Arial" w:hAnsi="Arial" w:cs="Arial"/>
          <w:sz w:val="24"/>
          <w:szCs w:val="24"/>
        </w:rPr>
      </w:pPr>
      <w:r w:rsidRPr="00F27C43">
        <w:rPr>
          <w:rFonts w:ascii="Arial" w:hAnsi="Arial" w:cs="Arial"/>
          <w:sz w:val="24"/>
          <w:szCs w:val="24"/>
        </w:rPr>
        <w:t>Insuficiente: 1, 2, 3, ó 4.</w:t>
      </w:r>
    </w:p>
    <w:p w:rsidR="009D0E2E" w:rsidRPr="00F27C43" w:rsidRDefault="009D0E2E" w:rsidP="00B12CBA">
      <w:pPr>
        <w:autoSpaceDE w:val="0"/>
        <w:autoSpaceDN w:val="0"/>
        <w:adjustRightInd w:val="0"/>
        <w:spacing w:after="0" w:line="240" w:lineRule="auto"/>
        <w:ind w:left="2127"/>
        <w:jc w:val="both"/>
        <w:rPr>
          <w:rFonts w:ascii="Arial" w:hAnsi="Arial" w:cs="Arial"/>
          <w:sz w:val="24"/>
          <w:szCs w:val="24"/>
        </w:rPr>
      </w:pPr>
      <w:r w:rsidRPr="00F27C43">
        <w:rPr>
          <w:rFonts w:ascii="Arial" w:hAnsi="Arial" w:cs="Arial"/>
          <w:sz w:val="24"/>
          <w:szCs w:val="24"/>
        </w:rPr>
        <w:t>Suficiente: 5.</w:t>
      </w:r>
    </w:p>
    <w:p w:rsidR="009D0E2E" w:rsidRPr="00F27C43" w:rsidRDefault="009D0E2E" w:rsidP="00B12CBA">
      <w:pPr>
        <w:autoSpaceDE w:val="0"/>
        <w:autoSpaceDN w:val="0"/>
        <w:adjustRightInd w:val="0"/>
        <w:spacing w:after="0" w:line="240" w:lineRule="auto"/>
        <w:ind w:left="2127"/>
        <w:jc w:val="both"/>
        <w:rPr>
          <w:rFonts w:ascii="Arial" w:hAnsi="Arial" w:cs="Arial"/>
          <w:sz w:val="24"/>
          <w:szCs w:val="24"/>
        </w:rPr>
      </w:pPr>
      <w:r w:rsidRPr="00F27C43">
        <w:rPr>
          <w:rFonts w:ascii="Arial" w:hAnsi="Arial" w:cs="Arial"/>
          <w:sz w:val="24"/>
          <w:szCs w:val="24"/>
        </w:rPr>
        <w:t>Bien: 6.</w:t>
      </w:r>
    </w:p>
    <w:p w:rsidR="009D0E2E" w:rsidRPr="00F27C43" w:rsidRDefault="009D0E2E" w:rsidP="00B12CBA">
      <w:pPr>
        <w:autoSpaceDE w:val="0"/>
        <w:autoSpaceDN w:val="0"/>
        <w:adjustRightInd w:val="0"/>
        <w:spacing w:after="0" w:line="240" w:lineRule="auto"/>
        <w:ind w:left="2127"/>
        <w:jc w:val="both"/>
        <w:rPr>
          <w:rFonts w:ascii="Arial" w:hAnsi="Arial" w:cs="Arial"/>
          <w:sz w:val="24"/>
          <w:szCs w:val="24"/>
        </w:rPr>
      </w:pPr>
      <w:r w:rsidRPr="00F27C43">
        <w:rPr>
          <w:rFonts w:ascii="Arial" w:hAnsi="Arial" w:cs="Arial"/>
          <w:sz w:val="24"/>
          <w:szCs w:val="24"/>
        </w:rPr>
        <w:t>Notable: 7 u 8.</w:t>
      </w:r>
    </w:p>
    <w:p w:rsidR="00096EDC" w:rsidRPr="00F27C43" w:rsidRDefault="009D0E2E" w:rsidP="00B12CBA">
      <w:pPr>
        <w:autoSpaceDE w:val="0"/>
        <w:autoSpaceDN w:val="0"/>
        <w:adjustRightInd w:val="0"/>
        <w:spacing w:after="0" w:line="240" w:lineRule="auto"/>
        <w:ind w:left="2127"/>
        <w:jc w:val="both"/>
        <w:rPr>
          <w:rFonts w:ascii="Arial" w:hAnsi="Arial" w:cs="Arial"/>
          <w:sz w:val="24"/>
          <w:szCs w:val="24"/>
        </w:rPr>
      </w:pPr>
      <w:r w:rsidRPr="00F27C43">
        <w:rPr>
          <w:rFonts w:ascii="Arial" w:hAnsi="Arial" w:cs="Arial"/>
          <w:sz w:val="24"/>
          <w:szCs w:val="24"/>
        </w:rPr>
        <w:t>Sobresaliente: 9 ó 10.</w:t>
      </w:r>
    </w:p>
    <w:p w:rsidR="00134CD2" w:rsidRPr="00F27C43" w:rsidRDefault="00134CD2" w:rsidP="00B12CBA">
      <w:pPr>
        <w:autoSpaceDE w:val="0"/>
        <w:autoSpaceDN w:val="0"/>
        <w:adjustRightInd w:val="0"/>
        <w:spacing w:after="0" w:line="240" w:lineRule="auto"/>
        <w:ind w:left="2127"/>
        <w:jc w:val="both"/>
        <w:rPr>
          <w:rFonts w:ascii="Arial" w:hAnsi="Arial" w:cs="Arial"/>
          <w:sz w:val="24"/>
          <w:szCs w:val="24"/>
        </w:rPr>
      </w:pPr>
    </w:p>
    <w:p w:rsidR="00096EDC" w:rsidRPr="00F27C43" w:rsidRDefault="00096EDC" w:rsidP="00B12CBA">
      <w:pPr>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t>Se realizará una prueba de recuperación</w:t>
      </w:r>
      <w:r w:rsidR="00E43225" w:rsidRPr="00F27C43">
        <w:rPr>
          <w:rFonts w:ascii="Arial" w:hAnsi="Arial" w:cs="Arial"/>
          <w:sz w:val="24"/>
          <w:szCs w:val="24"/>
        </w:rPr>
        <w:t xml:space="preserve"> en caso de no superar </w:t>
      </w:r>
      <w:r w:rsidR="00A0768D" w:rsidRPr="00F27C43">
        <w:rPr>
          <w:rFonts w:ascii="Arial" w:hAnsi="Arial" w:cs="Arial"/>
          <w:sz w:val="24"/>
          <w:szCs w:val="24"/>
        </w:rPr>
        <w:t xml:space="preserve">la </w:t>
      </w:r>
      <w:r w:rsidR="00E43225" w:rsidRPr="00F27C43">
        <w:rPr>
          <w:rFonts w:ascii="Arial" w:hAnsi="Arial" w:cs="Arial"/>
          <w:sz w:val="24"/>
          <w:szCs w:val="24"/>
        </w:rPr>
        <w:t>evaluación</w:t>
      </w:r>
      <w:r w:rsidRPr="00F27C43">
        <w:rPr>
          <w:rFonts w:ascii="Arial" w:hAnsi="Arial" w:cs="Arial"/>
          <w:sz w:val="24"/>
          <w:szCs w:val="24"/>
        </w:rPr>
        <w:t xml:space="preserve"> </w:t>
      </w:r>
      <w:r w:rsidR="00CC57D3" w:rsidRPr="00F27C43">
        <w:rPr>
          <w:rFonts w:ascii="Arial" w:hAnsi="Arial" w:cs="Arial"/>
          <w:sz w:val="24"/>
          <w:szCs w:val="24"/>
        </w:rPr>
        <w:t>con posterioridad</w:t>
      </w:r>
      <w:r w:rsidRPr="00F27C43">
        <w:rPr>
          <w:rFonts w:ascii="Arial" w:hAnsi="Arial" w:cs="Arial"/>
          <w:sz w:val="24"/>
          <w:szCs w:val="24"/>
        </w:rPr>
        <w:t xml:space="preserve"> a la finalización de la </w:t>
      </w:r>
      <w:r w:rsidR="00A0768D" w:rsidRPr="00F27C43">
        <w:rPr>
          <w:rFonts w:ascii="Arial" w:hAnsi="Arial" w:cs="Arial"/>
          <w:sz w:val="24"/>
          <w:szCs w:val="24"/>
        </w:rPr>
        <w:t>misma</w:t>
      </w:r>
      <w:r w:rsidRPr="00F27C43">
        <w:rPr>
          <w:rFonts w:ascii="Arial" w:hAnsi="Arial" w:cs="Arial"/>
          <w:sz w:val="24"/>
          <w:szCs w:val="24"/>
        </w:rPr>
        <w:t>, después de reforzar mediante prácticas adicionales la consecución de los objetivos no alcanzados.</w:t>
      </w:r>
      <w:r w:rsidR="00F830DC" w:rsidRPr="00F27C43">
        <w:rPr>
          <w:rFonts w:ascii="Arial" w:hAnsi="Arial" w:cs="Arial"/>
          <w:sz w:val="24"/>
          <w:szCs w:val="24"/>
        </w:rPr>
        <w:t xml:space="preserve"> En dicha prueba de recuperación se mantendrá la nota obtenida, con el fin de motivar a los alumnos a realizar un mayor esfuerzo.</w:t>
      </w:r>
    </w:p>
    <w:p w:rsidR="00E43225" w:rsidRPr="00F27C43" w:rsidRDefault="00E43225" w:rsidP="00B12CBA">
      <w:pPr>
        <w:autoSpaceDE w:val="0"/>
        <w:autoSpaceDN w:val="0"/>
        <w:adjustRightInd w:val="0"/>
        <w:spacing w:after="0" w:line="240" w:lineRule="auto"/>
        <w:jc w:val="both"/>
        <w:rPr>
          <w:rFonts w:ascii="Arial" w:hAnsi="Arial" w:cs="Arial"/>
          <w:sz w:val="24"/>
          <w:szCs w:val="24"/>
        </w:rPr>
      </w:pPr>
    </w:p>
    <w:p w:rsidR="00A0768D" w:rsidRPr="00F27C43" w:rsidRDefault="00A0768D" w:rsidP="00B12CBA">
      <w:pPr>
        <w:spacing w:line="240" w:lineRule="auto"/>
        <w:jc w:val="both"/>
        <w:rPr>
          <w:rFonts w:ascii="Arial" w:hAnsi="Arial" w:cs="Arial"/>
          <w:sz w:val="24"/>
          <w:szCs w:val="24"/>
        </w:rPr>
      </w:pPr>
    </w:p>
    <w:p w:rsidR="00CC57D3" w:rsidRPr="00F27C43" w:rsidRDefault="00B42359" w:rsidP="00B12CBA">
      <w:pPr>
        <w:spacing w:line="240" w:lineRule="auto"/>
        <w:jc w:val="both"/>
        <w:rPr>
          <w:rFonts w:ascii="Arial" w:hAnsi="Arial" w:cs="Arial"/>
          <w:sz w:val="24"/>
          <w:szCs w:val="24"/>
        </w:rPr>
      </w:pPr>
      <w:r w:rsidRPr="00F27C43">
        <w:rPr>
          <w:rFonts w:ascii="Arial" w:hAnsi="Arial" w:cs="Arial"/>
          <w:sz w:val="24"/>
          <w:szCs w:val="24"/>
        </w:rPr>
        <w:t>Todos los alumnos suspensos en la evaluación deberán realizar el examen correspondiente a la convocatoria de calificación final ordinaria. El tipo y la estructura de esta prueba será similar a las realizadas durante el curso.</w:t>
      </w:r>
    </w:p>
    <w:p w:rsidR="006F1A64" w:rsidRPr="00F27C43" w:rsidRDefault="006F1A64" w:rsidP="00B12CBA">
      <w:pPr>
        <w:autoSpaceDE w:val="0"/>
        <w:autoSpaceDN w:val="0"/>
        <w:adjustRightInd w:val="0"/>
        <w:spacing w:after="0" w:line="240" w:lineRule="auto"/>
        <w:rPr>
          <w:rFonts w:ascii="Arial" w:hAnsi="Arial" w:cs="Arial"/>
          <w:sz w:val="24"/>
          <w:szCs w:val="24"/>
        </w:rPr>
      </w:pPr>
      <w:r w:rsidRPr="00F27C43">
        <w:rPr>
          <w:rFonts w:ascii="Arial" w:hAnsi="Arial" w:cs="Arial"/>
          <w:sz w:val="24"/>
          <w:szCs w:val="24"/>
        </w:rPr>
        <w:t>Los alumnos dispondrán de</w:t>
      </w:r>
      <w:r w:rsidR="004054B4" w:rsidRPr="00F27C43">
        <w:rPr>
          <w:rFonts w:ascii="Arial" w:hAnsi="Arial" w:cs="Arial"/>
          <w:sz w:val="24"/>
          <w:szCs w:val="24"/>
        </w:rPr>
        <w:t xml:space="preserve"> dos</w:t>
      </w:r>
      <w:r w:rsidRPr="00F27C43">
        <w:rPr>
          <w:rFonts w:ascii="Arial" w:hAnsi="Arial" w:cs="Arial"/>
          <w:sz w:val="24"/>
          <w:szCs w:val="24"/>
        </w:rPr>
        <w:t xml:space="preserve"> convocatorias para superar </w:t>
      </w:r>
      <w:r w:rsidR="001E0FEC" w:rsidRPr="00F27C43">
        <w:rPr>
          <w:rFonts w:ascii="Arial" w:hAnsi="Arial" w:cs="Arial"/>
          <w:sz w:val="24"/>
          <w:szCs w:val="24"/>
        </w:rPr>
        <w:t xml:space="preserve">el módulo </w:t>
      </w:r>
      <w:r w:rsidRPr="00F27C43">
        <w:rPr>
          <w:rFonts w:ascii="Arial" w:hAnsi="Arial" w:cs="Arial"/>
          <w:sz w:val="24"/>
          <w:szCs w:val="24"/>
        </w:rPr>
        <w:t xml:space="preserve"> profesional:</w:t>
      </w:r>
    </w:p>
    <w:p w:rsidR="006F1A64" w:rsidRPr="00F27C43" w:rsidRDefault="006F1A64" w:rsidP="00B12CBA">
      <w:pPr>
        <w:autoSpaceDE w:val="0"/>
        <w:autoSpaceDN w:val="0"/>
        <w:adjustRightInd w:val="0"/>
        <w:spacing w:after="0" w:line="240" w:lineRule="auto"/>
        <w:rPr>
          <w:rFonts w:ascii="Arial" w:hAnsi="Arial" w:cs="Arial"/>
          <w:sz w:val="24"/>
          <w:szCs w:val="24"/>
        </w:rPr>
      </w:pPr>
    </w:p>
    <w:p w:rsidR="006F1A64" w:rsidRPr="00F27C43" w:rsidRDefault="006F1A64" w:rsidP="00B12CBA">
      <w:pPr>
        <w:widowControl/>
        <w:numPr>
          <w:ilvl w:val="0"/>
          <w:numId w:val="31"/>
        </w:numPr>
        <w:spacing w:after="0" w:line="240" w:lineRule="auto"/>
        <w:ind w:right="44"/>
        <w:jc w:val="both"/>
        <w:rPr>
          <w:rFonts w:ascii="Arial" w:hAnsi="Arial" w:cs="Arial"/>
          <w:sz w:val="24"/>
          <w:szCs w:val="24"/>
        </w:rPr>
      </w:pPr>
      <w:r w:rsidRPr="00F27C43">
        <w:rPr>
          <w:rFonts w:ascii="Arial" w:hAnsi="Arial" w:cs="Arial"/>
          <w:sz w:val="24"/>
          <w:szCs w:val="24"/>
        </w:rPr>
        <w:t xml:space="preserve">Evaluación final ordinaria: se realizará en </w:t>
      </w:r>
      <w:r w:rsidR="00A70663" w:rsidRPr="00F27C43">
        <w:rPr>
          <w:rFonts w:ascii="Arial" w:hAnsi="Arial" w:cs="Arial"/>
          <w:sz w:val="24"/>
          <w:szCs w:val="24"/>
        </w:rPr>
        <w:t>mayo/</w:t>
      </w:r>
      <w:r w:rsidR="004054B4" w:rsidRPr="00F27C43">
        <w:rPr>
          <w:rFonts w:ascii="Arial" w:hAnsi="Arial" w:cs="Arial"/>
          <w:sz w:val="24"/>
          <w:szCs w:val="24"/>
        </w:rPr>
        <w:t>junio de 2019</w:t>
      </w:r>
      <w:r w:rsidRPr="00F27C43">
        <w:rPr>
          <w:rFonts w:ascii="Arial" w:hAnsi="Arial" w:cs="Arial"/>
          <w:sz w:val="24"/>
          <w:szCs w:val="24"/>
        </w:rPr>
        <w:t>.</w:t>
      </w:r>
    </w:p>
    <w:p w:rsidR="006F1A64" w:rsidRPr="00F27C43" w:rsidRDefault="006F1A64" w:rsidP="00B12CBA">
      <w:pPr>
        <w:widowControl/>
        <w:numPr>
          <w:ilvl w:val="0"/>
          <w:numId w:val="31"/>
        </w:numPr>
        <w:spacing w:after="0" w:line="240" w:lineRule="auto"/>
        <w:ind w:right="44"/>
        <w:jc w:val="both"/>
        <w:rPr>
          <w:rFonts w:ascii="Arial" w:hAnsi="Arial" w:cs="Arial"/>
          <w:sz w:val="24"/>
          <w:szCs w:val="24"/>
        </w:rPr>
      </w:pPr>
      <w:r w:rsidRPr="00F27C43">
        <w:rPr>
          <w:rFonts w:ascii="Arial" w:hAnsi="Arial" w:cs="Arial"/>
          <w:sz w:val="24"/>
          <w:szCs w:val="24"/>
        </w:rPr>
        <w:t xml:space="preserve">Evaluación final extraordinaria: se realizará en </w:t>
      </w:r>
      <w:r w:rsidR="004679DF" w:rsidRPr="00F27C43">
        <w:rPr>
          <w:rFonts w:ascii="Arial" w:hAnsi="Arial" w:cs="Arial"/>
          <w:sz w:val="24"/>
          <w:szCs w:val="24"/>
        </w:rPr>
        <w:t>junio</w:t>
      </w:r>
      <w:r w:rsidR="004054B4" w:rsidRPr="00F27C43">
        <w:rPr>
          <w:rFonts w:ascii="Arial" w:hAnsi="Arial" w:cs="Arial"/>
          <w:sz w:val="24"/>
          <w:szCs w:val="24"/>
        </w:rPr>
        <w:t xml:space="preserve"> de 2019</w:t>
      </w:r>
      <w:r w:rsidRPr="00F27C43">
        <w:rPr>
          <w:rFonts w:ascii="Arial" w:hAnsi="Arial" w:cs="Arial"/>
          <w:sz w:val="24"/>
          <w:szCs w:val="24"/>
        </w:rPr>
        <w:t>, para aquellos alumnos que no hayan superado el módulo en la convocatoria ordinaria. El tipo y la estructura de esta prueba será similar a las realizadas durante el curso.</w:t>
      </w:r>
    </w:p>
    <w:p w:rsidR="003B7F4E" w:rsidRPr="00F27C43" w:rsidRDefault="003B7F4E" w:rsidP="003B7F4E">
      <w:pPr>
        <w:pStyle w:val="Ttulo1"/>
        <w:rPr>
          <w:color w:val="auto"/>
        </w:rPr>
      </w:pPr>
      <w:bookmarkStart w:id="12" w:name="_Toc469662515"/>
      <w:bookmarkStart w:id="13" w:name="_Toc469662805"/>
      <w:r w:rsidRPr="00F27C43">
        <w:rPr>
          <w:color w:val="auto"/>
        </w:rPr>
        <w:t>11. PROMOCIÓN A SEGUNDO CURSO Y PROGRAMA FORMATIVO DEL MISMO.</w:t>
      </w:r>
      <w:bookmarkEnd w:id="12"/>
      <w:bookmarkEnd w:id="13"/>
    </w:p>
    <w:p w:rsidR="003B7F4E" w:rsidRPr="00F27C43" w:rsidRDefault="003B7F4E" w:rsidP="003B7F4E">
      <w:pPr>
        <w:widowControl/>
        <w:spacing w:after="0" w:line="240" w:lineRule="auto"/>
        <w:ind w:right="44"/>
        <w:jc w:val="both"/>
        <w:rPr>
          <w:rFonts w:ascii="Arial" w:hAnsi="Arial" w:cs="Arial"/>
          <w:sz w:val="24"/>
          <w:szCs w:val="24"/>
        </w:rPr>
      </w:pPr>
    </w:p>
    <w:p w:rsidR="003B7F4E" w:rsidRPr="00F27C43" w:rsidRDefault="004679DF" w:rsidP="003B7F4E">
      <w:pPr>
        <w:autoSpaceDE w:val="0"/>
        <w:autoSpaceDN w:val="0"/>
        <w:adjustRightInd w:val="0"/>
        <w:spacing w:line="240" w:lineRule="auto"/>
        <w:jc w:val="both"/>
        <w:rPr>
          <w:rFonts w:ascii="Arial" w:hAnsi="Arial" w:cs="Arial"/>
          <w:sz w:val="24"/>
          <w:szCs w:val="24"/>
        </w:rPr>
      </w:pPr>
      <w:r w:rsidRPr="00F27C43">
        <w:rPr>
          <w:rFonts w:ascii="Arial" w:hAnsi="Arial" w:cs="Arial"/>
          <w:sz w:val="24"/>
          <w:szCs w:val="24"/>
        </w:rPr>
        <w:t>En el acta de junio de 2018</w:t>
      </w:r>
      <w:r w:rsidR="003B7F4E" w:rsidRPr="00F27C43">
        <w:rPr>
          <w:rFonts w:ascii="Arial" w:hAnsi="Arial" w:cs="Arial"/>
          <w:sz w:val="24"/>
          <w:szCs w:val="24"/>
        </w:rPr>
        <w:t xml:space="preserve"> se determinará qué alumnos son aptos para realizar las prácticas curriculares externas en empresas. Esta decisión se tomará de acuerdo con criterios objetivos que deberán atender a la actitud del alumno y a la adquisición de las competencias personales y profesionales relacionadas con los resultados de aprendizajes superados en la formación del centro.</w:t>
      </w:r>
    </w:p>
    <w:p w:rsidR="00A0768D" w:rsidRPr="00F27C43" w:rsidRDefault="00A0768D" w:rsidP="003B7F4E">
      <w:pPr>
        <w:autoSpaceDE w:val="0"/>
        <w:autoSpaceDN w:val="0"/>
        <w:adjustRightInd w:val="0"/>
        <w:spacing w:line="240" w:lineRule="auto"/>
        <w:jc w:val="both"/>
        <w:rPr>
          <w:rFonts w:ascii="Arial" w:hAnsi="Arial" w:cs="Arial"/>
          <w:sz w:val="24"/>
          <w:szCs w:val="24"/>
        </w:rPr>
      </w:pPr>
      <w:r w:rsidRPr="00F27C43">
        <w:rPr>
          <w:rFonts w:ascii="Arial" w:hAnsi="Arial" w:cs="Arial"/>
          <w:sz w:val="24"/>
          <w:szCs w:val="24"/>
        </w:rPr>
        <w:t xml:space="preserve">Los criterios de promoción y paso a segundo curso, los alumnos no podrán tener </w:t>
      </w:r>
      <w:r w:rsidRPr="00F27C43">
        <w:rPr>
          <w:rFonts w:ascii="Arial" w:hAnsi="Arial" w:cs="Arial"/>
          <w:sz w:val="24"/>
          <w:szCs w:val="24"/>
        </w:rPr>
        <w:lastRenderedPageBreak/>
        <w:t>suspensos módulos que en su conjunto superen un total de 7 horas semanales en cómputo anual. Tampoco podrán promocionar a segundo curso aquellos alumnos que hayan abandonado, aplicando el Reglamento de Régimen Interior del Centro.</w:t>
      </w:r>
      <w:r w:rsidR="003B7F4E" w:rsidRPr="00F27C43">
        <w:rPr>
          <w:rFonts w:ascii="Arial" w:hAnsi="Arial" w:cs="Arial"/>
          <w:sz w:val="24"/>
          <w:szCs w:val="24"/>
        </w:rPr>
        <w:t xml:space="preserve"> </w:t>
      </w:r>
    </w:p>
    <w:p w:rsidR="00A0768D" w:rsidRPr="00F27C43" w:rsidRDefault="00A0768D" w:rsidP="003B7F4E">
      <w:pPr>
        <w:autoSpaceDE w:val="0"/>
        <w:autoSpaceDN w:val="0"/>
        <w:adjustRightInd w:val="0"/>
        <w:spacing w:line="240" w:lineRule="auto"/>
        <w:jc w:val="both"/>
        <w:rPr>
          <w:rFonts w:ascii="Arial" w:hAnsi="Arial" w:cs="Arial"/>
          <w:sz w:val="24"/>
          <w:szCs w:val="24"/>
        </w:rPr>
      </w:pPr>
    </w:p>
    <w:p w:rsidR="003B7F4E" w:rsidRPr="00F27C43" w:rsidRDefault="003B7F4E" w:rsidP="003B7F4E">
      <w:pPr>
        <w:autoSpaceDE w:val="0"/>
        <w:autoSpaceDN w:val="0"/>
        <w:adjustRightInd w:val="0"/>
        <w:spacing w:line="240" w:lineRule="auto"/>
        <w:jc w:val="both"/>
        <w:rPr>
          <w:rFonts w:ascii="Arial" w:hAnsi="Arial" w:cs="Arial"/>
          <w:sz w:val="24"/>
          <w:szCs w:val="24"/>
        </w:rPr>
      </w:pPr>
      <w:r w:rsidRPr="00F27C43">
        <w:rPr>
          <w:rFonts w:ascii="Arial" w:hAnsi="Arial" w:cs="Arial"/>
          <w:sz w:val="24"/>
          <w:szCs w:val="24"/>
        </w:rPr>
        <w:t>Los alumnos que no resulten aptos para la realización de las prácticas curriculares externas podrán repetir el primer curso dentro de la modalidad de Dual.</w:t>
      </w:r>
    </w:p>
    <w:p w:rsidR="003B7F4E" w:rsidRPr="00F27C43" w:rsidRDefault="003B7F4E" w:rsidP="003B7F4E">
      <w:pPr>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t>El centro elaborará, con la participación del responsable de la formación en la empresa, el</w:t>
      </w:r>
    </w:p>
    <w:p w:rsidR="003B7F4E" w:rsidRPr="00F27C43" w:rsidRDefault="003B7F4E" w:rsidP="003B7F4E">
      <w:pPr>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t>programa formativo del ciclo, atendiendo a las características de la empresa. 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9D0E2E" w:rsidRPr="00F27C43" w:rsidRDefault="003B7F4E" w:rsidP="00310401">
      <w:pPr>
        <w:pStyle w:val="Ttulo1"/>
        <w:rPr>
          <w:color w:val="auto"/>
        </w:rPr>
      </w:pPr>
      <w:bookmarkStart w:id="14" w:name="_Toc469662806"/>
      <w:r w:rsidRPr="00F27C43">
        <w:rPr>
          <w:color w:val="auto"/>
        </w:rPr>
        <w:t>12</w:t>
      </w:r>
      <w:r w:rsidR="00927906" w:rsidRPr="00F27C43">
        <w:rPr>
          <w:color w:val="auto"/>
        </w:rPr>
        <w:t>.</w:t>
      </w:r>
      <w:r w:rsidR="009D0E2E" w:rsidRPr="00F27C43">
        <w:rPr>
          <w:color w:val="auto"/>
        </w:rPr>
        <w:t xml:space="preserve"> CRITERIOS </w:t>
      </w:r>
      <w:r w:rsidR="003A4F73" w:rsidRPr="00F27C43">
        <w:rPr>
          <w:color w:val="auto"/>
        </w:rPr>
        <w:t xml:space="preserve">DE </w:t>
      </w:r>
      <w:r w:rsidR="009D0E2E" w:rsidRPr="00F27C43">
        <w:rPr>
          <w:color w:val="auto"/>
        </w:rPr>
        <w:t>CALIFICACI</w:t>
      </w:r>
      <w:r w:rsidR="003A4F73" w:rsidRPr="00F27C43">
        <w:rPr>
          <w:color w:val="auto"/>
        </w:rPr>
        <w:t>ÓN.</w:t>
      </w:r>
      <w:bookmarkEnd w:id="14"/>
    </w:p>
    <w:p w:rsidR="009D0E2E" w:rsidRPr="00F27C43" w:rsidRDefault="009D0E2E" w:rsidP="00927906">
      <w:pPr>
        <w:autoSpaceDE w:val="0"/>
        <w:autoSpaceDN w:val="0"/>
        <w:adjustRightInd w:val="0"/>
        <w:spacing w:after="0" w:line="240" w:lineRule="auto"/>
        <w:jc w:val="both"/>
        <w:rPr>
          <w:rFonts w:ascii="Arial" w:hAnsi="Arial" w:cs="Arial"/>
          <w:b/>
          <w:bCs/>
          <w:sz w:val="24"/>
          <w:szCs w:val="24"/>
        </w:rPr>
      </w:pPr>
    </w:p>
    <w:p w:rsidR="005A72C6" w:rsidRPr="00F27C43" w:rsidRDefault="005A72C6" w:rsidP="00B12CBA">
      <w:pPr>
        <w:autoSpaceDE w:val="0"/>
        <w:autoSpaceDN w:val="0"/>
        <w:adjustRightInd w:val="0"/>
        <w:spacing w:after="0" w:line="240" w:lineRule="auto"/>
        <w:jc w:val="both"/>
        <w:rPr>
          <w:rFonts w:ascii="Arial" w:hAnsi="Arial" w:cs="Arial"/>
          <w:sz w:val="24"/>
          <w:szCs w:val="24"/>
        </w:rPr>
      </w:pPr>
      <w:r w:rsidRPr="00F27C43">
        <w:rPr>
          <w:rFonts w:ascii="Arial" w:hAnsi="Arial" w:cs="Arial"/>
          <w:sz w:val="24"/>
          <w:szCs w:val="24"/>
        </w:rPr>
        <w:t>Los criterios de calificación que se van a aplicar en el periodo de clases en el centro son los siguientes:</w:t>
      </w:r>
    </w:p>
    <w:p w:rsidR="00EC2413" w:rsidRPr="00F27C43" w:rsidRDefault="00EC2413" w:rsidP="00B12CBA">
      <w:pPr>
        <w:autoSpaceDE w:val="0"/>
        <w:autoSpaceDN w:val="0"/>
        <w:adjustRightInd w:val="0"/>
        <w:spacing w:after="0" w:line="240" w:lineRule="auto"/>
        <w:jc w:val="both"/>
        <w:rPr>
          <w:rFonts w:ascii="Arial" w:hAnsi="Arial" w:cs="Arial"/>
          <w:sz w:val="24"/>
          <w:szCs w:val="24"/>
        </w:rPr>
      </w:pPr>
    </w:p>
    <w:p w:rsidR="00EC2413" w:rsidRPr="00F27C43" w:rsidRDefault="00EC2413" w:rsidP="00EC2413">
      <w:pPr>
        <w:pStyle w:val="Prrafodelista"/>
        <w:numPr>
          <w:ilvl w:val="0"/>
          <w:numId w:val="34"/>
        </w:numPr>
        <w:spacing w:after="0" w:line="240" w:lineRule="auto"/>
        <w:jc w:val="both"/>
        <w:rPr>
          <w:rFonts w:ascii="Arial" w:hAnsi="Arial" w:cs="Arial"/>
          <w:sz w:val="24"/>
          <w:szCs w:val="24"/>
        </w:rPr>
      </w:pPr>
      <w:r w:rsidRPr="00F27C43">
        <w:rPr>
          <w:rFonts w:ascii="Arial" w:hAnsi="Arial" w:cs="Arial"/>
          <w:sz w:val="24"/>
          <w:szCs w:val="24"/>
        </w:rPr>
        <w:t>La nota obtenida en las pruebas objetivas realizadas en el trimestre, en las cuales el alumno/a demuestra la correcta asimilación de las materias impartidas.</w:t>
      </w:r>
    </w:p>
    <w:p w:rsidR="00EC2413" w:rsidRPr="00F27C43" w:rsidRDefault="00EC2413" w:rsidP="00EC2413">
      <w:pPr>
        <w:pStyle w:val="Prrafodelista"/>
        <w:numPr>
          <w:ilvl w:val="0"/>
          <w:numId w:val="34"/>
        </w:numPr>
        <w:overflowPunct w:val="0"/>
        <w:autoSpaceDE w:val="0"/>
        <w:autoSpaceDN w:val="0"/>
        <w:adjustRightInd w:val="0"/>
        <w:spacing w:line="240" w:lineRule="auto"/>
        <w:jc w:val="both"/>
        <w:rPr>
          <w:rFonts w:ascii="Arial" w:hAnsi="Arial" w:cs="Arial"/>
          <w:sz w:val="24"/>
          <w:szCs w:val="24"/>
        </w:rPr>
      </w:pPr>
      <w:r w:rsidRPr="00F27C43">
        <w:rPr>
          <w:rFonts w:ascii="Arial" w:hAnsi="Arial" w:cs="Arial"/>
          <w:sz w:val="24"/>
          <w:szCs w:val="24"/>
        </w:rPr>
        <w:t>Las notas obtenidas en los ejercicios propuestos por el profesor durante el trimestre, siendo obligatoria su realización y presentación para poder realizar las pruebas objetivas de evaluación.</w:t>
      </w:r>
    </w:p>
    <w:p w:rsidR="00EC2413" w:rsidRPr="00F27C43" w:rsidRDefault="00EC2413" w:rsidP="00EC2413">
      <w:pPr>
        <w:widowControl/>
        <w:spacing w:after="0" w:line="240" w:lineRule="auto"/>
        <w:jc w:val="both"/>
        <w:rPr>
          <w:rFonts w:ascii="Arial" w:eastAsia="Times New Roman" w:hAnsi="Arial" w:cs="Arial"/>
          <w:sz w:val="24"/>
          <w:szCs w:val="24"/>
          <w:lang w:eastAsia="es-ES"/>
        </w:rPr>
      </w:pPr>
      <w:r w:rsidRPr="00F27C43">
        <w:rPr>
          <w:rFonts w:ascii="Arial" w:eastAsia="Times New Roman" w:hAnsi="Arial" w:cs="Arial"/>
          <w:sz w:val="24"/>
          <w:szCs w:val="24"/>
          <w:lang w:eastAsia="es-ES"/>
        </w:rPr>
        <w:t>La calificación se obtendrá ponderando los apartados anteriores, siempre que el alumno haya obtenido en cada parte una nota igual a 5 o mayor que 5, de la siguiente forma:</w:t>
      </w:r>
    </w:p>
    <w:p w:rsidR="00EC2413" w:rsidRPr="00F27C43" w:rsidRDefault="00EC2413" w:rsidP="00EC2413">
      <w:pPr>
        <w:widowControl/>
        <w:spacing w:after="0" w:line="240" w:lineRule="auto"/>
        <w:jc w:val="both"/>
        <w:rPr>
          <w:rFonts w:ascii="Arial" w:eastAsia="Times New Roman" w:hAnsi="Arial" w:cs="Arial"/>
          <w:sz w:val="24"/>
          <w:szCs w:val="24"/>
          <w:lang w:eastAsia="es-ES"/>
        </w:rPr>
      </w:pPr>
    </w:p>
    <w:p w:rsidR="00EC2413" w:rsidRPr="00F27C43" w:rsidRDefault="00A0768D" w:rsidP="00EC2413">
      <w:pPr>
        <w:widowControl/>
        <w:numPr>
          <w:ilvl w:val="0"/>
          <w:numId w:val="33"/>
        </w:numPr>
        <w:spacing w:after="0" w:line="240" w:lineRule="auto"/>
        <w:contextualSpacing/>
        <w:jc w:val="both"/>
        <w:rPr>
          <w:rFonts w:ascii="Arial" w:eastAsia="Times New Roman" w:hAnsi="Arial" w:cs="Arial"/>
          <w:sz w:val="24"/>
          <w:szCs w:val="24"/>
          <w:lang w:eastAsia="es-ES"/>
        </w:rPr>
      </w:pPr>
      <w:r w:rsidRPr="00F27C43">
        <w:rPr>
          <w:rFonts w:ascii="Arial" w:eastAsia="Times New Roman" w:hAnsi="Arial" w:cs="Arial"/>
          <w:sz w:val="24"/>
          <w:szCs w:val="24"/>
          <w:lang w:eastAsia="es-ES"/>
        </w:rPr>
        <w:t>8</w:t>
      </w:r>
      <w:r w:rsidR="00EC2413" w:rsidRPr="00F27C43">
        <w:rPr>
          <w:rFonts w:ascii="Arial" w:eastAsia="Times New Roman" w:hAnsi="Arial" w:cs="Arial"/>
          <w:sz w:val="24"/>
          <w:szCs w:val="24"/>
          <w:lang w:eastAsia="es-ES"/>
        </w:rPr>
        <w:t>0%</w:t>
      </w:r>
    </w:p>
    <w:p w:rsidR="00EC2413" w:rsidRPr="00F27C43" w:rsidRDefault="00A0768D" w:rsidP="00EC2413">
      <w:pPr>
        <w:widowControl/>
        <w:numPr>
          <w:ilvl w:val="0"/>
          <w:numId w:val="33"/>
        </w:numPr>
        <w:spacing w:after="0" w:line="240" w:lineRule="auto"/>
        <w:contextualSpacing/>
        <w:jc w:val="both"/>
        <w:rPr>
          <w:rFonts w:ascii="Arial" w:eastAsia="Times New Roman" w:hAnsi="Arial" w:cs="Arial"/>
          <w:sz w:val="24"/>
          <w:szCs w:val="24"/>
          <w:lang w:eastAsia="es-ES"/>
        </w:rPr>
      </w:pPr>
      <w:r w:rsidRPr="00F27C43">
        <w:rPr>
          <w:rFonts w:ascii="Arial" w:eastAsia="Times New Roman" w:hAnsi="Arial" w:cs="Arial"/>
          <w:sz w:val="24"/>
          <w:szCs w:val="24"/>
          <w:lang w:eastAsia="es-ES"/>
        </w:rPr>
        <w:t>2</w:t>
      </w:r>
      <w:r w:rsidR="00EC2413" w:rsidRPr="00F27C43">
        <w:rPr>
          <w:rFonts w:ascii="Arial" w:eastAsia="Times New Roman" w:hAnsi="Arial" w:cs="Arial"/>
          <w:sz w:val="24"/>
          <w:szCs w:val="24"/>
          <w:lang w:eastAsia="es-ES"/>
        </w:rPr>
        <w:t>0%</w:t>
      </w:r>
    </w:p>
    <w:p w:rsidR="00EC2413" w:rsidRPr="00F27C43" w:rsidRDefault="00EC2413" w:rsidP="00B12CBA">
      <w:pPr>
        <w:autoSpaceDE w:val="0"/>
        <w:autoSpaceDN w:val="0"/>
        <w:adjustRightInd w:val="0"/>
        <w:spacing w:after="0" w:line="240" w:lineRule="auto"/>
        <w:jc w:val="both"/>
        <w:rPr>
          <w:rFonts w:ascii="Arial" w:hAnsi="Arial" w:cs="Arial"/>
          <w:sz w:val="24"/>
          <w:szCs w:val="24"/>
        </w:rPr>
      </w:pPr>
    </w:p>
    <w:p w:rsidR="004054B4" w:rsidRPr="00F27C43" w:rsidRDefault="004054B4" w:rsidP="004054B4">
      <w:pPr>
        <w:pStyle w:val="Prrafodelista"/>
        <w:ind w:left="0"/>
        <w:jc w:val="both"/>
        <w:rPr>
          <w:rFonts w:ascii="Arial" w:hAnsi="Arial" w:cs="Arial"/>
          <w:b/>
        </w:rPr>
      </w:pPr>
      <w:r w:rsidRPr="00F27C43">
        <w:rPr>
          <w:rFonts w:ascii="Arial" w:hAnsi="Arial" w:cs="Arial"/>
          <w:b/>
        </w:rPr>
        <w:t>CALIFICACIÓN DEL MÓDULO EN CONVOCATORIA FINAL ORDINARIA.</w:t>
      </w:r>
    </w:p>
    <w:p w:rsidR="004054B4" w:rsidRPr="00F27C43" w:rsidRDefault="004054B4" w:rsidP="004054B4">
      <w:pPr>
        <w:pStyle w:val="Prrafodelista"/>
        <w:ind w:left="0"/>
        <w:jc w:val="both"/>
        <w:rPr>
          <w:rFonts w:ascii="Arial" w:hAnsi="Arial" w:cs="Arial"/>
        </w:rPr>
      </w:pPr>
    </w:p>
    <w:p w:rsidR="004054B4" w:rsidRPr="00F27C43" w:rsidRDefault="004054B4" w:rsidP="004054B4">
      <w:pPr>
        <w:pStyle w:val="Prrafodelista"/>
        <w:ind w:left="0"/>
        <w:jc w:val="both"/>
        <w:rPr>
          <w:rFonts w:ascii="Arial" w:hAnsi="Arial" w:cs="Arial"/>
        </w:rPr>
      </w:pPr>
      <w:r w:rsidRPr="00F27C43">
        <w:rPr>
          <w:rFonts w:ascii="Arial" w:hAnsi="Arial" w:cs="Arial"/>
        </w:rPr>
        <w:t>La calificación final ordinaria de los módulos compartidos con la empresa se calculará aplicando los siguientes criterios de calificación:</w:t>
      </w:r>
    </w:p>
    <w:p w:rsidR="004054B4" w:rsidRPr="00F27C43" w:rsidRDefault="004054B4" w:rsidP="004054B4">
      <w:pPr>
        <w:pStyle w:val="Prrafodelista"/>
        <w:ind w:left="0"/>
        <w:jc w:val="both"/>
        <w:rPr>
          <w:rFonts w:ascii="Arial" w:hAnsi="Arial" w:cs="Arial"/>
        </w:rPr>
      </w:pPr>
    </w:p>
    <w:p w:rsidR="004054B4" w:rsidRPr="00F27C43" w:rsidRDefault="004054B4" w:rsidP="004054B4">
      <w:pPr>
        <w:pStyle w:val="Prrafodelista"/>
        <w:ind w:left="0"/>
        <w:jc w:val="both"/>
        <w:rPr>
          <w:rFonts w:ascii="Arial" w:hAnsi="Arial" w:cs="Arial"/>
        </w:rPr>
      </w:pPr>
      <w:r w:rsidRPr="00F27C43">
        <w:rPr>
          <w:rFonts w:ascii="Arial" w:hAnsi="Arial" w:cs="Arial"/>
        </w:rPr>
        <w:t>Calificaciones parciales de cada curso:</w:t>
      </w:r>
    </w:p>
    <w:p w:rsidR="004054B4" w:rsidRPr="00F27C43" w:rsidRDefault="004054B4" w:rsidP="004054B4">
      <w:pPr>
        <w:pStyle w:val="Prrafodelista"/>
        <w:ind w:left="0"/>
        <w:jc w:val="both"/>
        <w:rPr>
          <w:rFonts w:ascii="Arial" w:hAnsi="Arial" w:cs="Arial"/>
        </w:rPr>
      </w:pPr>
    </w:p>
    <w:p w:rsidR="004054B4" w:rsidRPr="00F27C43" w:rsidRDefault="004054B4" w:rsidP="004054B4">
      <w:pPr>
        <w:pStyle w:val="Prrafodelista"/>
        <w:ind w:left="0"/>
        <w:jc w:val="both"/>
        <w:rPr>
          <w:rFonts w:ascii="Arial" w:hAnsi="Arial" w:cs="Arial"/>
        </w:rPr>
      </w:pPr>
      <w:r w:rsidRPr="00F27C43">
        <w:rPr>
          <w:rFonts w:ascii="Arial" w:hAnsi="Arial" w:cs="Arial"/>
        </w:rPr>
        <w:t>Se tendrán en cuenta las calificaciones parciales de los dos cursos de formación (ambas serán calificaciones sobre 10, expresadas en números enteros del 1 al 10), según el siguiente detalle:</w:t>
      </w:r>
    </w:p>
    <w:p w:rsidR="004054B4" w:rsidRPr="00F27C43" w:rsidRDefault="004054B4" w:rsidP="004054B4">
      <w:pPr>
        <w:pStyle w:val="Prrafodelista"/>
        <w:ind w:left="0"/>
        <w:jc w:val="both"/>
        <w:rPr>
          <w:rFonts w:ascii="Arial" w:hAnsi="Arial" w:cs="Arial"/>
        </w:rPr>
      </w:pPr>
    </w:p>
    <w:p w:rsidR="004054B4" w:rsidRPr="00F27C43" w:rsidRDefault="004054B4" w:rsidP="004054B4">
      <w:pPr>
        <w:pStyle w:val="Prrafodelista"/>
        <w:numPr>
          <w:ilvl w:val="0"/>
          <w:numId w:val="35"/>
        </w:numPr>
        <w:spacing w:after="0" w:line="240" w:lineRule="auto"/>
        <w:jc w:val="both"/>
        <w:rPr>
          <w:rFonts w:ascii="Arial" w:hAnsi="Arial" w:cs="Arial"/>
        </w:rPr>
      </w:pPr>
      <w:r w:rsidRPr="00F27C43">
        <w:rPr>
          <w:rFonts w:ascii="Arial" w:hAnsi="Arial" w:cs="Arial"/>
        </w:rPr>
        <w:t xml:space="preserve">La calificación del período de formación en el centro educativo. </w:t>
      </w:r>
    </w:p>
    <w:p w:rsidR="004054B4" w:rsidRPr="00F27C43" w:rsidRDefault="004054B4" w:rsidP="004054B4">
      <w:pPr>
        <w:pStyle w:val="Prrafodelista"/>
        <w:jc w:val="both"/>
        <w:rPr>
          <w:rFonts w:ascii="Arial" w:hAnsi="Arial" w:cs="Arial"/>
        </w:rPr>
      </w:pPr>
    </w:p>
    <w:p w:rsidR="004054B4" w:rsidRPr="00F27C43" w:rsidRDefault="004054B4" w:rsidP="004054B4">
      <w:pPr>
        <w:pStyle w:val="Prrafodelista"/>
        <w:ind w:left="360" w:firstLine="360"/>
        <w:jc w:val="both"/>
        <w:rPr>
          <w:rFonts w:ascii="Arial" w:hAnsi="Arial" w:cs="Arial"/>
        </w:rPr>
      </w:pPr>
      <w:r w:rsidRPr="00F27C43">
        <w:rPr>
          <w:rFonts w:ascii="Arial" w:hAnsi="Arial" w:cs="Arial"/>
        </w:rPr>
        <w:t xml:space="preserve">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w:t>
      </w:r>
      <w:r w:rsidRPr="00F27C43">
        <w:rPr>
          <w:rFonts w:ascii="Arial" w:hAnsi="Arial" w:cs="Arial"/>
        </w:rPr>
        <w:lastRenderedPageBreak/>
        <w:t>módulo profesional concreto.  El resultado de esa prueba, expresado en número entero del 1 al 10, se tendrá en cuenta para la evaluación de calificación final ordinaria del módulo.</w:t>
      </w:r>
    </w:p>
    <w:p w:rsidR="004054B4" w:rsidRPr="00F27C43" w:rsidRDefault="004054B4" w:rsidP="004054B4">
      <w:pPr>
        <w:pStyle w:val="Prrafodelista"/>
        <w:ind w:left="0"/>
        <w:jc w:val="both"/>
        <w:rPr>
          <w:rFonts w:ascii="Arial" w:hAnsi="Arial" w:cs="Arial"/>
        </w:rPr>
      </w:pPr>
    </w:p>
    <w:p w:rsidR="004054B4" w:rsidRPr="00F27C43" w:rsidRDefault="004054B4" w:rsidP="004054B4">
      <w:pPr>
        <w:pStyle w:val="Prrafodelista"/>
        <w:numPr>
          <w:ilvl w:val="0"/>
          <w:numId w:val="35"/>
        </w:numPr>
        <w:spacing w:after="0" w:line="240" w:lineRule="auto"/>
        <w:jc w:val="both"/>
        <w:rPr>
          <w:rFonts w:ascii="Arial" w:hAnsi="Arial" w:cs="Arial"/>
        </w:rPr>
      </w:pPr>
      <w:r w:rsidRPr="00F27C43">
        <w:rPr>
          <w:rFonts w:ascii="Arial" w:hAnsi="Arial" w:cs="Arial"/>
        </w:rPr>
        <w:t>La calificación obtenida al finalizar el período de formación en la empresa durante el segundo curso, que está consignada en un documento escrito que facilitará el Instituto.</w:t>
      </w:r>
    </w:p>
    <w:p w:rsidR="004054B4" w:rsidRPr="00F27C43" w:rsidRDefault="004054B4" w:rsidP="004054B4">
      <w:pPr>
        <w:pStyle w:val="Prrafodelista"/>
        <w:ind w:left="7088"/>
        <w:jc w:val="both"/>
        <w:rPr>
          <w:rFonts w:ascii="Arial" w:hAnsi="Arial" w:cs="Arial"/>
        </w:rPr>
      </w:pPr>
    </w:p>
    <w:p w:rsidR="004054B4" w:rsidRPr="00F27C43" w:rsidRDefault="004054B4" w:rsidP="004054B4">
      <w:pPr>
        <w:pStyle w:val="Prrafodelista"/>
        <w:ind w:left="0"/>
        <w:jc w:val="both"/>
        <w:rPr>
          <w:rFonts w:ascii="Arial" w:hAnsi="Arial" w:cs="Arial"/>
        </w:rPr>
      </w:pPr>
      <w:r w:rsidRPr="00F27C43">
        <w:rPr>
          <w:rFonts w:ascii="Arial" w:hAnsi="Arial" w:cs="Arial"/>
        </w:rPr>
        <w:t>Calificación final ordinaria del módulo:</w:t>
      </w:r>
    </w:p>
    <w:p w:rsidR="004054B4" w:rsidRPr="00F27C43" w:rsidRDefault="004054B4" w:rsidP="004054B4">
      <w:pPr>
        <w:pStyle w:val="Prrafodelista"/>
        <w:ind w:left="0"/>
        <w:jc w:val="both"/>
        <w:rPr>
          <w:rFonts w:ascii="Arial" w:hAnsi="Arial" w:cs="Arial"/>
        </w:rPr>
      </w:pPr>
    </w:p>
    <w:p w:rsidR="004054B4" w:rsidRPr="00F27C43" w:rsidRDefault="004054B4" w:rsidP="004054B4">
      <w:pPr>
        <w:pStyle w:val="Prrafodelista"/>
        <w:ind w:left="0"/>
        <w:jc w:val="both"/>
        <w:rPr>
          <w:rFonts w:ascii="Arial" w:hAnsi="Arial" w:cs="Arial"/>
        </w:rPr>
      </w:pPr>
      <w:r w:rsidRPr="00F27C43">
        <w:rPr>
          <w:rFonts w:ascii="Arial" w:hAnsi="Arial" w:cs="Arial"/>
        </w:rPr>
        <w:t>• La nota mínima de calificación parcial de cada curso para hacer media es de 4 puntos.</w:t>
      </w:r>
    </w:p>
    <w:p w:rsidR="004054B4" w:rsidRPr="00F27C43" w:rsidRDefault="004054B4" w:rsidP="004054B4">
      <w:pPr>
        <w:pStyle w:val="Prrafodelista"/>
        <w:ind w:left="0"/>
        <w:jc w:val="both"/>
        <w:rPr>
          <w:rFonts w:ascii="Arial" w:hAnsi="Arial" w:cs="Arial"/>
        </w:rPr>
      </w:pPr>
      <w:r w:rsidRPr="00F27C43">
        <w:rPr>
          <w:rFonts w:ascii="Arial" w:hAnsi="Arial" w:cs="Arial"/>
        </w:rPr>
        <w:t>• La calificación final ordinaria del módulo se calculará como media ponderada de las calificaciones parciales de los dos cursos, redondeando matemáticamente el resultado de la media.</w:t>
      </w:r>
    </w:p>
    <w:p w:rsidR="004054B4" w:rsidRPr="00F27C43" w:rsidRDefault="004054B4" w:rsidP="004054B4">
      <w:pPr>
        <w:pStyle w:val="Prrafodelista"/>
        <w:ind w:left="0"/>
        <w:jc w:val="both"/>
        <w:rPr>
          <w:rFonts w:ascii="Arial" w:hAnsi="Arial" w:cs="Arial"/>
        </w:rPr>
      </w:pPr>
    </w:p>
    <w:p w:rsidR="004054B4" w:rsidRPr="00F27C43" w:rsidRDefault="004054B4" w:rsidP="004054B4">
      <w:pPr>
        <w:pStyle w:val="Prrafodelista"/>
        <w:ind w:left="0"/>
        <w:jc w:val="both"/>
        <w:rPr>
          <w:rFonts w:ascii="Arial" w:hAnsi="Arial" w:cs="Arial"/>
        </w:rPr>
      </w:pPr>
      <w:r w:rsidRPr="00F27C43">
        <w:rPr>
          <w:rFonts w:ascii="Arial" w:hAnsi="Arial" w:cs="Arial"/>
        </w:rPr>
        <w:t>• La ponderación de las calificaciones parciales de</w:t>
      </w:r>
    </w:p>
    <w:p w:rsidR="004054B4" w:rsidRPr="00F27C43" w:rsidRDefault="004054B4" w:rsidP="004054B4">
      <w:pPr>
        <w:pStyle w:val="Prrafodelista"/>
        <w:ind w:left="0"/>
        <w:jc w:val="both"/>
        <w:rPr>
          <w:rFonts w:ascii="Arial" w:hAnsi="Arial" w:cs="Arial"/>
        </w:rPr>
      </w:pPr>
      <w:r w:rsidRPr="00F27C43">
        <w:rPr>
          <w:rFonts w:ascii="Arial" w:hAnsi="Arial" w:cs="Arial"/>
        </w:rPr>
        <w:t xml:space="preserve"> </w:t>
      </w:r>
      <w:proofErr w:type="gramStart"/>
      <w:r w:rsidRPr="00F27C43">
        <w:rPr>
          <w:rFonts w:ascii="Arial" w:hAnsi="Arial" w:cs="Arial"/>
        </w:rPr>
        <w:t>los</w:t>
      </w:r>
      <w:proofErr w:type="gramEnd"/>
      <w:r w:rsidRPr="00F27C43">
        <w:rPr>
          <w:rFonts w:ascii="Arial" w:hAnsi="Arial" w:cs="Arial"/>
        </w:rPr>
        <w:t xml:space="preserve"> dos cursos será:</w:t>
      </w:r>
    </w:p>
    <w:p w:rsidR="004054B4" w:rsidRPr="00F27C43" w:rsidRDefault="004054B4" w:rsidP="004054B4">
      <w:pPr>
        <w:pStyle w:val="Listaconvietas"/>
        <w:numPr>
          <w:ilvl w:val="0"/>
          <w:numId w:val="36"/>
        </w:numPr>
        <w:rPr>
          <w:sz w:val="24"/>
          <w:szCs w:val="24"/>
        </w:rPr>
      </w:pPr>
      <w:r w:rsidRPr="00F27C43">
        <w:rPr>
          <w:sz w:val="24"/>
          <w:szCs w:val="24"/>
        </w:rPr>
        <w:t>El 80% de la nota corresponderá a la calificación del período de formación en el centro educativo (primer curso)</w:t>
      </w:r>
    </w:p>
    <w:p w:rsidR="004054B4" w:rsidRPr="00F27C43" w:rsidRDefault="004054B4" w:rsidP="004054B4">
      <w:pPr>
        <w:pStyle w:val="Prrafodelista"/>
        <w:numPr>
          <w:ilvl w:val="0"/>
          <w:numId w:val="36"/>
        </w:numPr>
        <w:spacing w:after="0" w:line="240" w:lineRule="auto"/>
        <w:jc w:val="both"/>
        <w:rPr>
          <w:rFonts w:ascii="Arial" w:hAnsi="Arial" w:cs="Arial"/>
        </w:rPr>
      </w:pPr>
      <w:r w:rsidRPr="00F27C43">
        <w:rPr>
          <w:rFonts w:ascii="Arial" w:hAnsi="Arial" w:cs="Arial"/>
        </w:rPr>
        <w:t>El 20% de la nota corresponderá a la calificación del período de formación en la empresa (segundo curso)</w:t>
      </w:r>
    </w:p>
    <w:p w:rsidR="004054B4" w:rsidRPr="00F27C43" w:rsidRDefault="004054B4" w:rsidP="004054B4">
      <w:pPr>
        <w:pStyle w:val="Prrafodelista"/>
        <w:ind w:left="0"/>
        <w:jc w:val="both"/>
        <w:rPr>
          <w:rFonts w:ascii="Arial" w:hAnsi="Arial" w:cs="Arial"/>
        </w:rPr>
      </w:pPr>
    </w:p>
    <w:p w:rsidR="004054B4" w:rsidRPr="00F27C43" w:rsidRDefault="004054B4" w:rsidP="004054B4">
      <w:pPr>
        <w:pStyle w:val="Prrafodelista"/>
        <w:ind w:left="0"/>
        <w:jc w:val="both"/>
        <w:rPr>
          <w:rFonts w:ascii="Arial" w:hAnsi="Arial" w:cs="Arial"/>
          <w:b/>
        </w:rPr>
      </w:pPr>
      <w:r w:rsidRPr="00F27C43">
        <w:rPr>
          <w:rFonts w:ascii="Arial" w:hAnsi="Arial" w:cs="Arial"/>
          <w:b/>
        </w:rPr>
        <w:t>CALIFICACIÓN DEL MÓDULO EN CONVOCATORIA EXTRAORDINARIA.</w:t>
      </w:r>
    </w:p>
    <w:p w:rsidR="004054B4" w:rsidRPr="00F27C43" w:rsidRDefault="004054B4" w:rsidP="004054B4">
      <w:pPr>
        <w:pStyle w:val="Prrafodelista"/>
        <w:ind w:left="0"/>
        <w:jc w:val="both"/>
        <w:rPr>
          <w:rFonts w:ascii="Arial" w:hAnsi="Arial" w:cs="Arial"/>
        </w:rPr>
      </w:pPr>
    </w:p>
    <w:p w:rsidR="004054B4" w:rsidRPr="00F27C43" w:rsidRDefault="004054B4" w:rsidP="004054B4">
      <w:pPr>
        <w:pStyle w:val="Prrafodelista"/>
        <w:ind w:left="0"/>
        <w:jc w:val="both"/>
        <w:rPr>
          <w:rFonts w:ascii="Arial" w:hAnsi="Arial" w:cs="Arial"/>
        </w:rPr>
      </w:pPr>
      <w:r w:rsidRPr="00F27C43">
        <w:rPr>
          <w:rFonts w:ascii="Arial" w:hAnsi="Arial" w:cs="Arial"/>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4054B4" w:rsidRPr="00F27C43" w:rsidRDefault="004054B4" w:rsidP="004054B4">
      <w:pPr>
        <w:pStyle w:val="Prrafodelista"/>
        <w:ind w:left="0"/>
        <w:jc w:val="both"/>
        <w:rPr>
          <w:rFonts w:ascii="Arial" w:hAnsi="Arial" w:cs="Arial"/>
        </w:rPr>
      </w:pPr>
    </w:p>
    <w:p w:rsidR="00DC3C4E" w:rsidRPr="00F27C43" w:rsidRDefault="003B7F4E" w:rsidP="00310401">
      <w:pPr>
        <w:pStyle w:val="Ttulo1"/>
        <w:rPr>
          <w:rFonts w:eastAsia="Arial"/>
          <w:color w:val="auto"/>
        </w:rPr>
      </w:pPr>
      <w:bookmarkStart w:id="15" w:name="_Toc469662807"/>
      <w:r w:rsidRPr="00F27C43">
        <w:rPr>
          <w:rFonts w:eastAsia="Arial"/>
          <w:color w:val="auto"/>
        </w:rPr>
        <w:t>13</w:t>
      </w:r>
      <w:r w:rsidR="00927906" w:rsidRPr="00F27C43">
        <w:rPr>
          <w:rFonts w:eastAsia="Arial"/>
          <w:color w:val="auto"/>
        </w:rPr>
        <w:t xml:space="preserve">. </w:t>
      </w:r>
      <w:r w:rsidR="00DC3C4E" w:rsidRPr="00F27C43">
        <w:rPr>
          <w:rFonts w:eastAsia="Arial"/>
          <w:color w:val="auto"/>
        </w:rPr>
        <w:t>MEDIDAS DE ATENCIÓN A LA DIVERSIDAD.</w:t>
      </w:r>
      <w:bookmarkEnd w:id="15"/>
    </w:p>
    <w:p w:rsidR="00DC3C4E" w:rsidRPr="00F27C43" w:rsidRDefault="00DC3C4E" w:rsidP="00927906">
      <w:pPr>
        <w:autoSpaceDE w:val="0"/>
        <w:autoSpaceDN w:val="0"/>
        <w:adjustRightInd w:val="0"/>
        <w:spacing w:after="0" w:line="240" w:lineRule="auto"/>
        <w:jc w:val="both"/>
        <w:rPr>
          <w:rFonts w:ascii="Arial" w:hAnsi="Arial" w:cs="Arial"/>
          <w:sz w:val="24"/>
          <w:szCs w:val="24"/>
        </w:rPr>
      </w:pPr>
    </w:p>
    <w:p w:rsidR="002D5F94" w:rsidRPr="00F27C43" w:rsidRDefault="002D5F94" w:rsidP="002D5F94">
      <w:pPr>
        <w:pStyle w:val="Textoindependiente"/>
        <w:rPr>
          <w:rFonts w:ascii="Arial" w:eastAsia="Calibri" w:hAnsi="Arial" w:cs="Arial"/>
          <w:sz w:val="24"/>
          <w:lang w:eastAsia="en-US"/>
        </w:rPr>
      </w:pPr>
      <w:r w:rsidRPr="00F27C43">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Pr="00F27C43" w:rsidRDefault="002D5F94" w:rsidP="002D5F94">
      <w:pPr>
        <w:pStyle w:val="Textoindependiente"/>
        <w:rPr>
          <w:rFonts w:ascii="Arial" w:eastAsia="Calibri" w:hAnsi="Arial" w:cs="Arial"/>
          <w:sz w:val="24"/>
          <w:lang w:eastAsia="en-US"/>
        </w:rPr>
      </w:pPr>
    </w:p>
    <w:p w:rsidR="002D5F94" w:rsidRPr="00F27C43" w:rsidRDefault="002D5F94" w:rsidP="002D5F94">
      <w:pPr>
        <w:pStyle w:val="Textoindependiente"/>
        <w:rPr>
          <w:rFonts w:ascii="Arial" w:eastAsia="Calibri" w:hAnsi="Arial" w:cs="Arial"/>
          <w:sz w:val="24"/>
          <w:lang w:eastAsia="en-US"/>
        </w:rPr>
      </w:pPr>
      <w:r w:rsidRPr="00F27C43">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F27C43" w:rsidRDefault="002D5F94" w:rsidP="002D5F94">
      <w:pPr>
        <w:pStyle w:val="Textoindependiente"/>
        <w:rPr>
          <w:rFonts w:ascii="Arial" w:eastAsia="Calibri" w:hAnsi="Arial" w:cs="Arial"/>
          <w:sz w:val="24"/>
          <w:lang w:eastAsia="en-US"/>
        </w:rPr>
      </w:pPr>
    </w:p>
    <w:p w:rsidR="00106131" w:rsidRPr="00F27C43" w:rsidRDefault="002D5F94" w:rsidP="00106131">
      <w:pPr>
        <w:pStyle w:val="Textoindependiente"/>
        <w:rPr>
          <w:rFonts w:ascii="Arial" w:eastAsia="Calibri" w:hAnsi="Arial" w:cs="Arial"/>
          <w:sz w:val="24"/>
          <w:lang w:eastAsia="en-US"/>
        </w:rPr>
      </w:pPr>
      <w:r w:rsidRPr="00F27C43">
        <w:rPr>
          <w:rFonts w:ascii="Arial" w:eastAsia="Calibri" w:hAnsi="Arial" w:cs="Arial"/>
          <w:sz w:val="24"/>
          <w:lang w:eastAsia="en-US"/>
        </w:rPr>
        <w:t>En caso de un alumno con capacidades superiores, el profesor le proporcionará recursos y trabajo de investigación complementarias para que el alumno desarrolle su capacidad.</w:t>
      </w:r>
    </w:p>
    <w:p w:rsidR="001E0FEC" w:rsidRPr="00F27C43" w:rsidRDefault="001E0FEC" w:rsidP="00106131">
      <w:pPr>
        <w:pStyle w:val="Textoindependiente"/>
        <w:rPr>
          <w:rFonts w:ascii="Arial" w:eastAsia="Calibri" w:hAnsi="Arial" w:cs="Arial"/>
          <w:sz w:val="24"/>
          <w:lang w:eastAsia="en-US"/>
        </w:rPr>
      </w:pPr>
    </w:p>
    <w:p w:rsidR="004054B4" w:rsidRPr="00F27C43" w:rsidRDefault="004054B4" w:rsidP="00310401">
      <w:pPr>
        <w:pStyle w:val="Ttulo1"/>
        <w:rPr>
          <w:color w:val="auto"/>
        </w:rPr>
      </w:pPr>
      <w:bookmarkStart w:id="16" w:name="_Toc469662808"/>
    </w:p>
    <w:p w:rsidR="002E37C0" w:rsidRPr="00F27C43" w:rsidRDefault="002E37C0" w:rsidP="002E37C0"/>
    <w:p w:rsidR="00DC3C4E" w:rsidRPr="00F27C43" w:rsidRDefault="003B7F4E" w:rsidP="00310401">
      <w:pPr>
        <w:pStyle w:val="Ttulo1"/>
        <w:rPr>
          <w:color w:val="auto"/>
        </w:rPr>
      </w:pPr>
      <w:r w:rsidRPr="00F27C43">
        <w:rPr>
          <w:color w:val="auto"/>
        </w:rPr>
        <w:lastRenderedPageBreak/>
        <w:t>14</w:t>
      </w:r>
      <w:r w:rsidR="00927906" w:rsidRPr="00F27C43">
        <w:rPr>
          <w:color w:val="auto"/>
        </w:rPr>
        <w:t xml:space="preserve">. </w:t>
      </w:r>
      <w:r w:rsidR="00DC3C4E" w:rsidRPr="00F27C43">
        <w:rPr>
          <w:color w:val="auto"/>
        </w:rPr>
        <w:t>MATERIALES Y RECURSOS DIDÁCTICOS.</w:t>
      </w:r>
      <w:bookmarkEnd w:id="16"/>
    </w:p>
    <w:p w:rsidR="00DC3C4E" w:rsidRPr="00F27C43" w:rsidRDefault="00DC3C4E" w:rsidP="00927906">
      <w:pPr>
        <w:autoSpaceDE w:val="0"/>
        <w:autoSpaceDN w:val="0"/>
        <w:adjustRightInd w:val="0"/>
        <w:spacing w:after="0" w:line="240" w:lineRule="auto"/>
        <w:jc w:val="both"/>
        <w:rPr>
          <w:rFonts w:ascii="Arial" w:hAnsi="Arial" w:cs="Arial"/>
          <w:b/>
          <w:sz w:val="24"/>
          <w:szCs w:val="24"/>
        </w:rPr>
      </w:pPr>
    </w:p>
    <w:p w:rsidR="00845A19" w:rsidRPr="00F27C43" w:rsidRDefault="00845A19" w:rsidP="00927906">
      <w:pPr>
        <w:spacing w:line="240" w:lineRule="auto"/>
        <w:ind w:right="-284"/>
        <w:jc w:val="both"/>
        <w:rPr>
          <w:rFonts w:ascii="Arial" w:eastAsia="Times New Roman" w:hAnsi="Arial" w:cs="Arial"/>
          <w:sz w:val="24"/>
          <w:szCs w:val="24"/>
          <w:lang w:eastAsia="es-ES"/>
        </w:rPr>
      </w:pPr>
      <w:r w:rsidRPr="00F27C43">
        <w:rPr>
          <w:rFonts w:ascii="Arial" w:eastAsia="Times New Roman" w:hAnsi="Arial" w:cs="Arial"/>
          <w:sz w:val="24"/>
          <w:szCs w:val="24"/>
          <w:lang w:eastAsia="es-ES"/>
        </w:rPr>
        <w:t>Las herramientas y recursos previstos para que el proceso de enseñanza y aprendizaje sea eficiente son:</w:t>
      </w:r>
    </w:p>
    <w:p w:rsidR="00845A19" w:rsidRPr="00F27C43"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27C43">
        <w:rPr>
          <w:rFonts w:ascii="Arial" w:eastAsia="Times New Roman" w:hAnsi="Arial" w:cs="Arial"/>
          <w:sz w:val="24"/>
          <w:szCs w:val="24"/>
          <w:lang w:eastAsia="es-ES"/>
        </w:rPr>
        <w:t>Libros de texto.</w:t>
      </w:r>
    </w:p>
    <w:p w:rsidR="00845A19" w:rsidRPr="00F27C43"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27C43">
        <w:rPr>
          <w:rFonts w:ascii="Arial" w:eastAsia="Times New Roman" w:hAnsi="Arial" w:cs="Arial"/>
          <w:sz w:val="24"/>
          <w:szCs w:val="24"/>
          <w:lang w:eastAsia="es-ES"/>
        </w:rPr>
        <w:t xml:space="preserve">Ordenadores instalados en red. </w:t>
      </w:r>
    </w:p>
    <w:p w:rsidR="00845A19" w:rsidRPr="00F27C43"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27C43">
        <w:rPr>
          <w:rFonts w:ascii="Arial" w:eastAsia="Times New Roman" w:hAnsi="Arial" w:cs="Arial"/>
          <w:sz w:val="24"/>
          <w:szCs w:val="24"/>
          <w:lang w:eastAsia="es-ES"/>
        </w:rPr>
        <w:t>Impresora multifunción.</w:t>
      </w:r>
    </w:p>
    <w:p w:rsidR="00845A19" w:rsidRPr="00F27C43"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27C43">
        <w:rPr>
          <w:rFonts w:ascii="Arial" w:eastAsia="Times New Roman" w:hAnsi="Arial" w:cs="Arial"/>
          <w:sz w:val="24"/>
          <w:szCs w:val="24"/>
          <w:lang w:eastAsia="es-ES"/>
        </w:rPr>
        <w:t>Cañón de proyección y pantalla desplegable.</w:t>
      </w:r>
    </w:p>
    <w:p w:rsidR="00845A19" w:rsidRPr="00F27C43"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27C43">
        <w:rPr>
          <w:rFonts w:ascii="Arial" w:eastAsia="Times New Roman" w:hAnsi="Arial" w:cs="Arial"/>
          <w:sz w:val="24"/>
          <w:szCs w:val="24"/>
          <w:lang w:eastAsia="es-ES"/>
        </w:rPr>
        <w:t>Conexión a Internet.</w:t>
      </w:r>
    </w:p>
    <w:p w:rsidR="00845A19" w:rsidRPr="00F27C43"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F27C43">
        <w:rPr>
          <w:rFonts w:ascii="Arial" w:eastAsia="Times New Roman" w:hAnsi="Arial" w:cs="Arial"/>
          <w:sz w:val="24"/>
          <w:szCs w:val="24"/>
          <w:lang w:eastAsia="es-ES"/>
        </w:rPr>
        <w:t>Programas informáticos de gestión administrativa.</w:t>
      </w:r>
    </w:p>
    <w:p w:rsidR="00E40C01" w:rsidRPr="00F27C43" w:rsidRDefault="00845A19" w:rsidP="00E40C01">
      <w:pPr>
        <w:widowControl/>
        <w:numPr>
          <w:ilvl w:val="0"/>
          <w:numId w:val="18"/>
        </w:numPr>
        <w:spacing w:after="0" w:line="240" w:lineRule="auto"/>
        <w:ind w:right="-284" w:firstLine="0"/>
        <w:jc w:val="both"/>
        <w:rPr>
          <w:rFonts w:ascii="Arial" w:eastAsia="Times New Roman" w:hAnsi="Arial" w:cs="Arial"/>
          <w:sz w:val="24"/>
          <w:szCs w:val="24"/>
          <w:lang w:eastAsia="es-ES"/>
        </w:rPr>
      </w:pPr>
      <w:r w:rsidRPr="00F27C43">
        <w:rPr>
          <w:rFonts w:ascii="Arial" w:eastAsia="Times New Roman" w:hAnsi="Arial" w:cs="Arial"/>
          <w:sz w:val="24"/>
          <w:szCs w:val="24"/>
          <w:lang w:eastAsia="es-ES"/>
        </w:rPr>
        <w:t>Mesas de oficina con puestos de trabajo informatizados.</w:t>
      </w:r>
    </w:p>
    <w:p w:rsidR="00C67629" w:rsidRPr="00F27C43" w:rsidRDefault="003B7F4E" w:rsidP="00C67629">
      <w:pPr>
        <w:pStyle w:val="Ttulo1"/>
        <w:rPr>
          <w:color w:val="auto"/>
        </w:rPr>
      </w:pPr>
      <w:bookmarkStart w:id="17" w:name="_Toc462963619"/>
      <w:bookmarkStart w:id="18" w:name="_Toc469662809"/>
      <w:r w:rsidRPr="00F27C43">
        <w:rPr>
          <w:color w:val="auto"/>
        </w:rPr>
        <w:t>15</w:t>
      </w:r>
      <w:r w:rsidR="00C67629" w:rsidRPr="00F27C43">
        <w:rPr>
          <w:color w:val="auto"/>
        </w:rPr>
        <w:t>. DIFUSIÓN DE LA PROGRAMACIÓN AL ALUMNADO Y SUS FAMILIAS.</w:t>
      </w:r>
      <w:bookmarkEnd w:id="17"/>
      <w:bookmarkEnd w:id="18"/>
    </w:p>
    <w:p w:rsidR="00C67629" w:rsidRPr="00F27C43" w:rsidRDefault="00C67629" w:rsidP="00C67629">
      <w:pPr>
        <w:pStyle w:val="Textoindependiente"/>
        <w:jc w:val="both"/>
        <w:rPr>
          <w:rFonts w:ascii="Arial" w:eastAsia="Calibri" w:hAnsi="Arial" w:cs="Arial"/>
          <w:b/>
          <w:sz w:val="24"/>
          <w:lang w:eastAsia="en-US"/>
        </w:rPr>
      </w:pPr>
    </w:p>
    <w:p w:rsidR="00C67629" w:rsidRPr="00F27C43" w:rsidRDefault="00C67629" w:rsidP="00C67629">
      <w:pPr>
        <w:pStyle w:val="Textoindependiente"/>
        <w:jc w:val="both"/>
        <w:rPr>
          <w:rFonts w:ascii="Arial" w:hAnsi="Arial" w:cs="Arial"/>
          <w:sz w:val="24"/>
          <w:lang w:eastAsia="es-ES"/>
        </w:rPr>
      </w:pPr>
      <w:r w:rsidRPr="00F27C43">
        <w:rPr>
          <w:rFonts w:ascii="Arial" w:eastAsia="Calibri" w:hAnsi="Arial" w:cs="Arial"/>
          <w:sz w:val="24"/>
          <w:lang w:eastAsia="en-US"/>
        </w:rPr>
        <w:t>E</w:t>
      </w:r>
      <w:r w:rsidRPr="00F27C43">
        <w:rPr>
          <w:rFonts w:ascii="Arial" w:hAnsi="Arial" w:cs="Arial"/>
          <w:sz w:val="24"/>
          <w:lang w:eastAsia="es-ES"/>
        </w:rPr>
        <w:t>s importante indicar que se informará debidamente al alumno (y a su familia, en su caso) de los puntos más importantes de esta programación. Además, con dicho fin, esta programación será publicada en la página web del centro.</w:t>
      </w:r>
    </w:p>
    <w:p w:rsidR="00C67629" w:rsidRPr="00F27C43" w:rsidRDefault="003B7F4E" w:rsidP="00C67629">
      <w:pPr>
        <w:pStyle w:val="Ttulo1"/>
        <w:rPr>
          <w:color w:val="auto"/>
          <w:lang w:eastAsia="es-ES"/>
        </w:rPr>
      </w:pPr>
      <w:bookmarkStart w:id="19" w:name="_Toc469662810"/>
      <w:r w:rsidRPr="00F27C43">
        <w:rPr>
          <w:color w:val="auto"/>
          <w:lang w:eastAsia="es-ES"/>
        </w:rPr>
        <w:t>16</w:t>
      </w:r>
      <w:r w:rsidR="00C67629" w:rsidRPr="00F27C43">
        <w:rPr>
          <w:color w:val="auto"/>
          <w:lang w:eastAsia="es-ES"/>
        </w:rPr>
        <w:t>. EVALUACIÓN DE LA PROGRAMACIÓN Y LA PRÁCTICA DOCENTE.</w:t>
      </w:r>
      <w:bookmarkEnd w:id="19"/>
      <w:r w:rsidR="00C67629" w:rsidRPr="00F27C43">
        <w:rPr>
          <w:color w:val="auto"/>
          <w:lang w:eastAsia="es-ES"/>
        </w:rPr>
        <w:t xml:space="preserve"> </w:t>
      </w:r>
    </w:p>
    <w:p w:rsidR="00C67629" w:rsidRPr="00F27C43" w:rsidRDefault="00C67629" w:rsidP="00C67629">
      <w:pPr>
        <w:pStyle w:val="Textoindependiente"/>
        <w:jc w:val="both"/>
        <w:rPr>
          <w:rFonts w:ascii="Arial" w:hAnsi="Arial" w:cs="Arial"/>
          <w:sz w:val="24"/>
          <w:lang w:eastAsia="es-ES"/>
        </w:rPr>
      </w:pPr>
    </w:p>
    <w:p w:rsidR="00C67629" w:rsidRPr="00F27C43" w:rsidRDefault="00C67629" w:rsidP="00C67629">
      <w:pPr>
        <w:pStyle w:val="Textoindependiente"/>
        <w:jc w:val="both"/>
        <w:rPr>
          <w:rFonts w:ascii="Arial" w:hAnsi="Arial" w:cs="Arial"/>
          <w:sz w:val="24"/>
          <w:lang w:eastAsia="es-ES"/>
        </w:rPr>
      </w:pPr>
      <w:r w:rsidRPr="00F27C43">
        <w:rPr>
          <w:rFonts w:ascii="Arial" w:hAnsi="Arial" w:cs="Arial"/>
          <w:sz w:val="24"/>
          <w:lang w:eastAsia="es-ES"/>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 una encuesta anónima y voluntaria al alumnado y a sus familias.</w:t>
      </w:r>
    </w:p>
    <w:p w:rsidR="00DC3C4E" w:rsidRPr="00F27C43" w:rsidRDefault="00DC3C4E" w:rsidP="00927906">
      <w:pPr>
        <w:autoSpaceDE w:val="0"/>
        <w:autoSpaceDN w:val="0"/>
        <w:adjustRightInd w:val="0"/>
        <w:spacing w:after="0" w:line="240" w:lineRule="auto"/>
        <w:jc w:val="both"/>
        <w:rPr>
          <w:rFonts w:ascii="Arial" w:hAnsi="Arial" w:cs="Arial"/>
          <w:sz w:val="24"/>
          <w:szCs w:val="24"/>
        </w:rPr>
      </w:pPr>
    </w:p>
    <w:sectPr w:rsidR="00DC3C4E" w:rsidRPr="00F27C43" w:rsidSect="00242FFA">
      <w:footerReference w:type="default" r:id="rId8"/>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4D0" w:rsidRDefault="00AE74D0" w:rsidP="00242FFA">
      <w:pPr>
        <w:spacing w:after="0" w:line="240" w:lineRule="auto"/>
      </w:pPr>
      <w:r>
        <w:separator/>
      </w:r>
    </w:p>
  </w:endnote>
  <w:endnote w:type="continuationSeparator" w:id="0">
    <w:p w:rsidR="00AE74D0" w:rsidRDefault="00AE74D0" w:rsidP="00242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28" w:rsidRDefault="00E40F28" w:rsidP="00A0768D">
    <w:pPr>
      <w:pStyle w:val="Piedepgina"/>
      <w:jc w:val="center"/>
    </w:pPr>
    <w:r>
      <w:t>TÉCNICO SUPERIOR EN ADMINISTRACIÓN Y FINANZAS, GESTIÓN LOGÍSTICA Y COMERCIAL</w:t>
    </w:r>
  </w:p>
  <w:p w:rsidR="00E40F28" w:rsidRDefault="00E40F28" w:rsidP="00A0768D">
    <w:pPr>
      <w:pStyle w:val="Piedepgina"/>
      <w:jc w:val="center"/>
    </w:pPr>
    <w:r>
      <w:t>IES GASPAR MELCHOR DE</w:t>
    </w:r>
    <w:r w:rsidR="005A61E5">
      <w:t xml:space="preserve"> JOVELLANOS- PROMOCIÓN 2017-2019</w:t>
    </w:r>
  </w:p>
  <w:p w:rsidR="00E40F28" w:rsidRDefault="00E40F28" w:rsidP="00A0768D">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4D0" w:rsidRDefault="00AE74D0" w:rsidP="00242FFA">
      <w:pPr>
        <w:spacing w:after="0" w:line="240" w:lineRule="auto"/>
      </w:pPr>
      <w:r>
        <w:separator/>
      </w:r>
    </w:p>
  </w:footnote>
  <w:footnote w:type="continuationSeparator" w:id="0">
    <w:p w:rsidR="00AE74D0" w:rsidRDefault="00AE74D0" w:rsidP="00242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2">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18A3382"/>
    <w:multiLevelType w:val="hybridMultilevel"/>
    <w:tmpl w:val="CCE047B2"/>
    <w:lvl w:ilvl="0" w:tplc="79D42C38">
      <w:start w:val="2"/>
      <w:numFmt w:val="bullet"/>
      <w:lvlText w:val="–"/>
      <w:lvlJc w:val="left"/>
      <w:pPr>
        <w:ind w:left="700" w:hanging="360"/>
      </w:pPr>
      <w:rPr>
        <w:rFonts w:ascii="Arial" w:eastAsia="Times New Roman" w:hAnsi="Arial" w:cs="Aria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8">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0">
    <w:nsid w:val="078533BD"/>
    <w:multiLevelType w:val="hybridMultilevel"/>
    <w:tmpl w:val="11D80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B4F4C3A"/>
    <w:multiLevelType w:val="hybridMultilevel"/>
    <w:tmpl w:val="42AC3EA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8">
    <w:nsid w:val="1D49365B"/>
    <w:multiLevelType w:val="hybridMultilevel"/>
    <w:tmpl w:val="87205784"/>
    <w:lvl w:ilvl="0" w:tplc="EAA07B4C">
      <w:numFmt w:val="bullet"/>
      <w:lvlText w:val="–"/>
      <w:lvlJc w:val="left"/>
      <w:pPr>
        <w:ind w:left="1020" w:hanging="360"/>
      </w:pPr>
      <w:rPr>
        <w:rFonts w:ascii="Arial" w:eastAsia="Calibri" w:hAnsi="Arial" w:cs="Aria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9">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2EF64F67"/>
    <w:multiLevelType w:val="hybridMultilevel"/>
    <w:tmpl w:val="F4AC1904"/>
    <w:lvl w:ilvl="0" w:tplc="000001EB">
      <w:start w:val="1"/>
      <w:numFmt w:val="decimal"/>
      <w:lvlText w:val="2.3.%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4">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35FB1B50"/>
    <w:multiLevelType w:val="hybridMultilevel"/>
    <w:tmpl w:val="F5464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6577572F"/>
    <w:multiLevelType w:val="hybridMultilevel"/>
    <w:tmpl w:val="DE9813E4"/>
    <w:lvl w:ilvl="0" w:tplc="96640EEA">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30"/>
  </w:num>
  <w:num w:numId="3">
    <w:abstractNumId w:val="4"/>
  </w:num>
  <w:num w:numId="4">
    <w:abstractNumId w:val="3"/>
  </w:num>
  <w:num w:numId="5">
    <w:abstractNumId w:val="5"/>
  </w:num>
  <w:num w:numId="6">
    <w:abstractNumId w:val="20"/>
  </w:num>
  <w:num w:numId="7">
    <w:abstractNumId w:val="28"/>
  </w:num>
  <w:num w:numId="8">
    <w:abstractNumId w:val="33"/>
  </w:num>
  <w:num w:numId="9">
    <w:abstractNumId w:val="37"/>
  </w:num>
  <w:num w:numId="10">
    <w:abstractNumId w:val="19"/>
  </w:num>
  <w:num w:numId="11">
    <w:abstractNumId w:val="12"/>
  </w:num>
  <w:num w:numId="12">
    <w:abstractNumId w:val="32"/>
  </w:num>
  <w:num w:numId="13">
    <w:abstractNumId w:val="24"/>
  </w:num>
  <w:num w:numId="14">
    <w:abstractNumId w:val="13"/>
  </w:num>
  <w:num w:numId="15">
    <w:abstractNumId w:val="36"/>
  </w:num>
  <w:num w:numId="16">
    <w:abstractNumId w:val="35"/>
  </w:num>
  <w:num w:numId="17">
    <w:abstractNumId w:val="15"/>
  </w:num>
  <w:num w:numId="18">
    <w:abstractNumId w:val="29"/>
  </w:num>
  <w:num w:numId="19">
    <w:abstractNumId w:val="8"/>
  </w:num>
  <w:num w:numId="20">
    <w:abstractNumId w:val="11"/>
  </w:num>
  <w:num w:numId="21">
    <w:abstractNumId w:val="31"/>
  </w:num>
  <w:num w:numId="22">
    <w:abstractNumId w:val="27"/>
  </w:num>
  <w:num w:numId="23">
    <w:abstractNumId w:val="9"/>
  </w:num>
  <w:num w:numId="24">
    <w:abstractNumId w:val="23"/>
  </w:num>
  <w:num w:numId="25">
    <w:abstractNumId w:val="16"/>
  </w:num>
  <w:num w:numId="26">
    <w:abstractNumId w:val="7"/>
  </w:num>
  <w:num w:numId="27">
    <w:abstractNumId w:val="17"/>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10"/>
  </w:num>
  <w:num w:numId="32">
    <w:abstractNumId w:val="18"/>
  </w:num>
  <w:num w:numId="33">
    <w:abstractNumId w:val="34"/>
  </w:num>
  <w:num w:numId="34">
    <w:abstractNumId w:val="25"/>
  </w:num>
  <w:num w:numId="35">
    <w:abstractNumId w:val="21"/>
  </w:num>
  <w:num w:numId="36">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20F0"/>
    <w:rsid w:val="0000700C"/>
    <w:rsid w:val="000118EA"/>
    <w:rsid w:val="00016392"/>
    <w:rsid w:val="000231D3"/>
    <w:rsid w:val="000752FF"/>
    <w:rsid w:val="000820D1"/>
    <w:rsid w:val="00085911"/>
    <w:rsid w:val="00096EDC"/>
    <w:rsid w:val="000A0057"/>
    <w:rsid w:val="000E6E04"/>
    <w:rsid w:val="000F76A8"/>
    <w:rsid w:val="0010540F"/>
    <w:rsid w:val="00106131"/>
    <w:rsid w:val="0012078B"/>
    <w:rsid w:val="00134CD2"/>
    <w:rsid w:val="001429DE"/>
    <w:rsid w:val="00143FA2"/>
    <w:rsid w:val="00144718"/>
    <w:rsid w:val="001456B9"/>
    <w:rsid w:val="001470D1"/>
    <w:rsid w:val="00160A54"/>
    <w:rsid w:val="00166702"/>
    <w:rsid w:val="00180651"/>
    <w:rsid w:val="001863C5"/>
    <w:rsid w:val="0018782E"/>
    <w:rsid w:val="00192FE6"/>
    <w:rsid w:val="001A3D11"/>
    <w:rsid w:val="001B2B97"/>
    <w:rsid w:val="001D1F63"/>
    <w:rsid w:val="001D4436"/>
    <w:rsid w:val="001D45A1"/>
    <w:rsid w:val="001D5C71"/>
    <w:rsid w:val="001E0FEC"/>
    <w:rsid w:val="001E2B38"/>
    <w:rsid w:val="001F1DB7"/>
    <w:rsid w:val="00203EF0"/>
    <w:rsid w:val="002044B5"/>
    <w:rsid w:val="0020697D"/>
    <w:rsid w:val="00211598"/>
    <w:rsid w:val="00212614"/>
    <w:rsid w:val="0022649D"/>
    <w:rsid w:val="002328E4"/>
    <w:rsid w:val="0023472E"/>
    <w:rsid w:val="00242FFA"/>
    <w:rsid w:val="002762C4"/>
    <w:rsid w:val="002A394A"/>
    <w:rsid w:val="002B252C"/>
    <w:rsid w:val="002B4CFE"/>
    <w:rsid w:val="002B794B"/>
    <w:rsid w:val="002C260E"/>
    <w:rsid w:val="002C4B80"/>
    <w:rsid w:val="002C519C"/>
    <w:rsid w:val="002D27A2"/>
    <w:rsid w:val="002D5F94"/>
    <w:rsid w:val="002D7265"/>
    <w:rsid w:val="002E2B67"/>
    <w:rsid w:val="002E37C0"/>
    <w:rsid w:val="0030015F"/>
    <w:rsid w:val="003034FD"/>
    <w:rsid w:val="00306265"/>
    <w:rsid w:val="00310401"/>
    <w:rsid w:val="00324D49"/>
    <w:rsid w:val="00327363"/>
    <w:rsid w:val="00370AE2"/>
    <w:rsid w:val="00375C0A"/>
    <w:rsid w:val="00377D41"/>
    <w:rsid w:val="003A0513"/>
    <w:rsid w:val="003A2CC5"/>
    <w:rsid w:val="003A4F73"/>
    <w:rsid w:val="003B69D3"/>
    <w:rsid w:val="003B7F4E"/>
    <w:rsid w:val="003F129C"/>
    <w:rsid w:val="003F2DAE"/>
    <w:rsid w:val="003F5CD1"/>
    <w:rsid w:val="003F646C"/>
    <w:rsid w:val="00404614"/>
    <w:rsid w:val="004054B4"/>
    <w:rsid w:val="004074EA"/>
    <w:rsid w:val="004076CB"/>
    <w:rsid w:val="0041036D"/>
    <w:rsid w:val="00417CCB"/>
    <w:rsid w:val="004227C0"/>
    <w:rsid w:val="00422F69"/>
    <w:rsid w:val="0042457C"/>
    <w:rsid w:val="0043045F"/>
    <w:rsid w:val="00430871"/>
    <w:rsid w:val="004324E0"/>
    <w:rsid w:val="00454353"/>
    <w:rsid w:val="0045440E"/>
    <w:rsid w:val="00455862"/>
    <w:rsid w:val="004679DF"/>
    <w:rsid w:val="004A7B84"/>
    <w:rsid w:val="004B04A7"/>
    <w:rsid w:val="004D5295"/>
    <w:rsid w:val="004E0B6D"/>
    <w:rsid w:val="004E379F"/>
    <w:rsid w:val="005005CB"/>
    <w:rsid w:val="00504E0B"/>
    <w:rsid w:val="005078B1"/>
    <w:rsid w:val="00520943"/>
    <w:rsid w:val="00532E10"/>
    <w:rsid w:val="00544B2C"/>
    <w:rsid w:val="0057321A"/>
    <w:rsid w:val="00575374"/>
    <w:rsid w:val="005A61E5"/>
    <w:rsid w:val="005A72C6"/>
    <w:rsid w:val="005B6309"/>
    <w:rsid w:val="005B7219"/>
    <w:rsid w:val="005C29CD"/>
    <w:rsid w:val="005F2252"/>
    <w:rsid w:val="005F6941"/>
    <w:rsid w:val="00606C79"/>
    <w:rsid w:val="00613AE9"/>
    <w:rsid w:val="00617280"/>
    <w:rsid w:val="006257D2"/>
    <w:rsid w:val="00630F17"/>
    <w:rsid w:val="006779D3"/>
    <w:rsid w:val="00681A28"/>
    <w:rsid w:val="00695C7A"/>
    <w:rsid w:val="006A0021"/>
    <w:rsid w:val="006A62F7"/>
    <w:rsid w:val="006D01AA"/>
    <w:rsid w:val="006D786A"/>
    <w:rsid w:val="006E203B"/>
    <w:rsid w:val="006F1A64"/>
    <w:rsid w:val="006F2F45"/>
    <w:rsid w:val="00706804"/>
    <w:rsid w:val="00710353"/>
    <w:rsid w:val="00723735"/>
    <w:rsid w:val="00726FB2"/>
    <w:rsid w:val="00743329"/>
    <w:rsid w:val="00760710"/>
    <w:rsid w:val="00770238"/>
    <w:rsid w:val="00791379"/>
    <w:rsid w:val="007921D8"/>
    <w:rsid w:val="0079515B"/>
    <w:rsid w:val="007B33F9"/>
    <w:rsid w:val="007B484A"/>
    <w:rsid w:val="007C119E"/>
    <w:rsid w:val="007D1AF3"/>
    <w:rsid w:val="007E4CA2"/>
    <w:rsid w:val="007F72F4"/>
    <w:rsid w:val="008050EC"/>
    <w:rsid w:val="00811F43"/>
    <w:rsid w:val="00831257"/>
    <w:rsid w:val="00842797"/>
    <w:rsid w:val="0084328C"/>
    <w:rsid w:val="00845A19"/>
    <w:rsid w:val="008522FD"/>
    <w:rsid w:val="00875886"/>
    <w:rsid w:val="00882891"/>
    <w:rsid w:val="008861E0"/>
    <w:rsid w:val="008C3A2D"/>
    <w:rsid w:val="008D5BD3"/>
    <w:rsid w:val="008D686C"/>
    <w:rsid w:val="008F012B"/>
    <w:rsid w:val="008F17A7"/>
    <w:rsid w:val="008F1FEB"/>
    <w:rsid w:val="008F7FC3"/>
    <w:rsid w:val="00901895"/>
    <w:rsid w:val="00927906"/>
    <w:rsid w:val="00953071"/>
    <w:rsid w:val="00967CDA"/>
    <w:rsid w:val="00967CE1"/>
    <w:rsid w:val="00984522"/>
    <w:rsid w:val="009B0351"/>
    <w:rsid w:val="009C20F0"/>
    <w:rsid w:val="009C4BE3"/>
    <w:rsid w:val="009C635A"/>
    <w:rsid w:val="009D0E2E"/>
    <w:rsid w:val="009D62A4"/>
    <w:rsid w:val="009F4EC5"/>
    <w:rsid w:val="009F7FCE"/>
    <w:rsid w:val="00A0130C"/>
    <w:rsid w:val="00A0768D"/>
    <w:rsid w:val="00A20DE8"/>
    <w:rsid w:val="00A376B6"/>
    <w:rsid w:val="00A377E9"/>
    <w:rsid w:val="00A550D9"/>
    <w:rsid w:val="00A70663"/>
    <w:rsid w:val="00A7435D"/>
    <w:rsid w:val="00A77BD6"/>
    <w:rsid w:val="00AB1CCF"/>
    <w:rsid w:val="00AC028E"/>
    <w:rsid w:val="00AC02FD"/>
    <w:rsid w:val="00AC3853"/>
    <w:rsid w:val="00AE19CD"/>
    <w:rsid w:val="00AE5C09"/>
    <w:rsid w:val="00AE74D0"/>
    <w:rsid w:val="00AF46C0"/>
    <w:rsid w:val="00B12CBA"/>
    <w:rsid w:val="00B32438"/>
    <w:rsid w:val="00B42359"/>
    <w:rsid w:val="00B43746"/>
    <w:rsid w:val="00B4597F"/>
    <w:rsid w:val="00B45EE1"/>
    <w:rsid w:val="00B56FB9"/>
    <w:rsid w:val="00B778ED"/>
    <w:rsid w:val="00B87D51"/>
    <w:rsid w:val="00B90A46"/>
    <w:rsid w:val="00B91A8B"/>
    <w:rsid w:val="00BA0425"/>
    <w:rsid w:val="00BA3C96"/>
    <w:rsid w:val="00BA6717"/>
    <w:rsid w:val="00BA6D73"/>
    <w:rsid w:val="00BB1653"/>
    <w:rsid w:val="00BE28D7"/>
    <w:rsid w:val="00C066D5"/>
    <w:rsid w:val="00C2583A"/>
    <w:rsid w:val="00C277D5"/>
    <w:rsid w:val="00C34008"/>
    <w:rsid w:val="00C364FD"/>
    <w:rsid w:val="00C3672C"/>
    <w:rsid w:val="00C41B32"/>
    <w:rsid w:val="00C446DE"/>
    <w:rsid w:val="00C50235"/>
    <w:rsid w:val="00C52187"/>
    <w:rsid w:val="00C67629"/>
    <w:rsid w:val="00C90F91"/>
    <w:rsid w:val="00CC57D3"/>
    <w:rsid w:val="00CD1196"/>
    <w:rsid w:val="00CE6D64"/>
    <w:rsid w:val="00CF39DE"/>
    <w:rsid w:val="00D0370D"/>
    <w:rsid w:val="00D1773A"/>
    <w:rsid w:val="00D26037"/>
    <w:rsid w:val="00D42F24"/>
    <w:rsid w:val="00D64599"/>
    <w:rsid w:val="00D67F20"/>
    <w:rsid w:val="00D81F11"/>
    <w:rsid w:val="00D94D6C"/>
    <w:rsid w:val="00D976EC"/>
    <w:rsid w:val="00DB14B4"/>
    <w:rsid w:val="00DC1B06"/>
    <w:rsid w:val="00DC21E1"/>
    <w:rsid w:val="00DC3C4E"/>
    <w:rsid w:val="00DC48A4"/>
    <w:rsid w:val="00DD05A3"/>
    <w:rsid w:val="00DD16D9"/>
    <w:rsid w:val="00DD77B1"/>
    <w:rsid w:val="00DE7C1A"/>
    <w:rsid w:val="00DE7E9E"/>
    <w:rsid w:val="00E04231"/>
    <w:rsid w:val="00E04CF7"/>
    <w:rsid w:val="00E162BC"/>
    <w:rsid w:val="00E21D8E"/>
    <w:rsid w:val="00E273DC"/>
    <w:rsid w:val="00E30196"/>
    <w:rsid w:val="00E329FF"/>
    <w:rsid w:val="00E40C01"/>
    <w:rsid w:val="00E40F28"/>
    <w:rsid w:val="00E41112"/>
    <w:rsid w:val="00E43225"/>
    <w:rsid w:val="00E63119"/>
    <w:rsid w:val="00E7645C"/>
    <w:rsid w:val="00EA4219"/>
    <w:rsid w:val="00EC2413"/>
    <w:rsid w:val="00ED1334"/>
    <w:rsid w:val="00EE4717"/>
    <w:rsid w:val="00F12F59"/>
    <w:rsid w:val="00F275A9"/>
    <w:rsid w:val="00F27C43"/>
    <w:rsid w:val="00F33F51"/>
    <w:rsid w:val="00F42A2C"/>
    <w:rsid w:val="00F527A9"/>
    <w:rsid w:val="00F543E4"/>
    <w:rsid w:val="00F5696C"/>
    <w:rsid w:val="00F57648"/>
    <w:rsid w:val="00F603B7"/>
    <w:rsid w:val="00F63BD6"/>
    <w:rsid w:val="00F65055"/>
    <w:rsid w:val="00F830DC"/>
    <w:rsid w:val="00FE2648"/>
    <w:rsid w:val="00FF0E44"/>
    <w:rsid w:val="00FF51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deTDC">
    <w:name w:val="TOC Heading"/>
    <w:basedOn w:val="Ttulo1"/>
    <w:next w:val="Normal"/>
    <w:uiPriority w:val="39"/>
    <w:semiHidden/>
    <w:unhideWhenUsed/>
    <w:qFormat/>
    <w:rsid w:val="00310401"/>
    <w:pPr>
      <w:widowControl/>
      <w:outlineLvl w:val="9"/>
    </w:pPr>
  </w:style>
  <w:style w:type="paragraph" w:styleId="TDC1">
    <w:name w:val="toc 1"/>
    <w:basedOn w:val="Normal"/>
    <w:next w:val="Normal"/>
    <w:autoRedefine/>
    <w:uiPriority w:val="39"/>
    <w:unhideWhenUsed/>
    <w:rsid w:val="00310401"/>
  </w:style>
  <w:style w:type="character" w:styleId="Hipervnculo">
    <w:name w:val="Hyperlink"/>
    <w:basedOn w:val="Fuentedeprrafopredeter"/>
    <w:uiPriority w:val="99"/>
    <w:unhideWhenUsed/>
    <w:rsid w:val="00310401"/>
    <w:rPr>
      <w:color w:val="0000FF"/>
      <w:u w:val="single"/>
    </w:rPr>
  </w:style>
  <w:style w:type="paragraph" w:styleId="Listaconvietas">
    <w:name w:val="List Bullet"/>
    <w:basedOn w:val="Normal"/>
    <w:uiPriority w:val="99"/>
    <w:rsid w:val="005A72C6"/>
    <w:pPr>
      <w:widowControl/>
      <w:numPr>
        <w:numId w:val="29"/>
      </w:numPr>
      <w:spacing w:before="100" w:after="0"/>
      <w:ind w:left="357" w:hanging="357"/>
      <w:jc w:val="both"/>
    </w:pPr>
    <w:rPr>
      <w:rFonts w:ascii="Arial" w:eastAsia="Times New Roman" w:hAnsi="Arial" w:cs="Arial"/>
      <w:sz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deTDC">
    <w:name w:val="TOC Heading"/>
    <w:basedOn w:val="Ttulo1"/>
    <w:next w:val="Normal"/>
    <w:uiPriority w:val="39"/>
    <w:semiHidden/>
    <w:unhideWhenUsed/>
    <w:qFormat/>
    <w:rsid w:val="00310401"/>
    <w:pPr>
      <w:widowControl/>
      <w:outlineLvl w:val="9"/>
    </w:pPr>
  </w:style>
  <w:style w:type="paragraph" w:styleId="TDC1">
    <w:name w:val="toc 1"/>
    <w:basedOn w:val="Normal"/>
    <w:next w:val="Normal"/>
    <w:autoRedefine/>
    <w:uiPriority w:val="39"/>
    <w:unhideWhenUsed/>
    <w:rsid w:val="00310401"/>
  </w:style>
  <w:style w:type="character" w:styleId="Hipervnculo">
    <w:name w:val="Hyperlink"/>
    <w:basedOn w:val="Fuentedeprrafopredeter"/>
    <w:uiPriority w:val="99"/>
    <w:unhideWhenUsed/>
    <w:rsid w:val="00310401"/>
    <w:rPr>
      <w:color w:val="0000FF"/>
      <w:u w:val="single"/>
    </w:rPr>
  </w:style>
  <w:style w:type="paragraph" w:styleId="Listaconvietas">
    <w:name w:val="List Bullet"/>
    <w:basedOn w:val="Normal"/>
    <w:uiPriority w:val="99"/>
    <w:rsid w:val="005A72C6"/>
    <w:pPr>
      <w:widowControl/>
      <w:numPr>
        <w:numId w:val="29"/>
      </w:numPr>
      <w:spacing w:before="100" w:after="0"/>
      <w:ind w:left="357" w:hanging="357"/>
      <w:jc w:val="both"/>
    </w:pPr>
    <w:rPr>
      <w:rFonts w:ascii="Arial" w:eastAsia="Times New Roman" w:hAnsi="Arial" w:cs="Arial"/>
      <w:sz w:val="20"/>
      <w:lang w:eastAsia="es-ES"/>
    </w:rPr>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481193167">
      <w:bodyDiv w:val="1"/>
      <w:marLeft w:val="0"/>
      <w:marRight w:val="0"/>
      <w:marTop w:val="0"/>
      <w:marBottom w:val="0"/>
      <w:divBdr>
        <w:top w:val="none" w:sz="0" w:space="0" w:color="auto"/>
        <w:left w:val="none" w:sz="0" w:space="0" w:color="auto"/>
        <w:bottom w:val="none" w:sz="0" w:space="0" w:color="auto"/>
        <w:right w:val="none" w:sz="0" w:space="0" w:color="auto"/>
      </w:divBdr>
    </w:div>
    <w:div w:id="683092359">
      <w:bodyDiv w:val="1"/>
      <w:marLeft w:val="0"/>
      <w:marRight w:val="0"/>
      <w:marTop w:val="0"/>
      <w:marBottom w:val="0"/>
      <w:divBdr>
        <w:top w:val="none" w:sz="0" w:space="0" w:color="auto"/>
        <w:left w:val="none" w:sz="0" w:space="0" w:color="auto"/>
        <w:bottom w:val="none" w:sz="0" w:space="0" w:color="auto"/>
        <w:right w:val="none" w:sz="0" w:space="0" w:color="auto"/>
      </w:divBdr>
    </w:div>
    <w:div w:id="736054830">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934823395">
      <w:bodyDiv w:val="1"/>
      <w:marLeft w:val="0"/>
      <w:marRight w:val="0"/>
      <w:marTop w:val="0"/>
      <w:marBottom w:val="0"/>
      <w:divBdr>
        <w:top w:val="none" w:sz="0" w:space="0" w:color="auto"/>
        <w:left w:val="none" w:sz="0" w:space="0" w:color="auto"/>
        <w:bottom w:val="none" w:sz="0" w:space="0" w:color="auto"/>
        <w:right w:val="none" w:sz="0" w:space="0" w:color="auto"/>
      </w:divBdr>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259749786">
      <w:bodyDiv w:val="1"/>
      <w:marLeft w:val="0"/>
      <w:marRight w:val="0"/>
      <w:marTop w:val="0"/>
      <w:marBottom w:val="0"/>
      <w:divBdr>
        <w:top w:val="none" w:sz="0" w:space="0" w:color="auto"/>
        <w:left w:val="none" w:sz="0" w:space="0" w:color="auto"/>
        <w:bottom w:val="none" w:sz="0" w:space="0" w:color="auto"/>
        <w:right w:val="none" w:sz="0" w:space="0" w:color="auto"/>
      </w:divBdr>
    </w:div>
    <w:div w:id="1331562039">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79767328">
      <w:bodyDiv w:val="1"/>
      <w:marLeft w:val="0"/>
      <w:marRight w:val="0"/>
      <w:marTop w:val="0"/>
      <w:marBottom w:val="0"/>
      <w:divBdr>
        <w:top w:val="none" w:sz="0" w:space="0" w:color="auto"/>
        <w:left w:val="none" w:sz="0" w:space="0" w:color="auto"/>
        <w:bottom w:val="none" w:sz="0" w:space="0" w:color="auto"/>
        <w:right w:val="none" w:sz="0" w:space="0" w:color="auto"/>
      </w:divBdr>
      <w:divsChild>
        <w:div w:id="1906409028">
          <w:marLeft w:val="0"/>
          <w:marRight w:val="0"/>
          <w:marTop w:val="0"/>
          <w:marBottom w:val="0"/>
          <w:divBdr>
            <w:top w:val="none" w:sz="0" w:space="0" w:color="auto"/>
            <w:left w:val="none" w:sz="0" w:space="0" w:color="auto"/>
            <w:bottom w:val="none" w:sz="0" w:space="0" w:color="auto"/>
            <w:right w:val="none" w:sz="0" w:space="0" w:color="auto"/>
          </w:divBdr>
        </w:div>
        <w:div w:id="369915614">
          <w:marLeft w:val="0"/>
          <w:marRight w:val="0"/>
          <w:marTop w:val="0"/>
          <w:marBottom w:val="0"/>
          <w:divBdr>
            <w:top w:val="none" w:sz="0" w:space="0" w:color="auto"/>
            <w:left w:val="none" w:sz="0" w:space="0" w:color="auto"/>
            <w:bottom w:val="none" w:sz="0" w:space="0" w:color="auto"/>
            <w:right w:val="none" w:sz="0" w:space="0" w:color="auto"/>
          </w:divBdr>
        </w:div>
        <w:div w:id="1330406750">
          <w:marLeft w:val="0"/>
          <w:marRight w:val="0"/>
          <w:marTop w:val="0"/>
          <w:marBottom w:val="0"/>
          <w:divBdr>
            <w:top w:val="none" w:sz="0" w:space="0" w:color="auto"/>
            <w:left w:val="none" w:sz="0" w:space="0" w:color="auto"/>
            <w:bottom w:val="none" w:sz="0" w:space="0" w:color="auto"/>
            <w:right w:val="none" w:sz="0" w:space="0" w:color="auto"/>
          </w:divBdr>
        </w:div>
        <w:div w:id="1842548656">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881548312">
      <w:bodyDiv w:val="1"/>
      <w:marLeft w:val="0"/>
      <w:marRight w:val="0"/>
      <w:marTop w:val="0"/>
      <w:marBottom w:val="0"/>
      <w:divBdr>
        <w:top w:val="none" w:sz="0" w:space="0" w:color="auto"/>
        <w:left w:val="none" w:sz="0" w:space="0" w:color="auto"/>
        <w:bottom w:val="none" w:sz="0" w:space="0" w:color="auto"/>
        <w:right w:val="none" w:sz="0" w:space="0" w:color="auto"/>
      </w:divBdr>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1993753448">
      <w:bodyDiv w:val="1"/>
      <w:marLeft w:val="0"/>
      <w:marRight w:val="0"/>
      <w:marTop w:val="0"/>
      <w:marBottom w:val="0"/>
      <w:divBdr>
        <w:top w:val="none" w:sz="0" w:space="0" w:color="auto"/>
        <w:left w:val="none" w:sz="0" w:space="0" w:color="auto"/>
        <w:bottom w:val="none" w:sz="0" w:space="0" w:color="auto"/>
        <w:right w:val="none" w:sz="0" w:space="0" w:color="auto"/>
      </w:divBdr>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38E62-E8A2-4064-94F7-A0E0E9B1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7574</Words>
  <Characters>41663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49139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5</cp:revision>
  <dcterms:created xsi:type="dcterms:W3CDTF">2017-12-13T17:46:00Z</dcterms:created>
  <dcterms:modified xsi:type="dcterms:W3CDTF">2017-12-15T12:09:00Z</dcterms:modified>
</cp:coreProperties>
</file>