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FC" w:rsidRDefault="00335AFC"/>
    <w:p w:rsidR="00E21D8E" w:rsidRDefault="00E21D8E" w:rsidP="00927906">
      <w:pPr>
        <w:spacing w:line="240" w:lineRule="auto"/>
        <w:jc w:val="both"/>
        <w:rPr>
          <w:rFonts w:ascii="Arial" w:hAnsi="Arial" w:cs="Arial"/>
          <w:b/>
          <w:sz w:val="48"/>
        </w:rPr>
      </w:pPr>
    </w:p>
    <w:p w:rsidR="00014F1D" w:rsidRDefault="00014F1D" w:rsidP="00014F1D">
      <w:pPr>
        <w:widowControl/>
        <w:spacing w:after="0" w:line="240" w:lineRule="auto"/>
        <w:rPr>
          <w:rFonts w:ascii="Arial" w:hAnsi="Arial" w:cs="Arial"/>
          <w:sz w:val="40"/>
          <w:szCs w:val="40"/>
        </w:rPr>
      </w:pPr>
      <w:r w:rsidRPr="005E6A7A">
        <w:rPr>
          <w:rFonts w:ascii="Arial" w:hAnsi="Arial" w:cs="Arial"/>
          <w:sz w:val="40"/>
          <w:szCs w:val="40"/>
        </w:rPr>
        <w:t>PROGRAMACIÓN DEL MÓDULO PROFESIONAL:</w:t>
      </w:r>
    </w:p>
    <w:p w:rsidR="005E6A7A" w:rsidRPr="005E6A7A" w:rsidRDefault="005E6A7A" w:rsidP="00014F1D">
      <w:pPr>
        <w:widowControl/>
        <w:spacing w:after="0" w:line="240" w:lineRule="auto"/>
        <w:rPr>
          <w:rFonts w:ascii="Arial" w:hAnsi="Arial" w:cs="Arial"/>
          <w:sz w:val="40"/>
          <w:szCs w:val="40"/>
        </w:rPr>
      </w:pPr>
    </w:p>
    <w:p w:rsidR="00014F1D" w:rsidRDefault="005E6A7A" w:rsidP="00014F1D">
      <w:pPr>
        <w:pStyle w:val="Ttulo"/>
        <w:spacing w:after="120"/>
        <w:rPr>
          <w:sz w:val="44"/>
          <w:szCs w:val="44"/>
          <w:u w:val="none"/>
        </w:rPr>
      </w:pPr>
      <w:r>
        <w:rPr>
          <w:sz w:val="44"/>
          <w:szCs w:val="44"/>
          <w:u w:val="none"/>
        </w:rPr>
        <w:t>“</w:t>
      </w:r>
      <w:r w:rsidR="00014F1D">
        <w:rPr>
          <w:sz w:val="44"/>
          <w:szCs w:val="44"/>
          <w:u w:val="none"/>
        </w:rPr>
        <w:t>PROCESO INTEGRAL DE LA ACTIVIDAD COMERCIAL</w:t>
      </w:r>
      <w:r>
        <w:rPr>
          <w:sz w:val="44"/>
          <w:szCs w:val="44"/>
          <w:u w:val="none"/>
        </w:rPr>
        <w:t>”</w:t>
      </w:r>
    </w:p>
    <w:p w:rsidR="00014F1D" w:rsidRDefault="00014F1D" w:rsidP="00014F1D">
      <w:pPr>
        <w:pStyle w:val="Ttulo"/>
        <w:spacing w:after="120"/>
        <w:rPr>
          <w:sz w:val="28"/>
          <w:szCs w:val="28"/>
          <w:u w:val="none"/>
        </w:rPr>
      </w:pPr>
      <w:r>
        <w:rPr>
          <w:sz w:val="28"/>
          <w:szCs w:val="28"/>
          <w:u w:val="none"/>
        </w:rPr>
        <w:t>(CÓDIGO: 0650)</w:t>
      </w:r>
    </w:p>
    <w:p w:rsidR="00014F1D" w:rsidRDefault="00014F1D" w:rsidP="00014F1D">
      <w:pPr>
        <w:rPr>
          <w:lang w:eastAsia="ar-SA"/>
        </w:rPr>
      </w:pPr>
    </w:p>
    <w:p w:rsidR="00014F1D" w:rsidRDefault="00014F1D" w:rsidP="00014F1D">
      <w:pPr>
        <w:rPr>
          <w:lang w:eastAsia="ar-SA"/>
        </w:rPr>
      </w:pPr>
    </w:p>
    <w:p w:rsidR="005E6A7A" w:rsidRDefault="005E6A7A" w:rsidP="00014F1D">
      <w:pPr>
        <w:rPr>
          <w:lang w:eastAsia="ar-SA"/>
        </w:rPr>
      </w:pPr>
    </w:p>
    <w:p w:rsidR="00014F1D" w:rsidRPr="00947844" w:rsidRDefault="00014F1D" w:rsidP="00014F1D">
      <w:pPr>
        <w:rPr>
          <w:lang w:eastAsia="ar-SA"/>
        </w:rPr>
      </w:pPr>
    </w:p>
    <w:p w:rsidR="00014F1D" w:rsidRPr="005E6A7A" w:rsidRDefault="00014F1D" w:rsidP="005E6A7A">
      <w:pPr>
        <w:pStyle w:val="Ttulo"/>
        <w:jc w:val="both"/>
        <w:rPr>
          <w:b w:val="0"/>
          <w:sz w:val="40"/>
          <w:szCs w:val="40"/>
          <w:u w:val="none"/>
        </w:rPr>
      </w:pPr>
      <w:r w:rsidRPr="005E6A7A">
        <w:rPr>
          <w:b w:val="0"/>
          <w:sz w:val="40"/>
          <w:szCs w:val="40"/>
          <w:u w:val="none"/>
        </w:rPr>
        <w:t>CICLO FORMATIVO DE GRADO SUPERIOR:</w:t>
      </w:r>
    </w:p>
    <w:p w:rsidR="00014F1D" w:rsidRPr="005E6A7A" w:rsidRDefault="00014F1D" w:rsidP="005E6A7A">
      <w:pPr>
        <w:pStyle w:val="Ttulo"/>
        <w:jc w:val="both"/>
        <w:rPr>
          <w:b w:val="0"/>
          <w:sz w:val="40"/>
          <w:szCs w:val="40"/>
          <w:u w:val="none"/>
        </w:rPr>
      </w:pPr>
      <w:r w:rsidRPr="005E6A7A">
        <w:rPr>
          <w:b w:val="0"/>
          <w:sz w:val="40"/>
          <w:szCs w:val="40"/>
          <w:u w:val="none"/>
        </w:rPr>
        <w:t>ADMINISTRACIÓN Y FINANZAS</w:t>
      </w:r>
    </w:p>
    <w:p w:rsidR="00014F1D" w:rsidRPr="005E6A7A" w:rsidRDefault="00014F1D" w:rsidP="005E6A7A">
      <w:pPr>
        <w:jc w:val="both"/>
        <w:rPr>
          <w:lang w:eastAsia="ar-SA"/>
        </w:rPr>
      </w:pPr>
    </w:p>
    <w:p w:rsidR="00014F1D" w:rsidRDefault="00014F1D" w:rsidP="00014F1D">
      <w:pPr>
        <w:jc w:val="right"/>
        <w:rPr>
          <w:rFonts w:ascii="Arial" w:hAnsi="Arial" w:cs="Arial"/>
          <w:b/>
          <w:sz w:val="32"/>
          <w:szCs w:val="32"/>
        </w:rPr>
      </w:pPr>
    </w:p>
    <w:p w:rsidR="00014F1D" w:rsidRDefault="00014F1D" w:rsidP="00014F1D">
      <w:pPr>
        <w:jc w:val="right"/>
        <w:rPr>
          <w:rFonts w:ascii="Arial" w:hAnsi="Arial" w:cs="Arial"/>
          <w:b/>
          <w:sz w:val="36"/>
          <w:szCs w:val="36"/>
        </w:rPr>
      </w:pPr>
      <w:r w:rsidRPr="00947844">
        <w:rPr>
          <w:rFonts w:ascii="Arial" w:hAnsi="Arial" w:cs="Arial"/>
          <w:b/>
          <w:sz w:val="36"/>
          <w:szCs w:val="36"/>
        </w:rPr>
        <w:t>FORMACIÓN PROFESIONAL DUAL</w:t>
      </w:r>
    </w:p>
    <w:p w:rsidR="00014F1D" w:rsidRPr="00EC4E56" w:rsidRDefault="00014F1D" w:rsidP="00EC4E56">
      <w:pPr>
        <w:pStyle w:val="Ttulo"/>
        <w:jc w:val="both"/>
        <w:rPr>
          <w:b w:val="0"/>
          <w:sz w:val="40"/>
          <w:szCs w:val="40"/>
          <w:u w:val="none"/>
        </w:rPr>
      </w:pPr>
    </w:p>
    <w:p w:rsidR="00EC4E56" w:rsidRPr="00EC4E56" w:rsidRDefault="00EC4E56" w:rsidP="00EC4E56">
      <w:pPr>
        <w:pStyle w:val="Ttulo"/>
        <w:jc w:val="right"/>
        <w:rPr>
          <w:b w:val="0"/>
          <w:sz w:val="32"/>
          <w:szCs w:val="40"/>
          <w:u w:val="none"/>
        </w:rPr>
      </w:pPr>
      <w:r w:rsidRPr="00EC4E56">
        <w:rPr>
          <w:b w:val="0"/>
          <w:sz w:val="32"/>
          <w:szCs w:val="40"/>
          <w:u w:val="none"/>
        </w:rPr>
        <w:t>Promoción 2017-2019</w:t>
      </w:r>
    </w:p>
    <w:p w:rsidR="00014F1D" w:rsidRDefault="00014F1D" w:rsidP="00014F1D">
      <w:pPr>
        <w:pStyle w:val="TtulodeTDC"/>
        <w:jc w:val="center"/>
        <w:rPr>
          <w:sz w:val="40"/>
          <w:szCs w:val="40"/>
        </w:rPr>
      </w:pPr>
      <w:r>
        <w:rPr>
          <w:sz w:val="40"/>
          <w:szCs w:val="40"/>
        </w:rPr>
        <w:br w:type="page"/>
      </w:r>
      <w:bookmarkStart w:id="0" w:name="_top"/>
      <w:bookmarkEnd w:id="0"/>
    </w:p>
    <w:sdt>
      <w:sdtPr>
        <w:rPr>
          <w:rFonts w:ascii="Calibri" w:eastAsia="Calibri" w:hAnsi="Calibri" w:cs="Times New Roman"/>
          <w:b w:val="0"/>
          <w:bCs w:val="0"/>
          <w:color w:val="auto"/>
          <w:sz w:val="22"/>
          <w:szCs w:val="22"/>
        </w:rPr>
        <w:id w:val="701655319"/>
        <w:docPartObj>
          <w:docPartGallery w:val="Table of Contents"/>
          <w:docPartUnique/>
        </w:docPartObj>
      </w:sdtPr>
      <w:sdtContent>
        <w:p w:rsidR="00014F1D" w:rsidRPr="00014F1D" w:rsidRDefault="00014F1D" w:rsidP="00014F1D">
          <w:pPr>
            <w:pStyle w:val="TtulodeTDC"/>
            <w:jc w:val="center"/>
            <w:rPr>
              <w:color w:val="000000" w:themeColor="text1"/>
            </w:rPr>
          </w:pPr>
          <w:r w:rsidRPr="00014F1D">
            <w:rPr>
              <w:color w:val="000000" w:themeColor="text1"/>
            </w:rPr>
            <w:t>ÍNDICE</w:t>
          </w:r>
        </w:p>
        <w:p w:rsidR="00014F1D" w:rsidRPr="00335AFC" w:rsidRDefault="00014F1D" w:rsidP="00014F1D"/>
        <w:p w:rsidR="00EC4E56" w:rsidRDefault="008A7338">
          <w:pPr>
            <w:pStyle w:val="TDC1"/>
            <w:tabs>
              <w:tab w:val="right" w:leader="dot" w:pos="9621"/>
            </w:tabs>
            <w:rPr>
              <w:rFonts w:asciiTheme="minorHAnsi" w:eastAsiaTheme="minorEastAsia" w:hAnsiTheme="minorHAnsi" w:cstheme="minorBidi"/>
              <w:noProof/>
              <w:lang w:eastAsia="es-ES"/>
            </w:rPr>
          </w:pPr>
          <w:r>
            <w:fldChar w:fldCharType="begin"/>
          </w:r>
          <w:r w:rsidR="00014F1D">
            <w:instrText xml:space="preserve"> TOC \o "1-3" \h \z \u </w:instrText>
          </w:r>
          <w:r>
            <w:fldChar w:fldCharType="separate"/>
          </w:r>
          <w:hyperlink w:anchor="_Toc501642659" w:history="1">
            <w:r w:rsidR="00EC4E56" w:rsidRPr="008741DE">
              <w:rPr>
                <w:rStyle w:val="Hipervnculo"/>
                <w:rFonts w:ascii="Arial" w:eastAsia="Times New Roman" w:hAnsi="Arial" w:cs="Arial"/>
                <w:b/>
                <w:bCs/>
                <w:noProof/>
                <w:lang w:eastAsia="ar-SA"/>
              </w:rPr>
              <w:t>1. INTRODUCCIÓN.</w:t>
            </w:r>
            <w:r w:rsidR="00EC4E56">
              <w:rPr>
                <w:noProof/>
                <w:webHidden/>
              </w:rPr>
              <w:tab/>
            </w:r>
            <w:r w:rsidR="00EC4E56">
              <w:rPr>
                <w:noProof/>
                <w:webHidden/>
              </w:rPr>
              <w:fldChar w:fldCharType="begin"/>
            </w:r>
            <w:r w:rsidR="00EC4E56">
              <w:rPr>
                <w:noProof/>
                <w:webHidden/>
              </w:rPr>
              <w:instrText xml:space="preserve"> PAGEREF _Toc501642659 \h </w:instrText>
            </w:r>
            <w:r w:rsidR="00EC4E56">
              <w:rPr>
                <w:noProof/>
                <w:webHidden/>
              </w:rPr>
            </w:r>
            <w:r w:rsidR="00EC4E56">
              <w:rPr>
                <w:noProof/>
                <w:webHidden/>
              </w:rPr>
              <w:fldChar w:fldCharType="separate"/>
            </w:r>
            <w:r w:rsidR="00EC4E56">
              <w:rPr>
                <w:noProof/>
                <w:webHidden/>
              </w:rPr>
              <w:t>- 2 -</w:t>
            </w:r>
            <w:r w:rsidR="00EC4E56">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60" w:history="1">
            <w:r w:rsidRPr="008741DE">
              <w:rPr>
                <w:rStyle w:val="Hipervnculo"/>
                <w:rFonts w:ascii="Arial" w:eastAsia="Times New Roman" w:hAnsi="Arial" w:cs="Arial"/>
                <w:b/>
                <w:bCs/>
                <w:noProof/>
                <w:lang w:eastAsia="ar-SA"/>
              </w:rPr>
              <w:t>2. PERFIL PROFESIONAL.</w:t>
            </w:r>
            <w:r>
              <w:rPr>
                <w:noProof/>
                <w:webHidden/>
              </w:rPr>
              <w:tab/>
            </w:r>
            <w:r>
              <w:rPr>
                <w:noProof/>
                <w:webHidden/>
              </w:rPr>
              <w:fldChar w:fldCharType="begin"/>
            </w:r>
            <w:r>
              <w:rPr>
                <w:noProof/>
                <w:webHidden/>
              </w:rPr>
              <w:instrText xml:space="preserve"> PAGEREF _Toc501642660 \h </w:instrText>
            </w:r>
            <w:r>
              <w:rPr>
                <w:noProof/>
                <w:webHidden/>
              </w:rPr>
            </w:r>
            <w:r>
              <w:rPr>
                <w:noProof/>
                <w:webHidden/>
              </w:rPr>
              <w:fldChar w:fldCharType="separate"/>
            </w:r>
            <w:r>
              <w:rPr>
                <w:noProof/>
                <w:webHidden/>
              </w:rPr>
              <w:t>- 3 -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61" w:history="1">
            <w:r w:rsidRPr="008741DE">
              <w:rPr>
                <w:rStyle w:val="Hipervnculo"/>
                <w:rFonts w:ascii="Arial" w:eastAsia="Times New Roman" w:hAnsi="Arial" w:cs="Arial"/>
                <w:b/>
                <w:bCs/>
                <w:noProof/>
                <w:lang w:eastAsia="ar-SA"/>
              </w:rPr>
              <w:t>3. ENSEÑANZAS DEL CICLO FORMATIVO.</w:t>
            </w:r>
            <w:r>
              <w:rPr>
                <w:noProof/>
                <w:webHidden/>
              </w:rPr>
              <w:tab/>
            </w:r>
            <w:r>
              <w:rPr>
                <w:noProof/>
                <w:webHidden/>
              </w:rPr>
              <w:fldChar w:fldCharType="begin"/>
            </w:r>
            <w:r>
              <w:rPr>
                <w:noProof/>
                <w:webHidden/>
              </w:rPr>
              <w:instrText xml:space="preserve"> PAGEREF _Toc501642661 \h </w:instrText>
            </w:r>
            <w:r>
              <w:rPr>
                <w:noProof/>
                <w:webHidden/>
              </w:rPr>
            </w:r>
            <w:r>
              <w:rPr>
                <w:noProof/>
                <w:webHidden/>
              </w:rPr>
              <w:fldChar w:fldCharType="separate"/>
            </w:r>
            <w:r>
              <w:rPr>
                <w:noProof/>
                <w:webHidden/>
              </w:rPr>
              <w:t>- 6 -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62" w:history="1">
            <w:r w:rsidRPr="008741DE">
              <w:rPr>
                <w:rStyle w:val="Hipervnculo"/>
                <w:rFonts w:ascii="Arial" w:eastAsia="Times New Roman" w:hAnsi="Arial" w:cs="Arial"/>
                <w:b/>
                <w:bCs/>
                <w:noProof/>
                <w:lang w:eastAsia="ar-SA"/>
              </w:rPr>
              <w:t>4. CONTENIDOS DEL MÓDULO</w:t>
            </w:r>
            <w:r>
              <w:rPr>
                <w:noProof/>
                <w:webHidden/>
              </w:rPr>
              <w:tab/>
            </w:r>
            <w:r>
              <w:rPr>
                <w:noProof/>
                <w:webHidden/>
              </w:rPr>
              <w:fldChar w:fldCharType="begin"/>
            </w:r>
            <w:r>
              <w:rPr>
                <w:noProof/>
                <w:webHidden/>
              </w:rPr>
              <w:instrText xml:space="preserve"> PAGEREF _Toc501642662 \h </w:instrText>
            </w:r>
            <w:r>
              <w:rPr>
                <w:noProof/>
                <w:webHidden/>
              </w:rPr>
            </w:r>
            <w:r>
              <w:rPr>
                <w:noProof/>
                <w:webHidden/>
              </w:rPr>
              <w:fldChar w:fldCharType="separate"/>
            </w:r>
            <w:r>
              <w:rPr>
                <w:noProof/>
                <w:webHidden/>
              </w:rPr>
              <w:t>- 8 -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63" w:history="1">
            <w:r w:rsidRPr="008741DE">
              <w:rPr>
                <w:rStyle w:val="Hipervnculo"/>
                <w:rFonts w:ascii="Arial" w:eastAsia="Times New Roman" w:hAnsi="Arial" w:cs="Arial"/>
                <w:b/>
                <w:bCs/>
                <w:noProof/>
                <w:lang w:eastAsia="ar-SA"/>
              </w:rPr>
              <w:t>5. EXPLICACIÓN Y DESARROLLO DE LAS UNIDADES DE TRABAJO</w:t>
            </w:r>
            <w:r>
              <w:rPr>
                <w:noProof/>
                <w:webHidden/>
              </w:rPr>
              <w:tab/>
            </w:r>
            <w:r>
              <w:rPr>
                <w:noProof/>
                <w:webHidden/>
              </w:rPr>
              <w:fldChar w:fldCharType="begin"/>
            </w:r>
            <w:r>
              <w:rPr>
                <w:noProof/>
                <w:webHidden/>
              </w:rPr>
              <w:instrText xml:space="preserve"> PAGEREF _Toc501642663 \h </w:instrText>
            </w:r>
            <w:r>
              <w:rPr>
                <w:noProof/>
                <w:webHidden/>
              </w:rPr>
            </w:r>
            <w:r>
              <w:rPr>
                <w:noProof/>
                <w:webHidden/>
              </w:rPr>
              <w:fldChar w:fldCharType="separate"/>
            </w:r>
            <w:r>
              <w:rPr>
                <w:noProof/>
                <w:webHidden/>
              </w:rPr>
              <w:t>- 10 -</w:t>
            </w:r>
            <w:r>
              <w:rPr>
                <w:noProof/>
                <w:webHidden/>
              </w:rPr>
              <w:fldChar w:fldCharType="end"/>
            </w:r>
          </w:hyperlink>
        </w:p>
        <w:p w:rsidR="00EC4E56" w:rsidRDefault="00EC4E56">
          <w:pPr>
            <w:pStyle w:val="TDC2"/>
            <w:tabs>
              <w:tab w:val="right" w:leader="dot" w:pos="9621"/>
            </w:tabs>
            <w:rPr>
              <w:rFonts w:asciiTheme="minorHAnsi" w:eastAsiaTheme="minorEastAsia" w:hAnsiTheme="minorHAnsi" w:cstheme="minorBidi"/>
              <w:noProof/>
              <w:lang w:eastAsia="es-ES"/>
            </w:rPr>
          </w:pPr>
          <w:hyperlink w:anchor="_Toc501642664" w:history="1">
            <w:r w:rsidRPr="008741DE">
              <w:rPr>
                <w:rStyle w:val="Hipervnculo"/>
                <w:noProof/>
              </w:rPr>
              <w:t>PRIMER CURSO EN EL CENTRO EDUCATIVO</w:t>
            </w:r>
            <w:r>
              <w:rPr>
                <w:noProof/>
                <w:webHidden/>
              </w:rPr>
              <w:tab/>
            </w:r>
            <w:r>
              <w:rPr>
                <w:noProof/>
                <w:webHidden/>
              </w:rPr>
              <w:fldChar w:fldCharType="begin"/>
            </w:r>
            <w:r>
              <w:rPr>
                <w:noProof/>
                <w:webHidden/>
              </w:rPr>
              <w:instrText xml:space="preserve"> PAGEREF _Toc501642664 \h </w:instrText>
            </w:r>
            <w:r>
              <w:rPr>
                <w:noProof/>
                <w:webHidden/>
              </w:rPr>
            </w:r>
            <w:r>
              <w:rPr>
                <w:noProof/>
                <w:webHidden/>
              </w:rPr>
              <w:fldChar w:fldCharType="separate"/>
            </w:r>
            <w:r>
              <w:rPr>
                <w:noProof/>
                <w:webHidden/>
              </w:rPr>
              <w:t>- 10 -</w:t>
            </w:r>
            <w:r>
              <w:rPr>
                <w:noProof/>
                <w:webHidden/>
              </w:rPr>
              <w:fldChar w:fldCharType="end"/>
            </w:r>
          </w:hyperlink>
        </w:p>
        <w:p w:rsidR="00EC4E56" w:rsidRDefault="00EC4E56">
          <w:pPr>
            <w:pStyle w:val="TDC2"/>
            <w:tabs>
              <w:tab w:val="right" w:leader="dot" w:pos="9621"/>
            </w:tabs>
            <w:rPr>
              <w:rFonts w:asciiTheme="minorHAnsi" w:eastAsiaTheme="minorEastAsia" w:hAnsiTheme="minorHAnsi" w:cstheme="minorBidi"/>
              <w:noProof/>
              <w:lang w:eastAsia="es-ES"/>
            </w:rPr>
          </w:pPr>
          <w:hyperlink w:anchor="_Toc501642665" w:history="1">
            <w:r w:rsidRPr="008741DE">
              <w:rPr>
                <w:rStyle w:val="Hipervnculo"/>
                <w:noProof/>
                <w:lang w:eastAsia="ar-SA"/>
              </w:rPr>
              <w:t>SEGUNDO CURSO EN LA EMPRESA.</w:t>
            </w:r>
            <w:r>
              <w:rPr>
                <w:noProof/>
                <w:webHidden/>
              </w:rPr>
              <w:tab/>
            </w:r>
            <w:r>
              <w:rPr>
                <w:noProof/>
                <w:webHidden/>
              </w:rPr>
              <w:fldChar w:fldCharType="begin"/>
            </w:r>
            <w:r>
              <w:rPr>
                <w:noProof/>
                <w:webHidden/>
              </w:rPr>
              <w:instrText xml:space="preserve"> PAGEREF _Toc501642665 \h </w:instrText>
            </w:r>
            <w:r>
              <w:rPr>
                <w:noProof/>
                <w:webHidden/>
              </w:rPr>
            </w:r>
            <w:r>
              <w:rPr>
                <w:noProof/>
                <w:webHidden/>
              </w:rPr>
              <w:fldChar w:fldCharType="separate"/>
            </w:r>
            <w:r>
              <w:rPr>
                <w:noProof/>
                <w:webHidden/>
              </w:rPr>
              <w:t>- 11 -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66" w:history="1">
            <w:r w:rsidRPr="008741DE">
              <w:rPr>
                <w:rStyle w:val="Hipervnculo"/>
                <w:rFonts w:ascii="Arial" w:eastAsia="Times New Roman" w:hAnsi="Arial" w:cs="Arial"/>
                <w:b/>
                <w:bCs/>
                <w:noProof/>
                <w:lang w:eastAsia="ar-SA"/>
              </w:rPr>
              <w:t>6. TEMPORALIZACIÓN</w:t>
            </w:r>
            <w:r>
              <w:rPr>
                <w:noProof/>
                <w:webHidden/>
              </w:rPr>
              <w:tab/>
            </w:r>
            <w:r>
              <w:rPr>
                <w:noProof/>
                <w:webHidden/>
              </w:rPr>
              <w:fldChar w:fldCharType="begin"/>
            </w:r>
            <w:r>
              <w:rPr>
                <w:noProof/>
                <w:webHidden/>
              </w:rPr>
              <w:instrText xml:space="preserve"> PAGEREF _Toc501642666 \h </w:instrText>
            </w:r>
            <w:r>
              <w:rPr>
                <w:noProof/>
                <w:webHidden/>
              </w:rPr>
            </w:r>
            <w:r>
              <w:rPr>
                <w:noProof/>
                <w:webHidden/>
              </w:rPr>
              <w:fldChar w:fldCharType="separate"/>
            </w:r>
            <w:r>
              <w:rPr>
                <w:noProof/>
                <w:webHidden/>
              </w:rPr>
              <w:t>- 11 -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67" w:history="1">
            <w:r w:rsidRPr="008741DE">
              <w:rPr>
                <w:rStyle w:val="Hipervnculo"/>
                <w:rFonts w:ascii="Arial" w:eastAsia="Times New Roman" w:hAnsi="Arial" w:cs="Arial"/>
                <w:b/>
                <w:bCs/>
                <w:noProof/>
                <w:lang w:eastAsia="ar-SA"/>
              </w:rPr>
              <w:t>7. METODOLOGÍA DIDÁCTICA</w:t>
            </w:r>
            <w:r>
              <w:rPr>
                <w:noProof/>
                <w:webHidden/>
              </w:rPr>
              <w:tab/>
            </w:r>
            <w:r>
              <w:rPr>
                <w:noProof/>
                <w:webHidden/>
              </w:rPr>
              <w:fldChar w:fldCharType="begin"/>
            </w:r>
            <w:r>
              <w:rPr>
                <w:noProof/>
                <w:webHidden/>
              </w:rPr>
              <w:instrText xml:space="preserve"> PAGEREF _Toc501642667 \h </w:instrText>
            </w:r>
            <w:r>
              <w:rPr>
                <w:noProof/>
                <w:webHidden/>
              </w:rPr>
            </w:r>
            <w:r>
              <w:rPr>
                <w:noProof/>
                <w:webHidden/>
              </w:rPr>
              <w:fldChar w:fldCharType="separate"/>
            </w:r>
            <w:r>
              <w:rPr>
                <w:noProof/>
                <w:webHidden/>
              </w:rPr>
              <w:t>- 13 -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68" w:history="1">
            <w:r w:rsidRPr="008741DE">
              <w:rPr>
                <w:rStyle w:val="Hipervnculo"/>
                <w:rFonts w:ascii="Arial" w:eastAsia="Times New Roman" w:hAnsi="Arial" w:cs="Arial"/>
                <w:b/>
                <w:bCs/>
                <w:noProof/>
                <w:lang w:eastAsia="ar-SA"/>
              </w:rPr>
              <w:t>8. MATERIALES,  RECURSOS DIDÁCTICOS Y RECURSOS TIC.</w:t>
            </w:r>
            <w:r>
              <w:rPr>
                <w:noProof/>
                <w:webHidden/>
              </w:rPr>
              <w:tab/>
            </w:r>
            <w:r>
              <w:rPr>
                <w:noProof/>
                <w:webHidden/>
              </w:rPr>
              <w:fldChar w:fldCharType="begin"/>
            </w:r>
            <w:r>
              <w:rPr>
                <w:noProof/>
                <w:webHidden/>
              </w:rPr>
              <w:instrText xml:space="preserve"> PAGEREF _Toc501642668 \h </w:instrText>
            </w:r>
            <w:r>
              <w:rPr>
                <w:noProof/>
                <w:webHidden/>
              </w:rPr>
            </w:r>
            <w:r>
              <w:rPr>
                <w:noProof/>
                <w:webHidden/>
              </w:rPr>
              <w:fldChar w:fldCharType="separate"/>
            </w:r>
            <w:r>
              <w:rPr>
                <w:noProof/>
                <w:webHidden/>
              </w:rPr>
              <w:t>- 14 -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69" w:history="1">
            <w:r w:rsidRPr="008741DE">
              <w:rPr>
                <w:rStyle w:val="Hipervnculo"/>
                <w:rFonts w:ascii="Arial" w:eastAsia="Times New Roman" w:hAnsi="Arial" w:cs="Arial"/>
                <w:b/>
                <w:bCs/>
                <w:noProof/>
                <w:lang w:eastAsia="ar-SA"/>
              </w:rPr>
              <w:t>9. RESULTADOS DE APRENDIZAJE Y CRITERIOS DE EVALUACIÓN.</w:t>
            </w:r>
            <w:r>
              <w:rPr>
                <w:noProof/>
                <w:webHidden/>
              </w:rPr>
              <w:tab/>
            </w:r>
            <w:r>
              <w:rPr>
                <w:noProof/>
                <w:webHidden/>
              </w:rPr>
              <w:fldChar w:fldCharType="begin"/>
            </w:r>
            <w:r>
              <w:rPr>
                <w:noProof/>
                <w:webHidden/>
              </w:rPr>
              <w:instrText xml:space="preserve"> PAGEREF _Toc501642669 \h </w:instrText>
            </w:r>
            <w:r>
              <w:rPr>
                <w:noProof/>
                <w:webHidden/>
              </w:rPr>
            </w:r>
            <w:r>
              <w:rPr>
                <w:noProof/>
                <w:webHidden/>
              </w:rPr>
              <w:fldChar w:fldCharType="separate"/>
            </w:r>
            <w:r>
              <w:rPr>
                <w:noProof/>
                <w:webHidden/>
              </w:rPr>
              <w:t>- 14 -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0" w:history="1">
            <w:r w:rsidRPr="008741DE">
              <w:rPr>
                <w:rStyle w:val="Hipervnculo"/>
                <w:rFonts w:ascii="Arial" w:hAnsi="Arial" w:cs="Arial"/>
                <w:b/>
                <w:bCs/>
                <w:noProof/>
                <w:lang w:eastAsia="ar-SA"/>
              </w:rPr>
              <w:t>10. PROCEDIMIENTOS DE EVALUACIÓN</w:t>
            </w:r>
            <w:r>
              <w:rPr>
                <w:noProof/>
                <w:webHidden/>
              </w:rPr>
              <w:tab/>
            </w:r>
            <w:r>
              <w:rPr>
                <w:noProof/>
                <w:webHidden/>
              </w:rPr>
              <w:fldChar w:fldCharType="begin"/>
            </w:r>
            <w:r>
              <w:rPr>
                <w:noProof/>
                <w:webHidden/>
              </w:rPr>
              <w:instrText xml:space="preserve"> PAGEREF _Toc501642670 \h </w:instrText>
            </w:r>
            <w:r>
              <w:rPr>
                <w:noProof/>
                <w:webHidden/>
              </w:rPr>
            </w:r>
            <w:r>
              <w:rPr>
                <w:noProof/>
                <w:webHidden/>
              </w:rPr>
              <w:fldChar w:fldCharType="separate"/>
            </w:r>
            <w:r>
              <w:rPr>
                <w:noProof/>
                <w:webHidden/>
              </w:rPr>
              <w:t>- 18 -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1" w:history="1">
            <w:r w:rsidRPr="008741DE">
              <w:rPr>
                <w:rStyle w:val="Hipervnculo"/>
                <w:rFonts w:ascii="Arial" w:hAnsi="Arial" w:cs="Arial"/>
                <w:b/>
                <w:bCs/>
                <w:noProof/>
                <w:lang w:eastAsia="ar-SA"/>
              </w:rPr>
              <w:t>CRITERIOS DE CALIFICACIÓN</w:t>
            </w:r>
            <w:r>
              <w:rPr>
                <w:noProof/>
                <w:webHidden/>
              </w:rPr>
              <w:tab/>
            </w:r>
            <w:r>
              <w:rPr>
                <w:noProof/>
                <w:webHidden/>
              </w:rPr>
              <w:fldChar w:fldCharType="begin"/>
            </w:r>
            <w:r>
              <w:rPr>
                <w:noProof/>
                <w:webHidden/>
              </w:rPr>
              <w:instrText xml:space="preserve"> PAGEREF _Toc501642671 \h </w:instrText>
            </w:r>
            <w:r>
              <w:rPr>
                <w:noProof/>
                <w:webHidden/>
              </w:rPr>
            </w:r>
            <w:r>
              <w:rPr>
                <w:noProof/>
                <w:webHidden/>
              </w:rPr>
              <w:fldChar w:fldCharType="separate"/>
            </w:r>
            <w:r>
              <w:rPr>
                <w:noProof/>
                <w:webHidden/>
              </w:rPr>
              <w:t>- 19 -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2" w:history="1">
            <w:r w:rsidRPr="008741DE">
              <w:rPr>
                <w:rStyle w:val="Hipervnculo"/>
                <w:rFonts w:ascii="Arial" w:eastAsia="Times New Roman" w:hAnsi="Arial" w:cs="Arial"/>
                <w:b/>
                <w:noProof/>
                <w:lang w:eastAsia="ar-SA"/>
              </w:rPr>
              <w:t>12. PROCEDIMIENTO DE RECUPERACIÓN DE EVALUACIONES PENDIENTES</w:t>
            </w:r>
            <w:r>
              <w:rPr>
                <w:noProof/>
                <w:webHidden/>
              </w:rPr>
              <w:tab/>
            </w:r>
            <w:r>
              <w:rPr>
                <w:noProof/>
                <w:webHidden/>
              </w:rPr>
              <w:fldChar w:fldCharType="begin"/>
            </w:r>
            <w:r>
              <w:rPr>
                <w:noProof/>
                <w:webHidden/>
              </w:rPr>
              <w:instrText xml:space="preserve"> PAGEREF _Toc501642672 \h </w:instrText>
            </w:r>
            <w:r>
              <w:rPr>
                <w:noProof/>
                <w:webHidden/>
              </w:rPr>
            </w:r>
            <w:r>
              <w:rPr>
                <w:noProof/>
                <w:webHidden/>
              </w:rPr>
              <w:fldChar w:fldCharType="separate"/>
            </w:r>
            <w:r>
              <w:rPr>
                <w:noProof/>
                <w:webHidden/>
              </w:rPr>
              <w:t>- 22 -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3" w:history="1">
            <w:r w:rsidRPr="008741DE">
              <w:rPr>
                <w:rStyle w:val="Hipervnculo"/>
                <w:rFonts w:ascii="Arial" w:eastAsia="Times New Roman" w:hAnsi="Arial" w:cs="Arial"/>
                <w:b/>
                <w:noProof/>
                <w:lang w:eastAsia="ar-SA"/>
              </w:rPr>
              <w:t>13. PRUEBAS EXTRAORDINARIAS</w:t>
            </w:r>
            <w:r>
              <w:rPr>
                <w:noProof/>
                <w:webHidden/>
              </w:rPr>
              <w:tab/>
            </w:r>
            <w:r>
              <w:rPr>
                <w:noProof/>
                <w:webHidden/>
              </w:rPr>
              <w:fldChar w:fldCharType="begin"/>
            </w:r>
            <w:r>
              <w:rPr>
                <w:noProof/>
                <w:webHidden/>
              </w:rPr>
              <w:instrText xml:space="preserve"> PAGEREF _Toc501642673 \h </w:instrText>
            </w:r>
            <w:r>
              <w:rPr>
                <w:noProof/>
                <w:webHidden/>
              </w:rPr>
            </w:r>
            <w:r>
              <w:rPr>
                <w:noProof/>
                <w:webHidden/>
              </w:rPr>
              <w:fldChar w:fldCharType="separate"/>
            </w:r>
            <w:r>
              <w:rPr>
                <w:noProof/>
                <w:webHidden/>
              </w:rPr>
              <w:t>- 22 -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4" w:history="1">
            <w:r w:rsidRPr="008741DE">
              <w:rPr>
                <w:rStyle w:val="Hipervnculo"/>
                <w:rFonts w:ascii="Arial" w:eastAsia="Times New Roman" w:hAnsi="Arial" w:cs="Arial"/>
                <w:b/>
                <w:noProof/>
                <w:lang w:eastAsia="ar-SA"/>
              </w:rPr>
              <w:t>14. PROMOCIÓN A SEGUNDO CURSO</w:t>
            </w:r>
            <w:r>
              <w:rPr>
                <w:noProof/>
                <w:webHidden/>
              </w:rPr>
              <w:tab/>
            </w:r>
            <w:r>
              <w:rPr>
                <w:noProof/>
                <w:webHidden/>
              </w:rPr>
              <w:fldChar w:fldCharType="begin"/>
            </w:r>
            <w:r>
              <w:rPr>
                <w:noProof/>
                <w:webHidden/>
              </w:rPr>
              <w:instrText xml:space="preserve"> PAGEREF _Toc501642674 \h </w:instrText>
            </w:r>
            <w:r>
              <w:rPr>
                <w:noProof/>
                <w:webHidden/>
              </w:rPr>
            </w:r>
            <w:r>
              <w:rPr>
                <w:noProof/>
                <w:webHidden/>
              </w:rPr>
              <w:fldChar w:fldCharType="separate"/>
            </w:r>
            <w:r>
              <w:rPr>
                <w:noProof/>
                <w:webHidden/>
              </w:rPr>
              <w:t>- 23 -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5" w:history="1">
            <w:r w:rsidRPr="008741DE">
              <w:rPr>
                <w:rStyle w:val="Hipervnculo"/>
                <w:rFonts w:ascii="Arial" w:eastAsia="Times New Roman" w:hAnsi="Arial" w:cs="Arial"/>
                <w:b/>
                <w:noProof/>
                <w:lang w:eastAsia="ar-SA"/>
              </w:rPr>
              <w:t>15. PROGRAMA FORMATIVO DEL SEGUNDO CURSO DE FORMACIÓN EN LA EMPRESA</w:t>
            </w:r>
            <w:r>
              <w:rPr>
                <w:noProof/>
                <w:webHidden/>
              </w:rPr>
              <w:tab/>
            </w:r>
            <w:r>
              <w:rPr>
                <w:noProof/>
                <w:webHidden/>
              </w:rPr>
              <w:fldChar w:fldCharType="begin"/>
            </w:r>
            <w:r>
              <w:rPr>
                <w:noProof/>
                <w:webHidden/>
              </w:rPr>
              <w:instrText xml:space="preserve"> PAGEREF _Toc501642675 \h </w:instrText>
            </w:r>
            <w:r>
              <w:rPr>
                <w:noProof/>
                <w:webHidden/>
              </w:rPr>
            </w:r>
            <w:r>
              <w:rPr>
                <w:noProof/>
                <w:webHidden/>
              </w:rPr>
              <w:fldChar w:fldCharType="separate"/>
            </w:r>
            <w:r>
              <w:rPr>
                <w:noProof/>
                <w:webHidden/>
              </w:rPr>
              <w:t>- 23 -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6" w:history="1">
            <w:r w:rsidRPr="008741DE">
              <w:rPr>
                <w:rStyle w:val="Hipervnculo"/>
                <w:rFonts w:ascii="Arial" w:eastAsia="Times New Roman" w:hAnsi="Arial" w:cs="Arial"/>
                <w:b/>
                <w:noProof/>
                <w:lang w:eastAsia="ar-SA"/>
              </w:rPr>
              <w:t>16. PROCEDIMIENTO PARA QUE EL ALUMNADO Y SUS FAMILIAS CONOZCAN EL CONTENIDO DE LA PROGRAMACIÓN</w:t>
            </w:r>
            <w:r>
              <w:rPr>
                <w:noProof/>
                <w:webHidden/>
              </w:rPr>
              <w:tab/>
            </w:r>
            <w:r>
              <w:rPr>
                <w:noProof/>
                <w:webHidden/>
              </w:rPr>
              <w:fldChar w:fldCharType="begin"/>
            </w:r>
            <w:r>
              <w:rPr>
                <w:noProof/>
                <w:webHidden/>
              </w:rPr>
              <w:instrText xml:space="preserve"> PAGEREF _Toc501642676 \h </w:instrText>
            </w:r>
            <w:r>
              <w:rPr>
                <w:noProof/>
                <w:webHidden/>
              </w:rPr>
            </w:r>
            <w:r>
              <w:rPr>
                <w:noProof/>
                <w:webHidden/>
              </w:rPr>
              <w:fldChar w:fldCharType="separate"/>
            </w:r>
            <w:r>
              <w:rPr>
                <w:noProof/>
                <w:webHidden/>
              </w:rPr>
              <w:t>- 23 -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7" w:history="1">
            <w:r w:rsidRPr="008741DE">
              <w:rPr>
                <w:rStyle w:val="Hipervnculo"/>
                <w:rFonts w:ascii="Arial" w:eastAsia="Times New Roman" w:hAnsi="Arial" w:cs="Arial"/>
                <w:b/>
                <w:noProof/>
                <w:lang w:eastAsia="ar-SA"/>
              </w:rPr>
              <w:t>17. MEDIDAS DE ATENCIÓN A LA DIVERSIDAD</w:t>
            </w:r>
            <w:r>
              <w:rPr>
                <w:noProof/>
                <w:webHidden/>
              </w:rPr>
              <w:tab/>
            </w:r>
            <w:r>
              <w:rPr>
                <w:noProof/>
                <w:webHidden/>
              </w:rPr>
              <w:fldChar w:fldCharType="begin"/>
            </w:r>
            <w:r>
              <w:rPr>
                <w:noProof/>
                <w:webHidden/>
              </w:rPr>
              <w:instrText xml:space="preserve"> PAGEREF _Toc501642677 \h </w:instrText>
            </w:r>
            <w:r>
              <w:rPr>
                <w:noProof/>
                <w:webHidden/>
              </w:rPr>
            </w:r>
            <w:r>
              <w:rPr>
                <w:noProof/>
                <w:webHidden/>
              </w:rPr>
              <w:fldChar w:fldCharType="separate"/>
            </w:r>
            <w:r>
              <w:rPr>
                <w:noProof/>
                <w:webHidden/>
              </w:rPr>
              <w:t>- 24 -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8" w:history="1">
            <w:r w:rsidRPr="008741DE">
              <w:rPr>
                <w:rStyle w:val="Hipervnculo"/>
                <w:rFonts w:ascii="Arial" w:eastAsia="Times New Roman" w:hAnsi="Arial" w:cs="Arial"/>
                <w:b/>
                <w:noProof/>
                <w:lang w:eastAsia="ar-SA"/>
              </w:rPr>
              <w:t>18. ACTIVIDADES COMPLEMENTARIAS Y EXTRAESCOLARES</w:t>
            </w:r>
            <w:r>
              <w:rPr>
                <w:noProof/>
                <w:webHidden/>
              </w:rPr>
              <w:tab/>
            </w:r>
            <w:r>
              <w:rPr>
                <w:noProof/>
                <w:webHidden/>
              </w:rPr>
              <w:fldChar w:fldCharType="begin"/>
            </w:r>
            <w:r>
              <w:rPr>
                <w:noProof/>
                <w:webHidden/>
              </w:rPr>
              <w:instrText xml:space="preserve"> PAGEREF _Toc501642678 \h </w:instrText>
            </w:r>
            <w:r>
              <w:rPr>
                <w:noProof/>
                <w:webHidden/>
              </w:rPr>
            </w:r>
            <w:r>
              <w:rPr>
                <w:noProof/>
                <w:webHidden/>
              </w:rPr>
              <w:fldChar w:fldCharType="separate"/>
            </w:r>
            <w:r>
              <w:rPr>
                <w:noProof/>
                <w:webHidden/>
              </w:rPr>
              <w:t>- 24 -</w:t>
            </w:r>
            <w:r>
              <w:rPr>
                <w:noProof/>
                <w:webHidden/>
              </w:rPr>
              <w:fldChar w:fldCharType="end"/>
            </w:r>
          </w:hyperlink>
        </w:p>
        <w:p w:rsidR="00EC4E56" w:rsidRDefault="00EC4E56">
          <w:pPr>
            <w:pStyle w:val="TDC1"/>
            <w:tabs>
              <w:tab w:val="right" w:leader="dot" w:pos="9621"/>
            </w:tabs>
            <w:rPr>
              <w:rFonts w:asciiTheme="minorHAnsi" w:eastAsiaTheme="minorEastAsia" w:hAnsiTheme="minorHAnsi" w:cstheme="minorBidi"/>
              <w:noProof/>
              <w:lang w:eastAsia="es-ES"/>
            </w:rPr>
          </w:pPr>
          <w:hyperlink w:anchor="_Toc501642679" w:history="1">
            <w:r w:rsidRPr="008741DE">
              <w:rPr>
                <w:rStyle w:val="Hipervnculo"/>
                <w:rFonts w:ascii="Arial" w:eastAsia="Times New Roman" w:hAnsi="Arial" w:cs="Arial"/>
                <w:b/>
                <w:noProof/>
                <w:lang w:eastAsia="ar-SA"/>
              </w:rPr>
              <w:t>19. MEDIDAS PARA EVALUAR LA APLICACIÓN DE LA PROGRAMACIÓN DIDÁCTICA Y LA PRÁCTICA DOCENTE.</w:t>
            </w:r>
            <w:r>
              <w:rPr>
                <w:noProof/>
                <w:webHidden/>
              </w:rPr>
              <w:tab/>
            </w:r>
            <w:r>
              <w:rPr>
                <w:noProof/>
                <w:webHidden/>
              </w:rPr>
              <w:fldChar w:fldCharType="begin"/>
            </w:r>
            <w:r>
              <w:rPr>
                <w:noProof/>
                <w:webHidden/>
              </w:rPr>
              <w:instrText xml:space="preserve"> PAGEREF _Toc501642679 \h </w:instrText>
            </w:r>
            <w:r>
              <w:rPr>
                <w:noProof/>
                <w:webHidden/>
              </w:rPr>
            </w:r>
            <w:r>
              <w:rPr>
                <w:noProof/>
                <w:webHidden/>
              </w:rPr>
              <w:fldChar w:fldCharType="separate"/>
            </w:r>
            <w:r>
              <w:rPr>
                <w:noProof/>
                <w:webHidden/>
              </w:rPr>
              <w:t>- 24 -</w:t>
            </w:r>
            <w:r>
              <w:rPr>
                <w:noProof/>
                <w:webHidden/>
              </w:rPr>
              <w:fldChar w:fldCharType="end"/>
            </w:r>
          </w:hyperlink>
        </w:p>
        <w:p w:rsidR="00014F1D" w:rsidRDefault="008A7338" w:rsidP="00014F1D">
          <w:r>
            <w:fldChar w:fldCharType="end"/>
          </w:r>
        </w:p>
      </w:sdtContent>
    </w:sdt>
    <w:p w:rsidR="00014F1D" w:rsidRDefault="00014F1D">
      <w:pPr>
        <w:widowControl/>
        <w:spacing w:after="0" w:line="240" w:lineRule="auto"/>
        <w:rPr>
          <w:rFonts w:ascii="Times New Roman" w:eastAsia="Times New Roman" w:hAnsi="Times New Roman"/>
          <w:b/>
          <w:sz w:val="40"/>
          <w:szCs w:val="40"/>
          <w:lang w:eastAsia="ar-SA"/>
        </w:rPr>
      </w:pPr>
    </w:p>
    <w:p w:rsidR="00014F1D" w:rsidRDefault="00014F1D">
      <w:pPr>
        <w:widowControl/>
        <w:spacing w:after="0" w:line="240" w:lineRule="auto"/>
        <w:rPr>
          <w:rFonts w:ascii="Times New Roman" w:eastAsia="Times New Roman" w:hAnsi="Times New Roman"/>
          <w:b/>
          <w:sz w:val="40"/>
          <w:szCs w:val="40"/>
          <w:lang w:eastAsia="ar-SA"/>
        </w:rPr>
      </w:pPr>
      <w:r>
        <w:rPr>
          <w:sz w:val="40"/>
          <w:szCs w:val="40"/>
        </w:rPr>
        <w:br w:type="page"/>
      </w:r>
    </w:p>
    <w:p w:rsidR="00882891" w:rsidRPr="00FD35F2" w:rsidRDefault="009C20F0"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 w:name="_Toc501642659"/>
      <w:r w:rsidRPr="00FD35F2">
        <w:rPr>
          <w:rFonts w:ascii="Arial" w:eastAsia="Times New Roman" w:hAnsi="Arial" w:cs="Arial"/>
          <w:b/>
          <w:bCs/>
          <w:sz w:val="24"/>
          <w:szCs w:val="24"/>
          <w:lang w:eastAsia="ar-SA"/>
        </w:rPr>
        <w:lastRenderedPageBreak/>
        <w:t xml:space="preserve">1. </w:t>
      </w:r>
      <w:r w:rsidR="00882891" w:rsidRPr="00FD35F2">
        <w:rPr>
          <w:rFonts w:ascii="Arial" w:eastAsia="Times New Roman" w:hAnsi="Arial" w:cs="Arial"/>
          <w:b/>
          <w:bCs/>
          <w:sz w:val="24"/>
          <w:szCs w:val="24"/>
          <w:lang w:eastAsia="ar-SA"/>
        </w:rPr>
        <w:t>INTRODUCCIÓN</w:t>
      </w:r>
      <w:r w:rsidRPr="00FD35F2">
        <w:rPr>
          <w:rFonts w:ascii="Arial" w:eastAsia="Times New Roman" w:hAnsi="Arial" w:cs="Arial"/>
          <w:b/>
          <w:bCs/>
          <w:sz w:val="24"/>
          <w:szCs w:val="24"/>
          <w:lang w:eastAsia="ar-SA"/>
        </w:rPr>
        <w:t>.</w:t>
      </w:r>
      <w:bookmarkEnd w:id="1"/>
    </w:p>
    <w:p w:rsidR="00CC57D3" w:rsidRDefault="00CC57D3" w:rsidP="0020697D">
      <w:pPr>
        <w:spacing w:before="66" w:after="0" w:line="240" w:lineRule="auto"/>
        <w:ind w:right="-20"/>
        <w:jc w:val="both"/>
        <w:rPr>
          <w:rFonts w:ascii="Arial" w:eastAsia="Arial" w:hAnsi="Arial" w:cs="Arial"/>
          <w:color w:val="231F20"/>
          <w:sz w:val="24"/>
          <w:szCs w:val="24"/>
        </w:rPr>
      </w:pPr>
    </w:p>
    <w:p w:rsidR="003F5CD1" w:rsidRDefault="00882891" w:rsidP="0020697D">
      <w:pPr>
        <w:spacing w:before="66" w:after="0" w:line="240" w:lineRule="auto"/>
        <w:ind w:right="-20"/>
        <w:jc w:val="both"/>
        <w:rPr>
          <w:rFonts w:ascii="Arial" w:eastAsia="Times New Roman" w:hAnsi="Arial" w:cs="Arial"/>
          <w:color w:val="231F20"/>
          <w:spacing w:val="-1"/>
          <w:sz w:val="24"/>
          <w:szCs w:val="24"/>
        </w:rPr>
      </w:pPr>
      <w:r>
        <w:rPr>
          <w:rFonts w:ascii="Arial" w:eastAsia="Arial" w:hAnsi="Arial" w:cs="Arial"/>
          <w:color w:val="231F20"/>
          <w:sz w:val="24"/>
          <w:szCs w:val="24"/>
        </w:rPr>
        <w:t xml:space="preserve">La </w:t>
      </w:r>
      <w:r w:rsidRPr="00882891">
        <w:rPr>
          <w:rFonts w:ascii="Arial" w:eastAsia="Times New Roman" w:hAnsi="Arial" w:cs="Arial"/>
          <w:color w:val="231F20"/>
          <w:spacing w:val="-1"/>
          <w:sz w:val="24"/>
          <w:szCs w:val="24"/>
        </w:rPr>
        <w:t>f</w:t>
      </w:r>
      <w:r w:rsidR="003F5CD1">
        <w:rPr>
          <w:rFonts w:ascii="Arial" w:eastAsia="Times New Roman" w:hAnsi="Arial" w:cs="Arial"/>
          <w:color w:val="231F20"/>
          <w:spacing w:val="-1"/>
          <w:sz w:val="24"/>
          <w:szCs w:val="24"/>
        </w:rPr>
        <w:t>ormación profesional dual se basa</w:t>
      </w:r>
      <w:r w:rsidRPr="00882891">
        <w:rPr>
          <w:rFonts w:ascii="Arial" w:eastAsia="Times New Roman" w:hAnsi="Arial" w:cs="Arial"/>
          <w:color w:val="231F20"/>
          <w:spacing w:val="-1"/>
          <w:sz w:val="24"/>
          <w:szCs w:val="24"/>
        </w:rPr>
        <w:t xml:space="preserve">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CC57D3" w:rsidRPr="00CC57D3" w:rsidRDefault="00CC57D3" w:rsidP="00CC57D3">
      <w:p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La normativa legal principal por la que se rige esta programación es:</w:t>
      </w:r>
    </w:p>
    <w:p w:rsidR="001B2B97" w:rsidRPr="001B2B97" w:rsidRDefault="00CC57D3" w:rsidP="000A0E74">
      <w:pPr>
        <w:numPr>
          <w:ilvl w:val="0"/>
          <w:numId w:val="4"/>
        </w:numPr>
        <w:spacing w:before="66" w:after="0" w:line="240" w:lineRule="auto"/>
        <w:ind w:right="-20"/>
        <w:jc w:val="both"/>
        <w:rPr>
          <w:rFonts w:ascii="Arial" w:eastAsia="Times New Roman" w:hAnsi="Arial" w:cs="Arial"/>
          <w:color w:val="231F20"/>
          <w:spacing w:val="-1"/>
          <w:sz w:val="24"/>
          <w:szCs w:val="24"/>
        </w:rPr>
      </w:pPr>
      <w:r w:rsidRPr="00CC57D3">
        <w:rPr>
          <w:rFonts w:ascii="Arial" w:eastAsia="Times New Roman" w:hAnsi="Arial" w:cs="Arial"/>
          <w:color w:val="231F20"/>
          <w:spacing w:val="-1"/>
          <w:sz w:val="24"/>
          <w:szCs w:val="24"/>
        </w:rPr>
        <w:t>Real Decreto 1529/2012, de 8 de noviembre, por el que se desarrolla el contrato para la formación y el aprendizaje y se establecen las bases d</w:t>
      </w:r>
      <w:r>
        <w:rPr>
          <w:rFonts w:ascii="Arial" w:eastAsia="Times New Roman" w:hAnsi="Arial" w:cs="Arial"/>
          <w:color w:val="231F20"/>
          <w:spacing w:val="-1"/>
          <w:sz w:val="24"/>
          <w:szCs w:val="24"/>
        </w:rPr>
        <w:t>e la formación profesional dual.</w:t>
      </w:r>
    </w:p>
    <w:p w:rsidR="00CC57D3" w:rsidRDefault="001B2B97" w:rsidP="000A0E74">
      <w:pPr>
        <w:numPr>
          <w:ilvl w:val="0"/>
          <w:numId w:val="4"/>
        </w:numPr>
        <w:spacing w:before="66" w:after="0" w:line="240" w:lineRule="auto"/>
        <w:ind w:right="-20"/>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Real Decreto 1584/2011, de 4 de noviembre, por el que se establece el Título de Técnico Superior en Administración y Finanzas y se fijan sus enseñanzas mínimas.</w:t>
      </w:r>
    </w:p>
    <w:p w:rsidR="005459D4" w:rsidRDefault="00BA0825" w:rsidP="000A0E74">
      <w:pPr>
        <w:numPr>
          <w:ilvl w:val="0"/>
          <w:numId w:val="4"/>
        </w:numPr>
        <w:spacing w:before="66" w:after="0" w:line="240" w:lineRule="auto"/>
        <w:ind w:right="-20"/>
        <w:jc w:val="both"/>
        <w:rPr>
          <w:rFonts w:ascii="Arial" w:eastAsia="Times New Roman" w:hAnsi="Arial" w:cs="Arial"/>
          <w:color w:val="231F20"/>
          <w:spacing w:val="-1"/>
          <w:sz w:val="24"/>
          <w:szCs w:val="24"/>
        </w:rPr>
      </w:pPr>
      <w:r>
        <w:rPr>
          <w:rFonts w:ascii="Arial" w:eastAsia="Times New Roman" w:hAnsi="Arial" w:cs="Arial"/>
          <w:color w:val="231F20"/>
          <w:spacing w:val="-1"/>
          <w:sz w:val="24"/>
          <w:szCs w:val="24"/>
        </w:rPr>
        <w:t>Decreto 92/2012, de 30 de agosto, del Consejo de Gobierno, por el que se establece para la Comunidad de Madrid el plan de estudios del ciclo formativo de g</w:t>
      </w:r>
      <w:r w:rsidR="005459D4" w:rsidRPr="00C466A8">
        <w:rPr>
          <w:rFonts w:ascii="Arial" w:eastAsia="Times New Roman" w:hAnsi="Arial" w:cs="Arial"/>
          <w:color w:val="231F20"/>
          <w:spacing w:val="-1"/>
          <w:sz w:val="24"/>
          <w:szCs w:val="24"/>
        </w:rPr>
        <w:t xml:space="preserve">rado </w:t>
      </w:r>
      <w:r>
        <w:rPr>
          <w:rFonts w:ascii="Arial" w:eastAsia="Times New Roman" w:hAnsi="Arial" w:cs="Arial"/>
          <w:color w:val="231F20"/>
          <w:spacing w:val="-1"/>
          <w:sz w:val="24"/>
          <w:szCs w:val="24"/>
        </w:rPr>
        <w:t>s</w:t>
      </w:r>
      <w:r w:rsidR="005459D4" w:rsidRPr="00C466A8">
        <w:rPr>
          <w:rFonts w:ascii="Arial" w:eastAsia="Times New Roman" w:hAnsi="Arial" w:cs="Arial"/>
          <w:color w:val="231F20"/>
          <w:spacing w:val="-1"/>
          <w:sz w:val="24"/>
          <w:szCs w:val="24"/>
        </w:rPr>
        <w:t>uperior correspondiente al título de Técnico Superior en Administración y Finanzas.</w:t>
      </w:r>
    </w:p>
    <w:p w:rsidR="00905882" w:rsidRDefault="004C50CE" w:rsidP="000A0E74">
      <w:pPr>
        <w:widowControl/>
        <w:numPr>
          <w:ilvl w:val="0"/>
          <w:numId w:val="4"/>
        </w:numPr>
        <w:spacing w:before="120" w:after="120" w:line="240" w:lineRule="auto"/>
        <w:jc w:val="both"/>
        <w:rPr>
          <w:rFonts w:ascii="Arial" w:hAnsi="Arial" w:cs="Arial"/>
          <w:sz w:val="24"/>
          <w:szCs w:val="24"/>
        </w:rPr>
      </w:pPr>
      <w:r w:rsidRPr="004C50CE">
        <w:rPr>
          <w:rFonts w:ascii="Arial" w:hAnsi="Arial" w:cs="Arial"/>
          <w:sz w:val="24"/>
          <w:szCs w:val="24"/>
        </w:rPr>
        <w:t>El Proyecto Educativo del Centro, a través del cual el I.E.S. adapta y aplica la legislación vigente a la realidad concreta del mismo.</w:t>
      </w:r>
    </w:p>
    <w:p w:rsidR="007623AC" w:rsidRPr="007623AC" w:rsidRDefault="007623AC" w:rsidP="000A0E74">
      <w:pPr>
        <w:pStyle w:val="Prrafodelista"/>
        <w:numPr>
          <w:ilvl w:val="0"/>
          <w:numId w:val="4"/>
        </w:numPr>
        <w:spacing w:before="120" w:after="120" w:line="240" w:lineRule="auto"/>
        <w:jc w:val="both"/>
        <w:rPr>
          <w:rFonts w:ascii="Arial" w:hAnsi="Arial" w:cs="Arial"/>
          <w:sz w:val="24"/>
          <w:szCs w:val="24"/>
        </w:rPr>
      </w:pPr>
      <w:r w:rsidRPr="007623AC">
        <w:rPr>
          <w:rFonts w:ascii="Arial" w:eastAsia="Calibri" w:hAnsi="Arial" w:cs="Arial"/>
          <w:sz w:val="24"/>
          <w:szCs w:val="24"/>
          <w:lang w:eastAsia="en-US"/>
        </w:rPr>
        <w:t>Las Concreciones Curriculares de la PGA del centro, a la que nos remitimos respecto a los criterios de promoción de primer a segundo curso.</w:t>
      </w:r>
    </w:p>
    <w:p w:rsidR="007623AC" w:rsidRPr="007623AC" w:rsidRDefault="007623AC" w:rsidP="007623AC">
      <w:pPr>
        <w:pStyle w:val="Prrafodelista"/>
        <w:spacing w:before="120" w:after="120" w:line="240" w:lineRule="auto"/>
        <w:ind w:left="788"/>
        <w:jc w:val="both"/>
        <w:rPr>
          <w:rFonts w:ascii="Arial" w:hAnsi="Arial" w:cs="Arial"/>
          <w:sz w:val="24"/>
          <w:szCs w:val="24"/>
        </w:rPr>
      </w:pPr>
    </w:p>
    <w:p w:rsidR="00905882" w:rsidRPr="007623AC" w:rsidRDefault="00905882" w:rsidP="000A0E74">
      <w:pPr>
        <w:pStyle w:val="Prrafodelista"/>
        <w:numPr>
          <w:ilvl w:val="0"/>
          <w:numId w:val="4"/>
        </w:numPr>
        <w:spacing w:before="120" w:after="120" w:line="240" w:lineRule="auto"/>
        <w:jc w:val="both"/>
        <w:rPr>
          <w:rFonts w:ascii="Arial" w:hAnsi="Arial" w:cs="Arial"/>
          <w:sz w:val="24"/>
          <w:szCs w:val="24"/>
        </w:rPr>
      </w:pPr>
      <w:r w:rsidRPr="007623AC">
        <w:rPr>
          <w:rFonts w:ascii="Arial" w:hAnsi="Arial" w:cs="Arial"/>
          <w:sz w:val="24"/>
          <w:szCs w:val="24"/>
        </w:rPr>
        <w:t xml:space="preserve">Instrucciones de la Dirección General de Formación Profesional y </w:t>
      </w:r>
      <w:r w:rsidR="007623AC" w:rsidRPr="007623AC">
        <w:rPr>
          <w:rFonts w:ascii="Arial" w:hAnsi="Arial" w:cs="Arial"/>
          <w:sz w:val="24"/>
          <w:szCs w:val="24"/>
        </w:rPr>
        <w:t>E</w:t>
      </w:r>
      <w:r w:rsidRPr="007623AC">
        <w:rPr>
          <w:rFonts w:ascii="Arial" w:hAnsi="Arial" w:cs="Arial"/>
          <w:sz w:val="24"/>
          <w:szCs w:val="24"/>
        </w:rPr>
        <w:t xml:space="preserve">nseñanzas de Régimen Especial, relativas al proceso de evaluación de los alumnos de centros públicos de la Comunidad de Madrid incorporados al primer curso de Ciclos Formativos de Formación Profesional en régimen </w:t>
      </w:r>
      <w:r w:rsidR="007623AC" w:rsidRPr="007623AC">
        <w:rPr>
          <w:rFonts w:ascii="Arial" w:hAnsi="Arial" w:cs="Arial"/>
          <w:sz w:val="24"/>
          <w:szCs w:val="24"/>
        </w:rPr>
        <w:t>d</w:t>
      </w:r>
      <w:r w:rsidRPr="007623AC">
        <w:rPr>
          <w:rFonts w:ascii="Arial" w:hAnsi="Arial" w:cs="Arial"/>
          <w:sz w:val="24"/>
          <w:szCs w:val="24"/>
        </w:rPr>
        <w:t xml:space="preserve">ual y otros aspectos organizativos. Curso 2016-2017. </w:t>
      </w:r>
    </w:p>
    <w:p w:rsidR="0057216F" w:rsidRPr="003A21EB" w:rsidRDefault="0057216F" w:rsidP="000A0E74">
      <w:pPr>
        <w:widowControl/>
        <w:numPr>
          <w:ilvl w:val="0"/>
          <w:numId w:val="4"/>
        </w:numPr>
        <w:spacing w:before="120" w:after="120" w:line="240" w:lineRule="auto"/>
        <w:jc w:val="both"/>
        <w:rPr>
          <w:rFonts w:ascii="Arial" w:hAnsi="Arial" w:cs="Arial"/>
          <w:sz w:val="24"/>
          <w:szCs w:val="24"/>
        </w:rPr>
      </w:pPr>
      <w:r w:rsidRPr="003A21EB">
        <w:rPr>
          <w:rFonts w:ascii="Arial" w:hAnsi="Arial" w:cs="Arial"/>
          <w:sz w:val="24"/>
          <w:szCs w:val="24"/>
        </w:rPr>
        <w:t>ORDEN 2195/2017, de 15 de junio, de la Consejería de Educación, Juventud y</w:t>
      </w:r>
      <w:r>
        <w:rPr>
          <w:rFonts w:ascii="Arial" w:hAnsi="Arial" w:cs="Arial"/>
          <w:sz w:val="24"/>
          <w:szCs w:val="24"/>
        </w:rPr>
        <w:t xml:space="preserve"> </w:t>
      </w:r>
      <w:r w:rsidRPr="003A21EB">
        <w:rPr>
          <w:rFonts w:ascii="Arial" w:hAnsi="Arial" w:cs="Arial"/>
          <w:sz w:val="24"/>
          <w:szCs w:val="24"/>
        </w:rPr>
        <w:t>Deporte, por la que se regulan determinados aspectos de la Formación Profesional</w:t>
      </w:r>
      <w:r>
        <w:rPr>
          <w:rFonts w:ascii="Arial" w:hAnsi="Arial" w:cs="Arial"/>
          <w:sz w:val="24"/>
          <w:szCs w:val="24"/>
        </w:rPr>
        <w:t xml:space="preserve"> </w:t>
      </w:r>
      <w:r w:rsidRPr="003A21EB">
        <w:rPr>
          <w:rFonts w:ascii="Arial" w:hAnsi="Arial" w:cs="Arial"/>
          <w:sz w:val="24"/>
          <w:szCs w:val="24"/>
        </w:rPr>
        <w:t>dual del sistema educativo de la Comunidad de Madrid.</w:t>
      </w:r>
    </w:p>
    <w:p w:rsidR="00C219D2" w:rsidRPr="00EC1101" w:rsidRDefault="00C219D2" w:rsidP="00C219D2">
      <w:pPr>
        <w:jc w:val="both"/>
        <w:rPr>
          <w:rFonts w:ascii="Arial" w:hAnsi="Arial" w:cs="Arial"/>
          <w:color w:val="231F20"/>
          <w:spacing w:val="-1"/>
        </w:rPr>
      </w:pPr>
      <w:r w:rsidRPr="00EC1101">
        <w:rPr>
          <w:rFonts w:ascii="Arial" w:hAnsi="Arial" w:cs="Arial"/>
          <w:color w:val="231F20"/>
          <w:spacing w:val="-1"/>
        </w:rPr>
        <w:t>Además, también toma como referencia los siguientes documentos:</w:t>
      </w:r>
    </w:p>
    <w:p w:rsidR="00C219D2" w:rsidRPr="00EC1101" w:rsidRDefault="00C219D2" w:rsidP="00C219D2">
      <w:pPr>
        <w:jc w:val="both"/>
        <w:rPr>
          <w:rFonts w:ascii="Arial" w:hAnsi="Arial" w:cs="Arial"/>
          <w:color w:val="231F20"/>
          <w:spacing w:val="-1"/>
        </w:rPr>
      </w:pPr>
    </w:p>
    <w:p w:rsidR="00C219D2" w:rsidRPr="00EC1101" w:rsidRDefault="00C219D2" w:rsidP="000A0E74">
      <w:pPr>
        <w:numPr>
          <w:ilvl w:val="0"/>
          <w:numId w:val="22"/>
        </w:numPr>
        <w:spacing w:line="240" w:lineRule="auto"/>
        <w:jc w:val="both"/>
        <w:rPr>
          <w:rFonts w:ascii="Arial" w:hAnsi="Arial" w:cs="Arial"/>
          <w:color w:val="231F20"/>
          <w:spacing w:val="-1"/>
        </w:rPr>
      </w:pPr>
      <w:r w:rsidRPr="00EC1101">
        <w:rPr>
          <w:rFonts w:ascii="Arial" w:hAnsi="Arial" w:cs="Arial"/>
          <w:color w:val="231F20"/>
          <w:spacing w:val="-1"/>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para el curso 2016-2017.</w:t>
      </w:r>
    </w:p>
    <w:p w:rsidR="00C219D2" w:rsidRPr="00EC1101" w:rsidRDefault="00C219D2" w:rsidP="000A0E74">
      <w:pPr>
        <w:pStyle w:val="Prrafodelista"/>
        <w:numPr>
          <w:ilvl w:val="0"/>
          <w:numId w:val="22"/>
        </w:numPr>
        <w:spacing w:line="240" w:lineRule="auto"/>
        <w:jc w:val="both"/>
        <w:rPr>
          <w:sz w:val="27"/>
          <w:szCs w:val="27"/>
        </w:rPr>
      </w:pPr>
      <w:r w:rsidRPr="00EC1101">
        <w:rPr>
          <w:rFonts w:ascii="Arial" w:hAnsi="Arial" w:cs="Arial"/>
          <w:color w:val="000000"/>
          <w:shd w:val="clear" w:color="auto" w:fill="FFFFFF"/>
        </w:rPr>
        <w:t>La Concreción Curricular, acordada por el Departamento de Administración: para promocionar de primer a segundo curso, los alumnos no pueden tener suspensos módulos, que en su conjunto superen un total de 7 horas, en cómputo anual. Además, los alumnos que hayan abandonado aplicando el Reglamento de Régimen Interior.</w:t>
      </w:r>
    </w:p>
    <w:p w:rsidR="00C219D2" w:rsidRPr="00EC1101" w:rsidRDefault="00C219D2" w:rsidP="00C219D2">
      <w:pPr>
        <w:pStyle w:val="Prrafodelista"/>
        <w:jc w:val="both"/>
        <w:rPr>
          <w:rFonts w:ascii="Arial" w:hAnsi="Arial" w:cs="Arial"/>
          <w:color w:val="000000"/>
          <w:shd w:val="clear" w:color="auto" w:fill="FFFFFF"/>
        </w:rPr>
      </w:pPr>
    </w:p>
    <w:p w:rsidR="004076CB" w:rsidRPr="00FD35F2" w:rsidRDefault="00C2583A"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 w:name="_Toc501642660"/>
      <w:r w:rsidRPr="00FD35F2">
        <w:rPr>
          <w:rFonts w:ascii="Arial" w:eastAsia="Times New Roman" w:hAnsi="Arial" w:cs="Arial"/>
          <w:b/>
          <w:bCs/>
          <w:sz w:val="24"/>
          <w:szCs w:val="24"/>
          <w:lang w:eastAsia="ar-SA"/>
        </w:rPr>
        <w:lastRenderedPageBreak/>
        <w:t>2. PERFIL PROFESIONAL</w:t>
      </w:r>
      <w:r w:rsidR="004076CB" w:rsidRPr="00FD35F2">
        <w:rPr>
          <w:rFonts w:ascii="Arial" w:eastAsia="Times New Roman" w:hAnsi="Arial" w:cs="Arial"/>
          <w:b/>
          <w:bCs/>
          <w:sz w:val="24"/>
          <w:szCs w:val="24"/>
          <w:lang w:eastAsia="ar-SA"/>
        </w:rPr>
        <w:t>.</w:t>
      </w:r>
      <w:bookmarkEnd w:id="2"/>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2.1. Competencia general del título.</w:t>
      </w:r>
    </w:p>
    <w:p w:rsidR="003F5CD1" w:rsidRDefault="003F5CD1" w:rsidP="00927906">
      <w:pPr>
        <w:autoSpaceDE w:val="0"/>
        <w:autoSpaceDN w:val="0"/>
        <w:adjustRightInd w:val="0"/>
        <w:spacing w:after="0" w:line="240" w:lineRule="auto"/>
        <w:jc w:val="both"/>
        <w:rPr>
          <w:color w:val="000000"/>
          <w:sz w:val="20"/>
          <w:szCs w:val="20"/>
        </w:rPr>
      </w:pPr>
    </w:p>
    <w:p w:rsidR="003F5CD1" w:rsidRPr="001B2B97" w:rsidRDefault="001B2B97" w:rsidP="00927906">
      <w:pPr>
        <w:autoSpaceDE w:val="0"/>
        <w:autoSpaceDN w:val="0"/>
        <w:adjustRightInd w:val="0"/>
        <w:spacing w:after="0" w:line="240" w:lineRule="auto"/>
        <w:jc w:val="both"/>
        <w:rPr>
          <w:rFonts w:ascii="Arial" w:eastAsia="Times New Roman" w:hAnsi="Arial" w:cs="Arial"/>
          <w:color w:val="231F20"/>
          <w:spacing w:val="-1"/>
          <w:sz w:val="24"/>
          <w:szCs w:val="24"/>
        </w:rPr>
      </w:pPr>
      <w:r w:rsidRPr="001B2B97">
        <w:rPr>
          <w:rFonts w:ascii="Arial" w:eastAsia="Times New Roman" w:hAnsi="Arial" w:cs="Arial"/>
          <w:color w:val="231F20"/>
          <w:spacing w:val="-1"/>
          <w:sz w:val="24"/>
          <w:szCs w:val="24"/>
        </w:rPr>
        <w:t>La competencia general de este título consiste en organizar y ejecutar las operaciones de gestión y administración en los procesos comerciales, laborales, contables, fiscales y financieros de una empresa pública o privada, aplicando la normativa vigente y los protocolos de gestión de calidad, gestionando la información, asegurando la satisfacción del cliente y/o usuario y actuando según las normas de prevención de riesgos laborales y protección medioambiental.</w:t>
      </w:r>
    </w:p>
    <w:p w:rsidR="001B2B97" w:rsidRDefault="001B2B97" w:rsidP="00927906">
      <w:pPr>
        <w:autoSpaceDE w:val="0"/>
        <w:autoSpaceDN w:val="0"/>
        <w:adjustRightInd w:val="0"/>
        <w:spacing w:after="0" w:line="240" w:lineRule="auto"/>
        <w:jc w:val="both"/>
        <w:rPr>
          <w:color w:val="000000"/>
          <w:sz w:val="20"/>
          <w:szCs w:val="20"/>
        </w:rPr>
      </w:pPr>
    </w:p>
    <w:p w:rsidR="004076CB" w:rsidRPr="00C2583A" w:rsidRDefault="004076CB"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 xml:space="preserve">2.2. Competencias </w:t>
      </w:r>
      <w:r w:rsidR="0036190B">
        <w:rPr>
          <w:rFonts w:ascii="Arial" w:hAnsi="Arial" w:cs="Arial"/>
          <w:b/>
          <w:bCs/>
          <w:sz w:val="24"/>
          <w:szCs w:val="24"/>
        </w:rPr>
        <w:t>profesionales, personales y sociales</w:t>
      </w:r>
      <w:r w:rsidR="00C2583A">
        <w:rPr>
          <w:rFonts w:ascii="Arial" w:hAnsi="Arial" w:cs="Arial"/>
          <w:b/>
          <w:bCs/>
          <w:sz w:val="24"/>
          <w:szCs w:val="24"/>
        </w:rPr>
        <w:t>.</w:t>
      </w:r>
    </w:p>
    <w:p w:rsidR="004076CB" w:rsidRPr="00C2583A" w:rsidRDefault="004076CB" w:rsidP="00927906">
      <w:pPr>
        <w:autoSpaceDE w:val="0"/>
        <w:autoSpaceDN w:val="0"/>
        <w:adjustRightInd w:val="0"/>
        <w:spacing w:after="0" w:line="240" w:lineRule="auto"/>
        <w:jc w:val="both"/>
        <w:rPr>
          <w:rFonts w:ascii="Arial" w:hAnsi="Arial" w:cs="Arial"/>
          <w:sz w:val="24"/>
          <w:szCs w:val="24"/>
        </w:rPr>
      </w:pPr>
    </w:p>
    <w:p w:rsidR="00417CCB" w:rsidRPr="00417CCB" w:rsidRDefault="00417CCB" w:rsidP="00417CCB">
      <w:pPr>
        <w:pStyle w:val="Pa6"/>
        <w:jc w:val="both"/>
        <w:rPr>
          <w:rFonts w:eastAsia="Times New Roman"/>
          <w:color w:val="231F20"/>
          <w:spacing w:val="-1"/>
          <w:lang w:eastAsia="en-US"/>
        </w:rPr>
      </w:pPr>
      <w:r w:rsidRPr="00417CCB">
        <w:rPr>
          <w:rFonts w:eastAsia="Times New Roman"/>
          <w:color w:val="231F20"/>
          <w:spacing w:val="-1"/>
          <w:lang w:eastAsia="en-US"/>
        </w:rPr>
        <w:t>Las competencias profesionales, personales y sociales de este título son las que se relacionan a continuación:</w:t>
      </w:r>
    </w:p>
    <w:p w:rsidR="00D42F24" w:rsidRPr="00D42F24" w:rsidRDefault="00D42F24" w:rsidP="000A0E74">
      <w:pPr>
        <w:pStyle w:val="Pa11"/>
        <w:numPr>
          <w:ilvl w:val="0"/>
          <w:numId w:val="14"/>
        </w:numPr>
        <w:spacing w:before="160"/>
        <w:jc w:val="both"/>
        <w:rPr>
          <w:rFonts w:eastAsia="Times New Roman"/>
          <w:color w:val="231F20"/>
          <w:spacing w:val="-1"/>
          <w:lang w:eastAsia="en-US"/>
        </w:rPr>
      </w:pPr>
      <w:r w:rsidRPr="00D42F24">
        <w:rPr>
          <w:rFonts w:eastAsia="Times New Roman"/>
          <w:color w:val="231F20"/>
          <w:spacing w:val="-1"/>
          <w:lang w:eastAsia="en-US"/>
        </w:rPr>
        <w:t>Tramitar documentos o comunicaciones internas o externas en los circuitos de información de la empresa.</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Elaborar documentos y comunicaciones a partir de órdenes recibidas, información obtenida y/o necesidades detectadas.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Detectar necesidades administrativas o de gestión de la empresa de diversos tipos, a partir del análisis de la información disponible y del entorno.</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Proponer líneas de actuación encaminadas a mejorar la eficiencia de los procesos administrativos en los que interviene.</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Clasificar, registrar y archivar comunicaciones y documentos según las técnicas apropiadas y los parámetros establecidos en la empresa.</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Gestionar los procesos de tramitación administrativa empresarial en relación a las áreas comercial, financiera, contable y fiscal, con una visión integradora de las mismas.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Realizar la gestión contable y fiscal de la empresa, según los procesos y procedimientos administrativos, aplicando la normativa vigente y en condiciones de seguridad y calidad.</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Supervisar la gestión de tesorería, la captación de recursos financieros y el estudio de viabilidad de proyectos de inversión, siguiendo las normas y protocolos establecidos.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Aplicar los procesos administrativos establecidos en la selección, contratación, formación y desarrollo de los Recursos Humanos, ajustándose a la normativa vigente y a la política empresarial.</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Organizar y supervisar la gestión administrativa de personal de la empresa, ajustándose a la normativa laboral vigente y a los protocolos establecidos.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Realizar la gestión administrativa de los procesos comerciales, llevando a cabo las tareas de documentación y las actividades de negociación con proveedores, y de asesoramiento y relación con el cliente.</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Atender a los clientes/usuarios en el ámbito administrativo y comercial asegurando los niveles de calidad establecidos y ajustándose a criterios éticos y de imagen de la empresa/institución.</w:t>
      </w:r>
    </w:p>
    <w:p w:rsidR="006779D3"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Tramitar y realizar la gestión administrativa en la presentación de documentos en diferentes organismos y administraciones públicas, en plazo y forma requeridos.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 xml:space="preserve">Adaptarse a las nuevas situaciones laborales, manteniendo actualizados los conocimientos científicos, técnicos y tecnológicos relativos a su entorno profesional, </w:t>
      </w:r>
      <w:r w:rsidRPr="00D42F24">
        <w:rPr>
          <w:rFonts w:eastAsia="Times New Roman"/>
          <w:color w:val="231F20"/>
          <w:spacing w:val="-1"/>
          <w:lang w:eastAsia="en-US"/>
        </w:rPr>
        <w:lastRenderedPageBreak/>
        <w:t>gestionando su formación y los recursos existentes en el aprendizaje a lo largo de la vida y utilizando las tecnologías de la información y la comunicación.</w:t>
      </w:r>
    </w:p>
    <w:p w:rsidR="00D42F24" w:rsidRPr="00D42F24" w:rsidRDefault="00D42F24" w:rsidP="00200FE5">
      <w:pPr>
        <w:pStyle w:val="Pa6"/>
        <w:ind w:left="340"/>
        <w:jc w:val="both"/>
        <w:rPr>
          <w:rFonts w:eastAsia="Times New Roman"/>
          <w:color w:val="231F20"/>
          <w:spacing w:val="-1"/>
          <w:lang w:eastAsia="en-US"/>
        </w:rPr>
      </w:pPr>
      <w:r w:rsidRPr="00D42F24">
        <w:rPr>
          <w:rFonts w:eastAsia="Times New Roman"/>
          <w:color w:val="231F20"/>
          <w:spacing w:val="-1"/>
          <w:lang w:eastAsia="en-US"/>
        </w:rPr>
        <w:t>ñ) Resolver situaciones, problemas o contingencias con iniciativa y autonomía en el ámbito de su competencia, con creatividad, innovación y espíritu de mejora en el trabajo personal y en el de los miembros del equipo.</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Organizar y coordinar equipos de trabajo con responsabilidad, supervisando el desarrollo del mismo, manteniendo relaciones fluidas y asumiendo el liderazgo, así como aportando soluciones a los conflictos grupales que se presenten.</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Comunicarse con sus iguales, superiores, clientes y personas bajo su responsabilidad, utilizando vías eficaces de comunicación, transmitiendo la información o conocimientos adecuados y respetando la autonomía y competencia de las personas que intervienen en el ámbito de su trabajo.</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q) Generar entornos seguros en el desarrollo de su trabajo y el de su equipo, supervisando y aplicando los procedimientos de prevención de riesgos laborales y ambientales, de acuerdo con lo establecido por la normativa y los objetivos de la empresa.</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r) Supervisar y aplicar procedimientos de gestión de calidad, de accesibilidad universal y de “diseño para todos”, en las actividades profesionales incluidas en los procesos de producción o prestación de servicios.</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s) Realizar la gestión básica para la creación y funcionamiento de una pequeña empresa y tener iniciativa en su actividad profesional con sentido de la responsabilidad social.</w:t>
      </w:r>
    </w:p>
    <w:p w:rsidR="00D42F24" w:rsidRPr="00D42F24" w:rsidRDefault="00D42F24" w:rsidP="000A0E74">
      <w:pPr>
        <w:pStyle w:val="Pa6"/>
        <w:numPr>
          <w:ilvl w:val="0"/>
          <w:numId w:val="14"/>
        </w:numPr>
        <w:jc w:val="both"/>
        <w:rPr>
          <w:rFonts w:eastAsia="Times New Roman"/>
          <w:color w:val="231F20"/>
          <w:spacing w:val="-1"/>
          <w:lang w:eastAsia="en-US"/>
        </w:rPr>
      </w:pPr>
      <w:r w:rsidRPr="00D42F24">
        <w:rPr>
          <w:rFonts w:eastAsia="Times New Roman"/>
          <w:color w:val="231F20"/>
          <w:spacing w:val="-1"/>
          <w:lang w:eastAsia="en-US"/>
        </w:rPr>
        <w:t>t) Ejercer sus derechos y cumplir con las obligaciones derivadas de su actividad profesional, de acuerdo con lo establecido en la legislación vigente, participando activamente en la vida económica, social y cultural.</w:t>
      </w:r>
    </w:p>
    <w:p w:rsidR="00417CCB" w:rsidRPr="00D42F24" w:rsidRDefault="00417CCB" w:rsidP="00417CCB">
      <w:pPr>
        <w:pStyle w:val="Default"/>
        <w:rPr>
          <w:color w:val="231F20"/>
          <w:spacing w:val="-1"/>
          <w:lang w:eastAsia="en-US"/>
        </w:rPr>
      </w:pPr>
    </w:p>
    <w:p w:rsidR="00F63BD6" w:rsidRPr="00C2583A" w:rsidRDefault="00F63BD6" w:rsidP="00C52187">
      <w:pPr>
        <w:numPr>
          <w:ilvl w:val="0"/>
          <w:numId w:val="3"/>
        </w:numPr>
        <w:tabs>
          <w:tab w:val="clear" w:pos="720"/>
          <w:tab w:val="num" w:pos="0"/>
        </w:tabs>
        <w:overflowPunct w:val="0"/>
        <w:autoSpaceDE w:val="0"/>
        <w:autoSpaceDN w:val="0"/>
        <w:adjustRightInd w:val="0"/>
        <w:spacing w:after="0" w:line="240" w:lineRule="auto"/>
        <w:ind w:left="0" w:firstLine="0"/>
        <w:jc w:val="both"/>
        <w:rPr>
          <w:rFonts w:ascii="Arial" w:hAnsi="Arial" w:cs="Arial"/>
          <w:b/>
          <w:bCs/>
          <w:sz w:val="24"/>
          <w:szCs w:val="24"/>
        </w:rPr>
      </w:pPr>
      <w:r w:rsidRPr="00C2583A">
        <w:rPr>
          <w:rFonts w:ascii="Arial" w:hAnsi="Arial" w:cs="Arial"/>
          <w:b/>
          <w:bCs/>
          <w:sz w:val="24"/>
          <w:szCs w:val="24"/>
        </w:rPr>
        <w:t xml:space="preserve">Relación de cualificaciones y unidades de competencia del Catálogo Nacional de Cualificaciones Profesionales incluidas en el título. </w:t>
      </w:r>
    </w:p>
    <w:p w:rsidR="00F63BD6" w:rsidRPr="00C2583A" w:rsidRDefault="00F63BD6" w:rsidP="00927906">
      <w:pPr>
        <w:autoSpaceDE w:val="0"/>
        <w:autoSpaceDN w:val="0"/>
        <w:adjustRightInd w:val="0"/>
        <w:spacing w:after="0" w:line="240" w:lineRule="auto"/>
        <w:jc w:val="both"/>
        <w:rPr>
          <w:rFonts w:ascii="Arial" w:hAnsi="Arial" w:cs="Arial"/>
          <w:b/>
          <w:bCs/>
          <w:sz w:val="24"/>
          <w:szCs w:val="24"/>
        </w:rPr>
      </w:pPr>
    </w:p>
    <w:p w:rsidR="00F63BD6" w:rsidRPr="00C2583A" w:rsidRDefault="00F63BD6" w:rsidP="00C52187">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sidRPr="00C2583A">
        <w:rPr>
          <w:rFonts w:ascii="Arial" w:hAnsi="Arial" w:cs="Arial"/>
          <w:sz w:val="24"/>
          <w:szCs w:val="24"/>
        </w:rPr>
        <w:t xml:space="preserve">Cualificaciones profesionales completas: </w:t>
      </w:r>
    </w:p>
    <w:p w:rsidR="00417CCB" w:rsidRDefault="00417CCB" w:rsidP="00417CCB">
      <w:pPr>
        <w:pStyle w:val="Pa6"/>
        <w:ind w:firstLine="340"/>
        <w:jc w:val="both"/>
        <w:rPr>
          <w:color w:val="000000"/>
          <w:sz w:val="20"/>
          <w:szCs w:val="20"/>
        </w:rPr>
      </w:pP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Administración de recursos humanos. ADG084_3 (Real Decreto 295/2007, de 20 de febrero, y actualizada en el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UC0237_3 Realizar la gestión y control administrativo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UC0238_3 Realizar el apoyo administrativo a las tareas de selección, formación y desarrollo de recursos humanos.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UC0233_2 Manejar aplicaciones ofimáticas en la gestión de la información y la documentación.</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b) Gestión financiera ADG157_3 (Real Decreto 1087/2005, de 16 de septiembre y actualizado en RD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UC0498_3 Determinar las necesidades financieras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UC0499_3 Gestionar la información y contratación de los recursos financieros.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UC0500_3 Gestionar y controlar la tesorería y su presupuesto.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UC0233_2 Manejar aplicaciones ofimáticas en la gestión de la información y la documentación.</w:t>
      </w:r>
    </w:p>
    <w:p w:rsidR="00D42F24" w:rsidRPr="00D42F24" w:rsidRDefault="00D42F24" w:rsidP="00D42F24">
      <w:pPr>
        <w:pStyle w:val="Pa6"/>
        <w:ind w:firstLine="340"/>
        <w:jc w:val="both"/>
        <w:rPr>
          <w:rFonts w:eastAsia="Times New Roman"/>
          <w:color w:val="231F20"/>
          <w:spacing w:val="-1"/>
          <w:lang w:eastAsia="en-US"/>
        </w:rPr>
      </w:pPr>
    </w:p>
    <w:p w:rsidR="00417CCB"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Asistencia documental y de gestión en despachos y oficinas ADG310_3 (Real Decreto 107/2008, de 1 de febrero), que comprende las siguientes unidades de competencia:</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UC0982_3: Administrar y gestionar con autonomía las comunicaciones de la dirección.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UC0986_3: Elaborar documentación y presentaciones profesionales en distintos formatos.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UC0987_3: Administrar los sistemas de información y archivo en soporte convencional e informático.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UC0988_3: Preparar y presentar expedientes y documentación jurídica y empresarial ante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UC0980_2: Efectuar las actividades de apoyo administrativo de Recursos Humanos.</w:t>
      </w:r>
    </w:p>
    <w:p w:rsid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UC0979_2: Realizar las gestiones administrativas de tesorería.</w:t>
      </w:r>
    </w:p>
    <w:p w:rsidR="00D42F24" w:rsidRPr="00D42F24" w:rsidRDefault="00D42F24" w:rsidP="00D42F24">
      <w:pPr>
        <w:pStyle w:val="Default"/>
        <w:rPr>
          <w:lang w:eastAsia="en-US"/>
        </w:rPr>
      </w:pPr>
    </w:p>
    <w:p w:rsidR="00D42F24" w:rsidRPr="00D42F24" w:rsidRDefault="00D42F24" w:rsidP="00D42F24">
      <w:pPr>
        <w:numPr>
          <w:ilvl w:val="1"/>
          <w:numId w:val="3"/>
        </w:numPr>
        <w:tabs>
          <w:tab w:val="clear" w:pos="1440"/>
          <w:tab w:val="num" w:pos="0"/>
        </w:tabs>
        <w:overflowPunct w:val="0"/>
        <w:autoSpaceDE w:val="0"/>
        <w:autoSpaceDN w:val="0"/>
        <w:adjustRightInd w:val="0"/>
        <w:spacing w:after="0" w:line="240" w:lineRule="auto"/>
        <w:ind w:left="284" w:firstLine="0"/>
        <w:jc w:val="both"/>
        <w:rPr>
          <w:rFonts w:ascii="Arial" w:hAnsi="Arial" w:cs="Arial"/>
          <w:sz w:val="24"/>
          <w:szCs w:val="24"/>
        </w:rPr>
      </w:pPr>
      <w:r>
        <w:rPr>
          <w:rFonts w:ascii="Arial" w:hAnsi="Arial" w:cs="Arial"/>
          <w:sz w:val="24"/>
          <w:szCs w:val="24"/>
        </w:rPr>
        <w:t>Cualificación profesional incompleta:</w:t>
      </w:r>
    </w:p>
    <w:p w:rsid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Gestión contable y de auditoría ADG082_3 (Real Decreto 295/2004, de 20 de febrero, actualizado en Real Decreto 107/2008, de 1 de febrero).</w:t>
      </w:r>
    </w:p>
    <w:p w:rsidR="00D42F24" w:rsidRPr="00D42F24" w:rsidRDefault="00D42F24" w:rsidP="00D42F24">
      <w:pPr>
        <w:pStyle w:val="Default"/>
        <w:rPr>
          <w:lang w:eastAsia="en-US"/>
        </w:rPr>
      </w:pPr>
    </w:p>
    <w:p w:rsidR="00417CCB" w:rsidRDefault="00D42F24" w:rsidP="00200FE5">
      <w:pPr>
        <w:pStyle w:val="Default"/>
        <w:ind w:firstLine="426"/>
        <w:rPr>
          <w:color w:val="231F20"/>
          <w:spacing w:val="-1"/>
          <w:lang w:eastAsia="en-US"/>
        </w:rPr>
      </w:pPr>
      <w:r w:rsidRPr="00D42F24">
        <w:rPr>
          <w:color w:val="231F20"/>
          <w:spacing w:val="-1"/>
          <w:lang w:eastAsia="en-US"/>
        </w:rPr>
        <w:t>UC0231_3 Realiz</w:t>
      </w:r>
      <w:r w:rsidR="00200FE5">
        <w:rPr>
          <w:color w:val="231F20"/>
          <w:spacing w:val="-1"/>
          <w:lang w:eastAsia="en-US"/>
        </w:rPr>
        <w:t>ar la gestión contable y fiscal</w:t>
      </w:r>
    </w:p>
    <w:p w:rsidR="00200FE5" w:rsidRPr="00200FE5" w:rsidRDefault="00200FE5" w:rsidP="00200FE5">
      <w:pPr>
        <w:pStyle w:val="Default"/>
        <w:ind w:firstLine="426"/>
      </w:pPr>
    </w:p>
    <w:p w:rsidR="00370AE2" w:rsidRPr="002702D6" w:rsidRDefault="002702D6" w:rsidP="009E778D">
      <w:pPr>
        <w:tabs>
          <w:tab w:val="num" w:pos="754"/>
        </w:tabs>
        <w:overflowPunct w:val="0"/>
        <w:autoSpaceDE w:val="0"/>
        <w:autoSpaceDN w:val="0"/>
        <w:adjustRightInd w:val="0"/>
        <w:spacing w:after="0" w:line="240" w:lineRule="auto"/>
        <w:jc w:val="both"/>
        <w:rPr>
          <w:rFonts w:ascii="Arial" w:hAnsi="Arial" w:cs="Arial"/>
          <w:b/>
          <w:bCs/>
          <w:sz w:val="24"/>
          <w:szCs w:val="24"/>
        </w:rPr>
      </w:pPr>
      <w:r w:rsidRPr="002702D6">
        <w:rPr>
          <w:rFonts w:ascii="Arial" w:hAnsi="Arial" w:cs="Arial"/>
          <w:b/>
          <w:bCs/>
          <w:sz w:val="24"/>
          <w:szCs w:val="24"/>
        </w:rPr>
        <w:t xml:space="preserve">2.4 </w:t>
      </w:r>
      <w:r w:rsidR="00370AE2" w:rsidRPr="002702D6">
        <w:rPr>
          <w:rFonts w:ascii="Arial" w:hAnsi="Arial" w:cs="Arial"/>
          <w:b/>
          <w:bCs/>
          <w:sz w:val="24"/>
          <w:szCs w:val="24"/>
        </w:rPr>
        <w:t xml:space="preserve">Entorno profesional. </w:t>
      </w:r>
    </w:p>
    <w:p w:rsidR="00370AE2" w:rsidRPr="00C2583A" w:rsidRDefault="00370AE2" w:rsidP="00927906">
      <w:pPr>
        <w:autoSpaceDE w:val="0"/>
        <w:autoSpaceDN w:val="0"/>
        <w:adjustRightInd w:val="0"/>
        <w:spacing w:after="0" w:line="240" w:lineRule="auto"/>
        <w:jc w:val="both"/>
        <w:rPr>
          <w:rFonts w:ascii="Arial" w:hAnsi="Arial" w:cs="Arial"/>
          <w:b/>
          <w:bCs/>
          <w:sz w:val="24"/>
          <w:szCs w:val="24"/>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Las personas que obtienen este título ejercen su actividad tanto en grandes como en medianas y pequeñas empresas, en cualquier sector de actividad, particularmente en el sector servicios, así como en las administraciones públicas, desempeñando las tareas administrativas en la gestión y el asesoramiento en las áreas laboral, comercial, contable y fiscal de dichas empresas e instituciones, ofreciendo un servicio y atención a los clientes y ciudadanos, realizando trámites administrativos con las administraciones públicas y gestionando el archivo y las comunicaciones de la empresa.</w:t>
      </w:r>
    </w:p>
    <w:p w:rsidR="00D42F24" w:rsidRPr="00D42F24" w:rsidRDefault="00D42F24" w:rsidP="00D42F24">
      <w:pPr>
        <w:pStyle w:val="Default"/>
        <w:rPr>
          <w:lang w:eastAsia="en-US"/>
        </w:rPr>
      </w:pPr>
    </w:p>
    <w:p w:rsidR="00D42F24" w:rsidRDefault="00D42F24" w:rsidP="00613AE9">
      <w:pPr>
        <w:pStyle w:val="Pa6"/>
        <w:jc w:val="both"/>
        <w:rPr>
          <w:rFonts w:eastAsia="Times New Roman"/>
          <w:color w:val="231F20"/>
          <w:spacing w:val="-1"/>
          <w:lang w:eastAsia="en-US"/>
        </w:rPr>
      </w:pPr>
      <w:r w:rsidRPr="00D42F24">
        <w:rPr>
          <w:rFonts w:eastAsia="Times New Roman"/>
          <w:color w:val="231F20"/>
          <w:spacing w:val="-1"/>
          <w:lang w:eastAsia="en-US"/>
        </w:rPr>
        <w:t>Podría ser trabajador por cuenta propia, efectuando la gestión de su propia empresa o a través del ejercicio libre de una actividad económica, como en una asesoría financiera, laboral o estudio de proyectos, entre otros.</w:t>
      </w:r>
    </w:p>
    <w:p w:rsidR="00D42F24" w:rsidRPr="00D42F24" w:rsidRDefault="00613AE9" w:rsidP="00613AE9">
      <w:pPr>
        <w:pStyle w:val="Pa6"/>
        <w:jc w:val="both"/>
        <w:rPr>
          <w:rFonts w:eastAsia="Times New Roman"/>
          <w:color w:val="231F20"/>
          <w:spacing w:val="-1"/>
          <w:lang w:eastAsia="en-US"/>
        </w:rPr>
      </w:pPr>
      <w:r>
        <w:rPr>
          <w:rFonts w:eastAsia="Times New Roman"/>
          <w:color w:val="231F20"/>
          <w:spacing w:val="-1"/>
          <w:lang w:eastAsia="en-US"/>
        </w:rPr>
        <w:t xml:space="preserve">  </w:t>
      </w:r>
      <w:r w:rsidR="00D42F24" w:rsidRPr="00D42F24">
        <w:rPr>
          <w:rFonts w:eastAsia="Times New Roman"/>
          <w:color w:val="231F20"/>
          <w:spacing w:val="-1"/>
          <w:lang w:eastAsia="en-US"/>
        </w:rPr>
        <w:t>Las ocupaciones y puestos de trabajo más relevantes son los siguientes:</w:t>
      </w:r>
    </w:p>
    <w:p w:rsidR="00D42F24" w:rsidRPr="00D42F24" w:rsidRDefault="00D42F24" w:rsidP="000A0E74">
      <w:pPr>
        <w:pStyle w:val="Pa11"/>
        <w:numPr>
          <w:ilvl w:val="0"/>
          <w:numId w:val="5"/>
        </w:numPr>
        <w:spacing w:before="160"/>
        <w:jc w:val="both"/>
        <w:rPr>
          <w:rFonts w:eastAsia="Times New Roman"/>
          <w:color w:val="231F20"/>
          <w:spacing w:val="-1"/>
          <w:lang w:eastAsia="en-US"/>
        </w:rPr>
      </w:pPr>
      <w:r w:rsidRPr="00D42F24">
        <w:rPr>
          <w:rFonts w:eastAsia="Times New Roman"/>
          <w:color w:val="231F20"/>
          <w:spacing w:val="-1"/>
          <w:lang w:eastAsia="en-US"/>
        </w:rPr>
        <w:t>Administrativo de oficina.</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comercial.</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financiero.</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contable.</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logística.</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banca y de seguros.</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recursos humanos.</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la Administración pública.</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Administrativo de asesorías jurídicas, contables, laborales, fiscales o gestorías.</w:t>
      </w:r>
    </w:p>
    <w:p w:rsidR="00D42F24"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Técnico en gestión de cobros.</w:t>
      </w:r>
    </w:p>
    <w:p w:rsidR="00370AE2" w:rsidRPr="00D42F24" w:rsidRDefault="00D42F24" w:rsidP="000A0E74">
      <w:pPr>
        <w:pStyle w:val="Pa6"/>
        <w:numPr>
          <w:ilvl w:val="0"/>
          <w:numId w:val="5"/>
        </w:numPr>
        <w:jc w:val="both"/>
        <w:rPr>
          <w:rFonts w:eastAsia="Times New Roman"/>
          <w:color w:val="231F20"/>
          <w:spacing w:val="-1"/>
          <w:lang w:eastAsia="en-US"/>
        </w:rPr>
      </w:pPr>
      <w:r w:rsidRPr="00D42F24">
        <w:rPr>
          <w:rFonts w:eastAsia="Times New Roman"/>
          <w:color w:val="231F20"/>
          <w:spacing w:val="-1"/>
          <w:lang w:eastAsia="en-US"/>
        </w:rPr>
        <w:t>Responsable de atención al cliente.</w:t>
      </w:r>
    </w:p>
    <w:p w:rsidR="0084328C" w:rsidRPr="00927906" w:rsidRDefault="0084328C" w:rsidP="00927906">
      <w:pPr>
        <w:overflowPunct w:val="0"/>
        <w:autoSpaceDE w:val="0"/>
        <w:autoSpaceDN w:val="0"/>
        <w:adjustRightInd w:val="0"/>
        <w:spacing w:after="0" w:line="240" w:lineRule="auto"/>
        <w:ind w:left="420"/>
        <w:jc w:val="both"/>
        <w:rPr>
          <w:rFonts w:ascii="Arial" w:hAnsi="Arial" w:cs="Arial"/>
          <w:sz w:val="24"/>
          <w:szCs w:val="24"/>
        </w:rPr>
      </w:pPr>
    </w:p>
    <w:p w:rsidR="00BA0825" w:rsidRDefault="00BA0825" w:rsidP="00927906">
      <w:pPr>
        <w:autoSpaceDE w:val="0"/>
        <w:autoSpaceDN w:val="0"/>
        <w:adjustRightInd w:val="0"/>
        <w:spacing w:after="0" w:line="240" w:lineRule="auto"/>
        <w:jc w:val="both"/>
        <w:rPr>
          <w:rFonts w:ascii="Arial" w:hAnsi="Arial" w:cs="Arial"/>
          <w:b/>
          <w:bCs/>
          <w:sz w:val="24"/>
          <w:szCs w:val="24"/>
        </w:rPr>
      </w:pPr>
    </w:p>
    <w:p w:rsidR="00370AE2" w:rsidRPr="00FD35F2" w:rsidRDefault="00370AE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3" w:name="_Toc501642661"/>
      <w:r w:rsidRPr="00FD35F2">
        <w:rPr>
          <w:rFonts w:ascii="Arial" w:eastAsia="Times New Roman" w:hAnsi="Arial" w:cs="Arial"/>
          <w:b/>
          <w:bCs/>
          <w:sz w:val="24"/>
          <w:szCs w:val="24"/>
          <w:lang w:eastAsia="ar-SA"/>
        </w:rPr>
        <w:t>3</w:t>
      </w:r>
      <w:r w:rsidR="00927906" w:rsidRPr="00FD35F2">
        <w:rPr>
          <w:rFonts w:ascii="Arial" w:eastAsia="Times New Roman" w:hAnsi="Arial" w:cs="Arial"/>
          <w:b/>
          <w:bCs/>
          <w:sz w:val="24"/>
          <w:szCs w:val="24"/>
          <w:lang w:eastAsia="ar-SA"/>
        </w:rPr>
        <w:t>. ENSEÑANZAS DEL CICLO FORMATIVO</w:t>
      </w:r>
      <w:r w:rsidRPr="00FD35F2">
        <w:rPr>
          <w:rFonts w:ascii="Arial" w:eastAsia="Times New Roman" w:hAnsi="Arial" w:cs="Arial"/>
          <w:b/>
          <w:bCs/>
          <w:sz w:val="24"/>
          <w:szCs w:val="24"/>
          <w:lang w:eastAsia="ar-SA"/>
        </w:rPr>
        <w:t>.</w:t>
      </w:r>
      <w:bookmarkEnd w:id="3"/>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370AE2" w:rsidRPr="00C2583A" w:rsidRDefault="00370AE2" w:rsidP="00613AE9">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3.1. Objetivos generales del título.</w:t>
      </w:r>
    </w:p>
    <w:p w:rsidR="00370AE2" w:rsidRPr="00C2583A" w:rsidRDefault="00370AE2" w:rsidP="00927906">
      <w:pPr>
        <w:autoSpaceDE w:val="0"/>
        <w:autoSpaceDN w:val="0"/>
        <w:adjustRightInd w:val="0"/>
        <w:spacing w:after="0" w:line="240" w:lineRule="auto"/>
        <w:jc w:val="both"/>
        <w:rPr>
          <w:rFonts w:ascii="Arial" w:hAnsi="Arial" w:cs="Arial"/>
          <w:sz w:val="24"/>
          <w:szCs w:val="24"/>
        </w:rPr>
      </w:pP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Los objetivos generales de este ciclo formativo son los siguientes:</w:t>
      </w:r>
    </w:p>
    <w:p w:rsidR="00D42F24" w:rsidRPr="00D42F24" w:rsidRDefault="00D42F24" w:rsidP="00D42F24">
      <w:pPr>
        <w:pStyle w:val="Pa11"/>
        <w:spacing w:before="160"/>
        <w:ind w:firstLine="340"/>
        <w:jc w:val="both"/>
        <w:rPr>
          <w:rFonts w:eastAsia="Times New Roman"/>
          <w:color w:val="231F20"/>
          <w:spacing w:val="-1"/>
          <w:lang w:eastAsia="en-US"/>
        </w:rPr>
      </w:pPr>
      <w:r w:rsidRPr="00D42F24">
        <w:rPr>
          <w:rFonts w:eastAsia="Times New Roman"/>
          <w:color w:val="231F20"/>
          <w:spacing w:val="-1"/>
          <w:lang w:eastAsia="en-US"/>
        </w:rPr>
        <w:t>a) Analizar y confeccionar los documentos o comunicaciones que se utilizan en la empresa, identificando la tipología de los mismos y su finalidad, para gestionarlos.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b) Analizar los documentos o comunicaciones que se utilizan en la empresa reconociendo su estructura, elementos y características para elaborarlos.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c) Identificar y seleccionar las expresiones de lengua inglesa, propias de la empresa,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d) Analizar las posibilidades de las aplicaciones y equipos informáticos, relacionándolas con su empleo más eficaz en el tratamiento de la información para elaborar documentos y comunicaciones.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e) Analizar la información disponible para detectar necesidades relacionadas con la gestión empresarial.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f) Organizar las tareas administrativas de las áreas funcionales de la empresa para proponer líneas de actuación y mejora.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g) Identificar las técnicas y parámetros que determinan las empresas para clasificar, registrar y archivar comunicaciones y documentos.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h) Reconocer la interrelación entre las áreas comercial, financiera, contable y fiscal para gestionar los procesos de gestión empresarial de forma integrada.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i) Interpretar la normativa y metodología aplicable para realizar la gestión contable y fiscal.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j) Elaborar informes sobre los parámetros de viabilidad de una empresa, reconocer los productos financieros y los proveedores de los mismos, y analizar los métodos de cálculo financieros para supervisar la gestión de tesorería, la captación de recursos financieros y el estudio de viabilidad de proyectos de inversión.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k) Preparar la documentación así como las actuaciones que se deben desarrollar, interpretando la política de la empresa para aplicar los procesos administrativos establecidos en la selección, contratación, formación y desarrollo de los recursos humanos.</w:t>
      </w:r>
    </w:p>
    <w:p w:rsidR="001D45A1"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l) Reconocer la normativa legal, las técnicas asociadas y los protocolos relacionados con el departamento de recursos humanos, analizando la problemática laboral y la documentación derivada, para organizar y supervisar la gestión administrativa del personal de la empresa.</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m) Identificar la normativa vigente, realizar cálculos, seleccionar datos, cumplimentar documentos y reconocer las técnicas y procedimientos de negociación con proveedores y de asesoramiento a clientes, para realizar la gestión administrativa de los procesos comerciales.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n) Reconocer las técnicas de atención al cliente/usuario, adecuándolas a cada caso y analizando los protocolos de calidad e imagen empresarial o institucional para desempeñar las actividades relacionadas.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ñ) Identificar modelos, plazos y requisitos para tramitar y realizar la gestión administrativa en la presentación de documentos en organismos y administraciones públicas.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lastRenderedPageBreak/>
        <w:t>o) Analizar y utilizar los recursos y oportunidades de aprendizaje relacionados con la evolución científica, tecnológica y organizativa del sector y las tecnologías de la información y la comunicación, para mantener el espíritu de actualización y adaptarse a nuevas situaciones laborales y personales.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p) Desarrollar la creatividad y el espíritu de innovación para responder a los retos que se presentan en los procesos y en la organización del trabajo y de la vida personal.</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q) Tomar decisiones de forma fundamentada, analizando las variables implicadas, integrando saberes de distinto ámbito y aceptando los riesgos y la posibilidad de equivocación en las mismas, para afrontar y resolver distintas situaciones, problemas o contingencias.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r) Desarrollar técnicas de liderazgo, motivación, supervisión y comunicación en contextos de trabajo en grupo, para facilitar la organización y coordinación de equipos de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s) Aplicar estrategias y técnicas de comunicación, adaptándose a los contenidos que se van a transmitir, a la finalidad y a las características de los receptores, para asegurar la eficacia en los procesos de comunicación.</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t) Evaluar situaciones de prevención de riesgos laborales y de protección ambiental, proponiendo y aplicando medidas de prevención personales y colectivas, de acuerdo con la normativa aplicable en los procesos de trabajo, para garantizar entornos seguros.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u) Identificar y proponer las acciones profesionales necesarias, para dar respuesta a la accesibilidad universal y al “diseño para todos”.</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v) Identificar y aplicar parámetros de calidad en los trabajos y actividades realizados en el proceso de aprendizaje, para valorar la cultura de la evaluación y de la calidad y ser capaces de supervisar y mejorar procedimientos de gestión de calidad.</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w) Utilizar procedimientos relacionados con la cultura emprendedora, empresarial y de iniciativa profesional, para realizar la gestión básica de una pequeña empresa o emprender un trabajo.</w:t>
      </w:r>
    </w:p>
    <w:p w:rsidR="00D42F24" w:rsidRPr="00D42F24" w:rsidRDefault="00D42F24" w:rsidP="00D42F24">
      <w:pPr>
        <w:pStyle w:val="Pa6"/>
        <w:ind w:firstLine="340"/>
        <w:jc w:val="both"/>
        <w:rPr>
          <w:rFonts w:eastAsia="Times New Roman"/>
          <w:color w:val="231F20"/>
          <w:spacing w:val="-1"/>
          <w:lang w:eastAsia="en-US"/>
        </w:rPr>
      </w:pPr>
      <w:r w:rsidRPr="00D42F24">
        <w:rPr>
          <w:rFonts w:eastAsia="Times New Roman"/>
          <w:color w:val="231F20"/>
          <w:spacing w:val="-1"/>
          <w:lang w:eastAsia="en-US"/>
        </w:rPr>
        <w:t>x) Reconocer sus derechos y deberes como agente activo en la sociedad, teniendo en cuenta el marco legal que regula las condiciones sociales y laborales, para participar como ciudadano democrático.</w:t>
      </w:r>
    </w:p>
    <w:p w:rsidR="00417CCB" w:rsidRPr="00417CCB" w:rsidRDefault="00417CCB" w:rsidP="00417CCB">
      <w:pPr>
        <w:pStyle w:val="Default"/>
      </w:pPr>
    </w:p>
    <w:p w:rsidR="00520943" w:rsidRPr="00C2583A" w:rsidRDefault="00520943" w:rsidP="00927906">
      <w:pPr>
        <w:autoSpaceDE w:val="0"/>
        <w:autoSpaceDN w:val="0"/>
        <w:adjustRightInd w:val="0"/>
        <w:spacing w:after="0" w:line="240" w:lineRule="auto"/>
        <w:jc w:val="both"/>
        <w:rPr>
          <w:rFonts w:ascii="Arial" w:hAnsi="Arial" w:cs="Arial"/>
          <w:sz w:val="24"/>
          <w:szCs w:val="24"/>
        </w:rPr>
      </w:pPr>
      <w:r w:rsidRPr="00C2583A">
        <w:rPr>
          <w:rFonts w:ascii="Arial" w:hAnsi="Arial" w:cs="Arial"/>
          <w:b/>
          <w:bCs/>
          <w:sz w:val="24"/>
          <w:szCs w:val="24"/>
        </w:rPr>
        <w:t>3.2. Módulos profesionales.</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autoSpaceDE w:val="0"/>
        <w:autoSpaceDN w:val="0"/>
        <w:adjustRightInd w:val="0"/>
        <w:spacing w:after="0" w:line="240" w:lineRule="auto"/>
        <w:ind w:left="280"/>
        <w:jc w:val="both"/>
        <w:rPr>
          <w:rFonts w:ascii="Arial" w:hAnsi="Arial" w:cs="Arial"/>
          <w:sz w:val="24"/>
          <w:szCs w:val="24"/>
        </w:rPr>
      </w:pPr>
      <w:r w:rsidRPr="00C2583A">
        <w:rPr>
          <w:rFonts w:ascii="Arial" w:hAnsi="Arial" w:cs="Arial"/>
          <w:sz w:val="24"/>
          <w:szCs w:val="24"/>
        </w:rPr>
        <w:t>Los mó</w:t>
      </w:r>
      <w:r w:rsidR="007F72F4">
        <w:rPr>
          <w:rFonts w:ascii="Arial" w:hAnsi="Arial" w:cs="Arial"/>
          <w:sz w:val="24"/>
          <w:szCs w:val="24"/>
        </w:rPr>
        <w:t>dulos de este ciclo formativo</w:t>
      </w:r>
      <w:r w:rsidRPr="00C2583A">
        <w:rPr>
          <w:rFonts w:ascii="Arial" w:hAnsi="Arial" w:cs="Arial"/>
          <w:sz w:val="24"/>
          <w:szCs w:val="24"/>
        </w:rPr>
        <w:t xml:space="preserve"> son los que a continuación se relacionan:</w:t>
      </w:r>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613AE9" w:rsidRPr="00613AE9" w:rsidRDefault="00613AE9" w:rsidP="00613AE9">
      <w:pPr>
        <w:pStyle w:val="Pa11"/>
        <w:spacing w:before="160"/>
        <w:ind w:firstLine="340"/>
        <w:jc w:val="both"/>
        <w:rPr>
          <w:lang w:eastAsia="en-US"/>
        </w:rPr>
      </w:pPr>
      <w:r w:rsidRPr="00613AE9">
        <w:rPr>
          <w:lang w:eastAsia="en-US"/>
        </w:rPr>
        <w:t>0647. Gestión de la documentación jurídica y empresarial.</w:t>
      </w:r>
    </w:p>
    <w:p w:rsidR="00613AE9" w:rsidRPr="00613AE9" w:rsidRDefault="00613AE9" w:rsidP="00613AE9">
      <w:pPr>
        <w:pStyle w:val="Pa6"/>
        <w:ind w:firstLine="340"/>
        <w:jc w:val="both"/>
        <w:rPr>
          <w:lang w:eastAsia="en-US"/>
        </w:rPr>
      </w:pPr>
      <w:r w:rsidRPr="00613AE9">
        <w:rPr>
          <w:lang w:eastAsia="en-US"/>
        </w:rPr>
        <w:t>0648. Recursos humanos y responsabilidad social corporativa.</w:t>
      </w:r>
    </w:p>
    <w:p w:rsidR="00613AE9" w:rsidRPr="00613AE9" w:rsidRDefault="00613AE9" w:rsidP="00613AE9">
      <w:pPr>
        <w:pStyle w:val="Pa6"/>
        <w:ind w:firstLine="340"/>
        <w:jc w:val="both"/>
        <w:rPr>
          <w:lang w:eastAsia="en-US"/>
        </w:rPr>
      </w:pPr>
      <w:r w:rsidRPr="00613AE9">
        <w:rPr>
          <w:lang w:eastAsia="en-US"/>
        </w:rPr>
        <w:t>0649. Ofimática y proceso de la información.</w:t>
      </w:r>
    </w:p>
    <w:p w:rsidR="00613AE9" w:rsidRPr="00613AE9" w:rsidRDefault="00613AE9" w:rsidP="00613AE9">
      <w:pPr>
        <w:pStyle w:val="Pa6"/>
        <w:ind w:firstLine="340"/>
        <w:jc w:val="both"/>
        <w:rPr>
          <w:lang w:eastAsia="en-US"/>
        </w:rPr>
      </w:pPr>
      <w:r w:rsidRPr="00613AE9">
        <w:rPr>
          <w:lang w:eastAsia="en-US"/>
        </w:rPr>
        <w:t>0650. Proceso integral de la actividad comercial.</w:t>
      </w:r>
    </w:p>
    <w:p w:rsidR="00613AE9" w:rsidRPr="00613AE9" w:rsidRDefault="00613AE9" w:rsidP="00613AE9">
      <w:pPr>
        <w:pStyle w:val="Pa6"/>
        <w:ind w:firstLine="340"/>
        <w:jc w:val="both"/>
        <w:rPr>
          <w:lang w:eastAsia="en-US"/>
        </w:rPr>
      </w:pPr>
      <w:r w:rsidRPr="00613AE9">
        <w:rPr>
          <w:lang w:eastAsia="en-US"/>
        </w:rPr>
        <w:t>0651. Comunicación y atención al cliente.</w:t>
      </w:r>
    </w:p>
    <w:p w:rsidR="00613AE9" w:rsidRPr="00613AE9" w:rsidRDefault="00613AE9" w:rsidP="00613AE9">
      <w:pPr>
        <w:pStyle w:val="Pa6"/>
        <w:ind w:firstLine="340"/>
        <w:jc w:val="both"/>
        <w:rPr>
          <w:lang w:eastAsia="en-US"/>
        </w:rPr>
      </w:pPr>
      <w:r w:rsidRPr="00613AE9">
        <w:rPr>
          <w:lang w:eastAsia="en-US"/>
        </w:rPr>
        <w:t>0179. Inglés.</w:t>
      </w:r>
    </w:p>
    <w:p w:rsidR="00520943" w:rsidRPr="00613AE9" w:rsidRDefault="00613AE9" w:rsidP="00613AE9">
      <w:pPr>
        <w:pStyle w:val="Pa6"/>
        <w:ind w:firstLine="340"/>
        <w:jc w:val="both"/>
        <w:rPr>
          <w:lang w:eastAsia="en-US"/>
        </w:rPr>
      </w:pPr>
      <w:r w:rsidRPr="00613AE9">
        <w:rPr>
          <w:lang w:eastAsia="en-US"/>
        </w:rPr>
        <w:t>0652. Gestión de recursos humanos.</w:t>
      </w:r>
    </w:p>
    <w:p w:rsidR="00613AE9" w:rsidRPr="00613AE9" w:rsidRDefault="00613AE9" w:rsidP="00613AE9">
      <w:pPr>
        <w:pStyle w:val="Pa6"/>
        <w:ind w:firstLine="340"/>
        <w:jc w:val="both"/>
        <w:rPr>
          <w:lang w:eastAsia="en-US"/>
        </w:rPr>
      </w:pPr>
      <w:r w:rsidRPr="00613AE9">
        <w:rPr>
          <w:lang w:eastAsia="en-US"/>
        </w:rPr>
        <w:t>0653. Gestión financiera.</w:t>
      </w:r>
    </w:p>
    <w:p w:rsidR="00613AE9" w:rsidRPr="00613AE9" w:rsidRDefault="00613AE9" w:rsidP="00613AE9">
      <w:pPr>
        <w:pStyle w:val="Pa6"/>
        <w:ind w:firstLine="340"/>
        <w:jc w:val="both"/>
        <w:rPr>
          <w:lang w:eastAsia="en-US"/>
        </w:rPr>
      </w:pPr>
      <w:r w:rsidRPr="00613AE9">
        <w:rPr>
          <w:lang w:eastAsia="en-US"/>
        </w:rPr>
        <w:t>0654. Contabilidad y fiscalidad.</w:t>
      </w:r>
    </w:p>
    <w:p w:rsidR="00613AE9" w:rsidRPr="00613AE9" w:rsidRDefault="00613AE9" w:rsidP="00613AE9">
      <w:pPr>
        <w:pStyle w:val="Pa6"/>
        <w:ind w:firstLine="340"/>
        <w:jc w:val="both"/>
        <w:rPr>
          <w:lang w:eastAsia="en-US"/>
        </w:rPr>
      </w:pPr>
      <w:r w:rsidRPr="00613AE9">
        <w:rPr>
          <w:lang w:eastAsia="en-US"/>
        </w:rPr>
        <w:t>0655. Gestión logística y comercial.</w:t>
      </w:r>
    </w:p>
    <w:p w:rsidR="00613AE9" w:rsidRPr="00613AE9" w:rsidRDefault="00613AE9" w:rsidP="00613AE9">
      <w:pPr>
        <w:pStyle w:val="Pa6"/>
        <w:ind w:firstLine="340"/>
        <w:jc w:val="both"/>
        <w:rPr>
          <w:lang w:eastAsia="en-US"/>
        </w:rPr>
      </w:pPr>
      <w:r w:rsidRPr="00613AE9">
        <w:rPr>
          <w:lang w:eastAsia="en-US"/>
        </w:rPr>
        <w:t>0656. Simulación empresarial.</w:t>
      </w:r>
    </w:p>
    <w:p w:rsidR="00613AE9" w:rsidRPr="00613AE9" w:rsidRDefault="00613AE9" w:rsidP="00613AE9">
      <w:pPr>
        <w:pStyle w:val="Pa6"/>
        <w:ind w:firstLine="340"/>
        <w:jc w:val="both"/>
        <w:rPr>
          <w:lang w:eastAsia="en-US"/>
        </w:rPr>
      </w:pPr>
      <w:r w:rsidRPr="00613AE9">
        <w:rPr>
          <w:lang w:eastAsia="en-US"/>
        </w:rPr>
        <w:t>0657. Proyecto de administración y finanzas.</w:t>
      </w:r>
    </w:p>
    <w:p w:rsidR="00613AE9" w:rsidRPr="00613AE9" w:rsidRDefault="00613AE9" w:rsidP="00613AE9">
      <w:pPr>
        <w:pStyle w:val="Pa6"/>
        <w:ind w:firstLine="340"/>
        <w:jc w:val="both"/>
        <w:rPr>
          <w:lang w:eastAsia="en-US"/>
        </w:rPr>
      </w:pPr>
      <w:r w:rsidRPr="00613AE9">
        <w:rPr>
          <w:lang w:eastAsia="en-US"/>
        </w:rPr>
        <w:t>0658. Formación y orientación laboral.</w:t>
      </w:r>
    </w:p>
    <w:p w:rsidR="00613AE9" w:rsidRDefault="00613AE9" w:rsidP="00613AE9">
      <w:pPr>
        <w:pStyle w:val="Pa6"/>
        <w:ind w:firstLine="340"/>
        <w:jc w:val="both"/>
        <w:rPr>
          <w:lang w:eastAsia="en-US"/>
        </w:rPr>
      </w:pPr>
      <w:r w:rsidRPr="00613AE9">
        <w:rPr>
          <w:lang w:eastAsia="en-US"/>
        </w:rPr>
        <w:t>0660. Formación en centros de trabajo.</w:t>
      </w:r>
    </w:p>
    <w:p w:rsidR="000020C9" w:rsidRDefault="000020C9" w:rsidP="000020C9">
      <w:pPr>
        <w:pStyle w:val="Default"/>
        <w:rPr>
          <w:lang w:eastAsia="en-US"/>
        </w:rPr>
      </w:pPr>
    </w:p>
    <w:p w:rsidR="00912F48" w:rsidRPr="00912F48" w:rsidRDefault="00912F48" w:rsidP="00912F48">
      <w:pPr>
        <w:autoSpaceDE w:val="0"/>
        <w:autoSpaceDN w:val="0"/>
        <w:adjustRightInd w:val="0"/>
        <w:spacing w:after="0" w:line="240" w:lineRule="auto"/>
        <w:jc w:val="both"/>
        <w:rPr>
          <w:rFonts w:ascii="Arial" w:hAnsi="Arial" w:cs="Arial"/>
          <w:b/>
          <w:i/>
          <w:sz w:val="24"/>
          <w:szCs w:val="24"/>
          <w:highlight w:val="green"/>
        </w:rPr>
      </w:pPr>
    </w:p>
    <w:p w:rsidR="00912F48" w:rsidRPr="00912F48" w:rsidRDefault="00912F48" w:rsidP="00912F48">
      <w:pPr>
        <w:autoSpaceDE w:val="0"/>
        <w:autoSpaceDN w:val="0"/>
        <w:adjustRightInd w:val="0"/>
        <w:spacing w:after="0" w:line="240" w:lineRule="auto"/>
        <w:ind w:firstLine="360"/>
        <w:jc w:val="both"/>
        <w:rPr>
          <w:rFonts w:ascii="Arial" w:hAnsi="Arial" w:cs="Arial"/>
          <w:sz w:val="24"/>
          <w:szCs w:val="24"/>
        </w:rPr>
      </w:pPr>
      <w:r>
        <w:rPr>
          <w:rFonts w:ascii="Arial" w:hAnsi="Arial" w:cs="Arial"/>
          <w:sz w:val="24"/>
          <w:szCs w:val="24"/>
        </w:rPr>
        <w:t xml:space="preserve">El módulo de “Proceso Integral de la Actividad Comercial” </w:t>
      </w:r>
      <w:r w:rsidRPr="00912F48">
        <w:rPr>
          <w:rFonts w:ascii="Arial" w:hAnsi="Arial" w:cs="Arial"/>
          <w:sz w:val="24"/>
          <w:szCs w:val="24"/>
        </w:rPr>
        <w:t>contiene la formación necesaria para desempeñar la función de gestionar administrativamente la actividad comercial, que incluye aspectos como:</w:t>
      </w:r>
    </w:p>
    <w:p w:rsidR="00912F48" w:rsidRPr="00912F48" w:rsidRDefault="00912F48" w:rsidP="00912F48">
      <w:pPr>
        <w:autoSpaceDE w:val="0"/>
        <w:autoSpaceDN w:val="0"/>
        <w:adjustRightInd w:val="0"/>
        <w:spacing w:after="0" w:line="240" w:lineRule="auto"/>
        <w:ind w:firstLine="360"/>
        <w:jc w:val="both"/>
        <w:rPr>
          <w:rFonts w:ascii="Arial" w:hAnsi="Arial" w:cs="Arial"/>
          <w:sz w:val="24"/>
          <w:szCs w:val="24"/>
        </w:rPr>
      </w:pP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xml:space="preserve">– Confección, registro y control de la documentación administrativa de la actividad comercial. </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xml:space="preserve">– Gestión y control de la tesorería. </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xml:space="preserve">– Registro contable de las operaciones más comunes relacionadas con la actividad comercial de la empresa. </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Confección de la documentación, y gestión y control de las obligaciones tributarias derivadas de la actividad comercial.</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p>
    <w:p w:rsidR="00912F48" w:rsidRPr="00912F48" w:rsidRDefault="00912F48" w:rsidP="00912F48">
      <w:pPr>
        <w:autoSpaceDE w:val="0"/>
        <w:autoSpaceDN w:val="0"/>
        <w:adjustRightInd w:val="0"/>
        <w:spacing w:after="0" w:line="240" w:lineRule="auto"/>
        <w:jc w:val="both"/>
        <w:rPr>
          <w:rFonts w:ascii="Arial" w:hAnsi="Arial" w:cs="Arial"/>
          <w:sz w:val="24"/>
          <w:szCs w:val="24"/>
        </w:rPr>
      </w:pPr>
      <w:r w:rsidRPr="00912F48">
        <w:rPr>
          <w:rFonts w:ascii="Arial" w:hAnsi="Arial" w:cs="Arial"/>
          <w:sz w:val="24"/>
          <w:szCs w:val="24"/>
        </w:rPr>
        <w:t>Las actividades profesionales asociadas a esta función se aplican en:</w:t>
      </w:r>
    </w:p>
    <w:p w:rsidR="00912F48" w:rsidRPr="00912F48" w:rsidRDefault="00912F48" w:rsidP="00912F48">
      <w:pPr>
        <w:autoSpaceDE w:val="0"/>
        <w:autoSpaceDN w:val="0"/>
        <w:adjustRightInd w:val="0"/>
        <w:spacing w:after="0" w:line="240" w:lineRule="auto"/>
        <w:jc w:val="both"/>
        <w:rPr>
          <w:rFonts w:ascii="Arial" w:hAnsi="Arial" w:cs="Arial"/>
          <w:sz w:val="24"/>
          <w:szCs w:val="24"/>
        </w:rPr>
      </w:pP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r w:rsidRPr="00912F48">
        <w:rPr>
          <w:rFonts w:ascii="Arial" w:hAnsi="Arial" w:cs="Arial"/>
          <w:sz w:val="24"/>
          <w:szCs w:val="24"/>
        </w:rPr>
        <w:t>– El área administrativa de pequeñas y medianas empresas de cualquier sector de actividad.</w:t>
      </w:r>
    </w:p>
    <w:p w:rsidR="00912F48" w:rsidRPr="00912F48" w:rsidRDefault="00912F48" w:rsidP="00912F48">
      <w:pPr>
        <w:autoSpaceDE w:val="0"/>
        <w:autoSpaceDN w:val="0"/>
        <w:adjustRightInd w:val="0"/>
        <w:spacing w:after="0" w:line="240" w:lineRule="auto"/>
        <w:ind w:left="720"/>
        <w:jc w:val="both"/>
        <w:rPr>
          <w:rFonts w:ascii="Arial" w:hAnsi="Arial" w:cs="Arial"/>
          <w:sz w:val="24"/>
          <w:szCs w:val="24"/>
        </w:rPr>
      </w:pPr>
    </w:p>
    <w:p w:rsidR="00912F48" w:rsidRPr="00912F48" w:rsidRDefault="00912F48" w:rsidP="00912F48">
      <w:pPr>
        <w:autoSpaceDE w:val="0"/>
        <w:autoSpaceDN w:val="0"/>
        <w:adjustRightInd w:val="0"/>
        <w:spacing w:after="0" w:line="240" w:lineRule="auto"/>
        <w:jc w:val="both"/>
        <w:rPr>
          <w:rFonts w:ascii="Arial" w:hAnsi="Arial" w:cs="Arial"/>
          <w:sz w:val="24"/>
          <w:szCs w:val="24"/>
        </w:rPr>
      </w:pPr>
      <w:r w:rsidRPr="00912F48">
        <w:rPr>
          <w:rFonts w:ascii="Arial" w:hAnsi="Arial" w:cs="Arial"/>
          <w:sz w:val="24"/>
          <w:szCs w:val="24"/>
        </w:rPr>
        <w:t xml:space="preserve">La formación del módulo contribuye a alcanzar los objetivos generales e), f) y h) del ciclo formativo, y las competencias f), k) y s) del título. </w:t>
      </w:r>
    </w:p>
    <w:p w:rsidR="000020C9" w:rsidRPr="00912F48" w:rsidRDefault="000020C9" w:rsidP="000020C9">
      <w:pPr>
        <w:pStyle w:val="Default"/>
        <w:rPr>
          <w:lang w:eastAsia="en-US"/>
        </w:rPr>
      </w:pPr>
    </w:p>
    <w:p w:rsidR="007F72F4" w:rsidRPr="00C2583A" w:rsidRDefault="007F72F4" w:rsidP="00651C27">
      <w:pPr>
        <w:overflowPunct w:val="0"/>
        <w:autoSpaceDE w:val="0"/>
        <w:autoSpaceDN w:val="0"/>
        <w:adjustRightInd w:val="0"/>
        <w:spacing w:after="0" w:line="240" w:lineRule="auto"/>
        <w:jc w:val="both"/>
        <w:rPr>
          <w:rFonts w:ascii="Arial" w:hAnsi="Arial" w:cs="Arial"/>
          <w:sz w:val="24"/>
          <w:szCs w:val="24"/>
        </w:rPr>
      </w:pP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4" w:name="_Toc501642662"/>
      <w:r>
        <w:rPr>
          <w:rFonts w:ascii="Arial" w:eastAsia="Times New Roman" w:hAnsi="Arial" w:cs="Arial"/>
          <w:b/>
          <w:bCs/>
          <w:sz w:val="24"/>
          <w:szCs w:val="24"/>
          <w:lang w:eastAsia="ar-SA"/>
        </w:rPr>
        <w:t>4</w:t>
      </w:r>
      <w:r w:rsidR="00C466A8" w:rsidRPr="00FD35F2">
        <w:rPr>
          <w:rFonts w:ascii="Arial" w:eastAsia="Times New Roman" w:hAnsi="Arial" w:cs="Arial"/>
          <w:b/>
          <w:bCs/>
          <w:sz w:val="24"/>
          <w:szCs w:val="24"/>
          <w:lang w:eastAsia="ar-SA"/>
        </w:rPr>
        <w:t>. CONTENIDOS DEL MÓDULO</w:t>
      </w:r>
      <w:bookmarkEnd w:id="4"/>
    </w:p>
    <w:p w:rsidR="00520943" w:rsidRDefault="00BA0825" w:rsidP="00BA0825">
      <w:pPr>
        <w:spacing w:before="120" w:after="120"/>
        <w:jc w:val="both"/>
        <w:rPr>
          <w:rFonts w:ascii="Arial" w:hAnsi="Arial" w:cs="Arial"/>
          <w:sz w:val="24"/>
          <w:szCs w:val="24"/>
        </w:rPr>
      </w:pPr>
      <w:r w:rsidRPr="000020C9">
        <w:rPr>
          <w:rFonts w:ascii="Arial" w:hAnsi="Arial" w:cs="Arial"/>
          <w:iCs/>
          <w:sz w:val="24"/>
          <w:szCs w:val="24"/>
        </w:rPr>
        <w:t xml:space="preserve">Tal como se recoge en </w:t>
      </w:r>
      <w:r w:rsidRPr="00BA0825">
        <w:rPr>
          <w:rFonts w:ascii="Arial" w:hAnsi="Arial" w:cs="Arial"/>
          <w:iCs/>
          <w:sz w:val="24"/>
          <w:szCs w:val="24"/>
        </w:rPr>
        <w:t>Real Decreto 1584/2011, de 4 de noviembre, por el que se establece el Título de Técnico Superior en Administración y Finanzas y se fijan sus enseñanzas mínimas</w:t>
      </w:r>
      <w:r>
        <w:rPr>
          <w:rFonts w:ascii="Arial" w:hAnsi="Arial" w:cs="Arial"/>
          <w:iCs/>
          <w:sz w:val="24"/>
          <w:szCs w:val="24"/>
        </w:rPr>
        <w:t>, los contenidos mínimos del módulo son los que se detallan a continuación</w:t>
      </w:r>
      <w:r w:rsidRPr="00BA0825">
        <w:rPr>
          <w:rFonts w:ascii="Arial" w:hAnsi="Arial" w:cs="Arial"/>
          <w:iCs/>
          <w:sz w:val="24"/>
          <w:szCs w:val="24"/>
        </w:rPr>
        <w:t>.</w:t>
      </w:r>
    </w:p>
    <w:p w:rsidR="00BA0825" w:rsidRPr="00C2583A" w:rsidRDefault="00BA0825" w:rsidP="00927906">
      <w:pPr>
        <w:autoSpaceDE w:val="0"/>
        <w:autoSpaceDN w:val="0"/>
        <w:adjustRightInd w:val="0"/>
        <w:spacing w:after="0" w:line="240" w:lineRule="auto"/>
        <w:jc w:val="both"/>
        <w:rPr>
          <w:rFonts w:ascii="Arial" w:hAnsi="Arial" w:cs="Arial"/>
          <w:sz w:val="24"/>
          <w:szCs w:val="24"/>
        </w:rPr>
      </w:pPr>
    </w:p>
    <w:p w:rsidR="00520943" w:rsidRPr="00C2583A" w:rsidRDefault="00520943" w:rsidP="00927906">
      <w:pPr>
        <w:spacing w:line="240" w:lineRule="auto"/>
        <w:jc w:val="both"/>
        <w:rPr>
          <w:rFonts w:ascii="Arial" w:eastAsia="Times New Roman" w:hAnsi="Arial" w:cs="Arial"/>
          <w:sz w:val="24"/>
          <w:szCs w:val="24"/>
          <w:lang w:eastAsia="es-ES"/>
        </w:rPr>
      </w:pPr>
      <w:r w:rsidRPr="00C2583A">
        <w:rPr>
          <w:rFonts w:ascii="Arial" w:hAnsi="Arial" w:cs="Arial"/>
          <w:b/>
          <w:bCs/>
          <w:sz w:val="24"/>
          <w:szCs w:val="24"/>
        </w:rPr>
        <w:t xml:space="preserve">Módulo Profesional: </w:t>
      </w:r>
      <w:r w:rsidR="009D4822">
        <w:rPr>
          <w:rFonts w:ascii="Arial" w:hAnsi="Arial" w:cs="Arial"/>
          <w:b/>
          <w:bCs/>
          <w:sz w:val="24"/>
          <w:szCs w:val="24"/>
        </w:rPr>
        <w:t>Proceso Integral de la Actividad Comercial</w:t>
      </w:r>
      <w:r w:rsidR="00192FE6" w:rsidRPr="00C2583A">
        <w:rPr>
          <w:rFonts w:ascii="Arial" w:hAnsi="Arial" w:cs="Arial"/>
          <w:b/>
          <w:bCs/>
          <w:sz w:val="24"/>
          <w:szCs w:val="24"/>
        </w:rPr>
        <w:t>.</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r w:rsidRPr="00BA0825">
        <w:rPr>
          <w:rFonts w:ascii="Arial" w:hAnsi="Arial" w:cs="Arial"/>
          <w:b/>
          <w:sz w:val="24"/>
          <w:szCs w:val="24"/>
        </w:rPr>
        <w:t>Contenidos básicos:</w:t>
      </w:r>
    </w:p>
    <w:p w:rsidR="00C466A8" w:rsidRPr="00BA0825" w:rsidRDefault="00C466A8" w:rsidP="00C466A8">
      <w:pPr>
        <w:autoSpaceDE w:val="0"/>
        <w:autoSpaceDN w:val="0"/>
        <w:adjustRightInd w:val="0"/>
        <w:spacing w:after="0" w:line="240" w:lineRule="auto"/>
        <w:jc w:val="both"/>
        <w:rPr>
          <w:rFonts w:ascii="Arial" w:hAnsi="Arial" w:cs="Arial"/>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33"/>
        <w:gridCol w:w="5181"/>
      </w:tblGrid>
      <w:tr w:rsidR="00651C27" w:rsidRPr="003463CE" w:rsidTr="00C5666F">
        <w:trPr>
          <w:jc w:val="center"/>
        </w:trPr>
        <w:tc>
          <w:tcPr>
            <w:tcW w:w="9814" w:type="dxa"/>
            <w:gridSpan w:val="2"/>
            <w:shd w:val="clear" w:color="auto" w:fill="auto"/>
          </w:tcPr>
          <w:p w:rsidR="00651C27" w:rsidRPr="00CD4B5F" w:rsidRDefault="00651C27" w:rsidP="00C5666F">
            <w:pPr>
              <w:tabs>
                <w:tab w:val="left" w:pos="-720"/>
              </w:tabs>
              <w:suppressAutoHyphens/>
              <w:jc w:val="center"/>
              <w:rPr>
                <w:rFonts w:ascii="Times New Roman" w:hAnsi="Times New Roman"/>
                <w:b/>
                <w:szCs w:val="20"/>
                <w:lang w:val="es-ES_tradnl"/>
              </w:rPr>
            </w:pPr>
            <w:r w:rsidRPr="00CD4B5F">
              <w:rPr>
                <w:rFonts w:ascii="Times New Roman" w:hAnsi="Times New Roman"/>
                <w:b/>
                <w:szCs w:val="20"/>
                <w:lang w:val="es-ES_tradnl"/>
              </w:rPr>
              <w:t>DISTRIBUCIÓN DE CONTENIDOS</w:t>
            </w:r>
          </w:p>
        </w:tc>
      </w:tr>
      <w:tr w:rsidR="00651C27" w:rsidRPr="003463CE" w:rsidTr="00C5666F">
        <w:trPr>
          <w:trHeight w:val="497"/>
          <w:jc w:val="center"/>
        </w:trPr>
        <w:tc>
          <w:tcPr>
            <w:tcW w:w="4633" w:type="dxa"/>
            <w:shd w:val="clear" w:color="auto" w:fill="auto"/>
          </w:tcPr>
          <w:p w:rsidR="00651C27" w:rsidRPr="00CD4B5F" w:rsidRDefault="00651C27" w:rsidP="00C5666F">
            <w:pPr>
              <w:tabs>
                <w:tab w:val="left" w:pos="-720"/>
              </w:tabs>
              <w:suppressAutoHyphens/>
              <w:jc w:val="center"/>
              <w:rPr>
                <w:rFonts w:ascii="Times New Roman" w:hAnsi="Times New Roman"/>
                <w:b/>
                <w:szCs w:val="20"/>
                <w:lang w:val="es-ES_tradnl"/>
              </w:rPr>
            </w:pPr>
            <w:r w:rsidRPr="00CD4B5F">
              <w:rPr>
                <w:rFonts w:ascii="Times New Roman" w:hAnsi="Times New Roman"/>
                <w:b/>
                <w:szCs w:val="20"/>
                <w:lang w:val="es-ES_tradnl"/>
              </w:rPr>
              <w:t>CENTRO EDUCATIVO (100 HORAS)</w:t>
            </w:r>
          </w:p>
        </w:tc>
        <w:tc>
          <w:tcPr>
            <w:tcW w:w="5181" w:type="dxa"/>
            <w:shd w:val="clear" w:color="auto" w:fill="auto"/>
          </w:tcPr>
          <w:p w:rsidR="00651C27" w:rsidRPr="00CD4B5F" w:rsidRDefault="00651C27" w:rsidP="00C5666F">
            <w:pPr>
              <w:tabs>
                <w:tab w:val="left" w:pos="-720"/>
              </w:tabs>
              <w:suppressAutoHyphens/>
              <w:jc w:val="center"/>
              <w:rPr>
                <w:rFonts w:ascii="Times New Roman" w:hAnsi="Times New Roman"/>
                <w:b/>
                <w:szCs w:val="20"/>
                <w:lang w:val="es-ES_tradnl"/>
              </w:rPr>
            </w:pPr>
            <w:r w:rsidRPr="00CD4B5F">
              <w:rPr>
                <w:rFonts w:ascii="Times New Roman" w:hAnsi="Times New Roman"/>
                <w:b/>
                <w:szCs w:val="20"/>
                <w:lang w:val="es-ES_tradnl"/>
              </w:rPr>
              <w:t>EMPRESA (Mínimo 100 HORAS)</w:t>
            </w:r>
          </w:p>
        </w:tc>
      </w:tr>
      <w:tr w:rsidR="00651C27" w:rsidRPr="003463CE" w:rsidTr="00C5666F">
        <w:trPr>
          <w:jc w:val="center"/>
        </w:trPr>
        <w:tc>
          <w:tcPr>
            <w:tcW w:w="4633" w:type="dxa"/>
            <w:tcBorders>
              <w:right w:val="single" w:sz="4" w:space="0" w:color="auto"/>
            </w:tcBorders>
            <w:shd w:val="clear" w:color="auto" w:fill="auto"/>
          </w:tcPr>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Determinación de los elementos patrimoniales de la empresa:</w:t>
            </w:r>
          </w:p>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 La actividad económica y el ciclo económico.</w:t>
            </w:r>
          </w:p>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 La contabilidad.</w:t>
            </w:r>
          </w:p>
          <w:p w:rsidR="00651C27" w:rsidRPr="003463CE" w:rsidRDefault="00651C27" w:rsidP="00C5666F">
            <w:pPr>
              <w:spacing w:line="240" w:lineRule="auto"/>
              <w:rPr>
                <w:rFonts w:ascii="Times New Roman" w:hAnsi="Times New Roman"/>
                <w:sz w:val="16"/>
                <w:szCs w:val="16"/>
              </w:rPr>
            </w:pPr>
            <w:r w:rsidRPr="004416DC">
              <w:rPr>
                <w:rFonts w:ascii="Times New Roman" w:hAnsi="Times New Roman"/>
                <w:sz w:val="16"/>
                <w:szCs w:val="16"/>
              </w:rPr>
              <w:t>– El patrimonio de la empresa.</w:t>
            </w:r>
          </w:p>
        </w:tc>
        <w:tc>
          <w:tcPr>
            <w:tcW w:w="5181" w:type="dxa"/>
            <w:tcBorders>
              <w:left w:val="single" w:sz="4" w:space="0" w:color="auto"/>
              <w:bottom w:val="single" w:sz="4" w:space="0" w:color="auto"/>
            </w:tcBorders>
            <w:shd w:val="clear" w:color="auto" w:fill="auto"/>
          </w:tcPr>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Determinación de los elementos patrimoniales de la empresa:</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La actividad económica y el ciclo económico.</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La contabilidad. Funciones.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El patrimonio de la empresa.</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Elementos patrimoniales.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Masas patrimoniales: Activo, Pasivo y Patrimonio Neto.</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Equilibrio patrimonial.</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Inventario.</w:t>
            </w:r>
          </w:p>
          <w:p w:rsidR="00651C27" w:rsidRPr="003463CE" w:rsidRDefault="00651C27" w:rsidP="00C5666F">
            <w:pPr>
              <w:spacing w:line="240" w:lineRule="auto"/>
              <w:rPr>
                <w:rFonts w:ascii="Times New Roman" w:hAnsi="Times New Roman"/>
                <w:sz w:val="16"/>
                <w:szCs w:val="16"/>
              </w:rPr>
            </w:pPr>
            <w:r w:rsidRPr="00295059">
              <w:rPr>
                <w:rFonts w:ascii="Times New Roman" w:hAnsi="Times New Roman"/>
                <w:sz w:val="16"/>
                <w:szCs w:val="16"/>
              </w:rPr>
              <w:lastRenderedPageBreak/>
              <w:t>— Balance de situación.</w:t>
            </w:r>
          </w:p>
        </w:tc>
      </w:tr>
      <w:tr w:rsidR="00651C27" w:rsidRPr="003463CE" w:rsidTr="00C5666F">
        <w:trPr>
          <w:jc w:val="center"/>
        </w:trPr>
        <w:tc>
          <w:tcPr>
            <w:tcW w:w="4633" w:type="dxa"/>
            <w:tcBorders>
              <w:right w:val="single" w:sz="4" w:space="0" w:color="auto"/>
            </w:tcBorders>
            <w:shd w:val="clear" w:color="auto" w:fill="auto"/>
          </w:tcPr>
          <w:p w:rsidR="00651C27" w:rsidRPr="004416DC" w:rsidRDefault="00651C27" w:rsidP="00C5666F">
            <w:pPr>
              <w:tabs>
                <w:tab w:val="left" w:pos="960"/>
              </w:tabs>
              <w:spacing w:line="240" w:lineRule="auto"/>
              <w:rPr>
                <w:rFonts w:ascii="Times New Roman" w:hAnsi="Times New Roman"/>
                <w:sz w:val="16"/>
                <w:szCs w:val="16"/>
              </w:rPr>
            </w:pPr>
            <w:r w:rsidRPr="004416DC">
              <w:rPr>
                <w:rFonts w:ascii="Times New Roman" w:hAnsi="Times New Roman"/>
                <w:sz w:val="16"/>
                <w:szCs w:val="16"/>
              </w:rPr>
              <w:lastRenderedPageBreak/>
              <w:t>Integración de la contabilidad y metodología contable:</w:t>
            </w:r>
          </w:p>
          <w:p w:rsidR="00651C27" w:rsidRPr="004416DC" w:rsidRDefault="00651C27" w:rsidP="00C5666F">
            <w:pPr>
              <w:tabs>
                <w:tab w:val="left" w:pos="960"/>
              </w:tabs>
              <w:spacing w:line="240" w:lineRule="auto"/>
              <w:rPr>
                <w:rFonts w:ascii="Times New Roman" w:hAnsi="Times New Roman"/>
                <w:sz w:val="16"/>
                <w:szCs w:val="16"/>
              </w:rPr>
            </w:pPr>
            <w:r w:rsidRPr="004416DC">
              <w:rPr>
                <w:rFonts w:ascii="Times New Roman" w:hAnsi="Times New Roman"/>
                <w:sz w:val="16"/>
                <w:szCs w:val="16"/>
              </w:rPr>
              <w:t>– Las operaciones mercantiles desde la perspectiva contable.</w:t>
            </w:r>
          </w:p>
          <w:p w:rsidR="00651C27" w:rsidRPr="004416DC" w:rsidRDefault="00651C27" w:rsidP="00C5666F">
            <w:pPr>
              <w:tabs>
                <w:tab w:val="left" w:pos="960"/>
              </w:tabs>
              <w:spacing w:line="240" w:lineRule="auto"/>
              <w:rPr>
                <w:rFonts w:ascii="Times New Roman" w:hAnsi="Times New Roman"/>
                <w:sz w:val="16"/>
                <w:szCs w:val="16"/>
              </w:rPr>
            </w:pPr>
            <w:r w:rsidRPr="004416DC">
              <w:rPr>
                <w:rFonts w:ascii="Times New Roman" w:hAnsi="Times New Roman"/>
                <w:sz w:val="16"/>
                <w:szCs w:val="16"/>
              </w:rPr>
              <w:t>– Teoría de las cuentas: tipos de cuentas. El método por partida doble.</w:t>
            </w:r>
          </w:p>
          <w:p w:rsidR="00651C27" w:rsidRPr="003463CE" w:rsidRDefault="00651C27" w:rsidP="00C5666F">
            <w:pPr>
              <w:tabs>
                <w:tab w:val="left" w:pos="960"/>
              </w:tabs>
              <w:spacing w:line="240" w:lineRule="auto"/>
              <w:rPr>
                <w:rFonts w:ascii="Times New Roman" w:hAnsi="Times New Roman"/>
                <w:sz w:val="16"/>
                <w:szCs w:val="16"/>
              </w:rPr>
            </w:pPr>
            <w:r w:rsidRPr="004416DC">
              <w:rPr>
                <w:rFonts w:ascii="Times New Roman" w:hAnsi="Times New Roman"/>
                <w:sz w:val="16"/>
                <w:szCs w:val="16"/>
              </w:rPr>
              <w:t>– Normalización contable. El PGC: marco conceptual, normas de valoración y cuentas anuales.</w:t>
            </w:r>
          </w:p>
        </w:tc>
        <w:tc>
          <w:tcPr>
            <w:tcW w:w="5181" w:type="dxa"/>
            <w:tcBorders>
              <w:left w:val="single" w:sz="4" w:space="0" w:color="auto"/>
              <w:bottom w:val="single" w:sz="4" w:space="0" w:color="auto"/>
            </w:tcBorders>
            <w:shd w:val="clear" w:color="auto" w:fill="auto"/>
          </w:tcPr>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Integración de la contabilidad y metodología contable:</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Las operaciones mercantiles desde la perspectiva contable. Hechos contables.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Teoría de las cuentas: Tipos de cuentas: Cuentas patrimoniales, cuentas de gestión. Funcionamiento de las cuentas: Convenio de cargo y abono.</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El método por partida doble.</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Análisis y representación de los hechos contables.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Los libros contables: Obligatorios y auxiliares.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Normalización contable. El Plan General Contable (PGC) y el Plan General Contable para Pequeñas y Medianas Empresas PGCPYME.</w:t>
            </w:r>
          </w:p>
          <w:p w:rsidR="00651C27" w:rsidRPr="003463CE" w:rsidRDefault="00651C27" w:rsidP="00C5666F">
            <w:pPr>
              <w:spacing w:line="240" w:lineRule="auto"/>
              <w:rPr>
                <w:rFonts w:ascii="Times New Roman" w:hAnsi="Times New Roman"/>
                <w:sz w:val="16"/>
                <w:szCs w:val="16"/>
              </w:rPr>
            </w:pPr>
            <w:r w:rsidRPr="00295059">
              <w:rPr>
                <w:rFonts w:ascii="Times New Roman" w:hAnsi="Times New Roman"/>
                <w:sz w:val="16"/>
                <w:szCs w:val="16"/>
              </w:rPr>
              <w:t>— Estructura del PGC: Marco conceptual. Cuadro de cuentas. Definiciones y relaciones contables. Normas de valoración. Cuentas anuales.</w:t>
            </w:r>
          </w:p>
        </w:tc>
      </w:tr>
      <w:tr w:rsidR="00651C27" w:rsidRPr="003463CE" w:rsidTr="00C5666F">
        <w:trPr>
          <w:jc w:val="center"/>
        </w:trPr>
        <w:tc>
          <w:tcPr>
            <w:tcW w:w="4633" w:type="dxa"/>
            <w:tcBorders>
              <w:right w:val="single" w:sz="4" w:space="0" w:color="auto"/>
            </w:tcBorders>
            <w:shd w:val="clear" w:color="auto" w:fill="auto"/>
          </w:tcPr>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Gestión de la información sobre tributos que gravan la actividad comercial:</w:t>
            </w:r>
          </w:p>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 Marco tributario español. Justificación del sistema tributario.</w:t>
            </w:r>
          </w:p>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 Impuestos, tasas y contribuciones especiales.</w:t>
            </w:r>
          </w:p>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 Clasificación de los impuestos. Impuestos directos e indirectos.</w:t>
            </w:r>
          </w:p>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 Elementos tributarios del IS, IRPF e IVA.</w:t>
            </w:r>
          </w:p>
          <w:p w:rsidR="00651C27" w:rsidRPr="003463CE" w:rsidRDefault="00651C27" w:rsidP="00C5666F">
            <w:pPr>
              <w:spacing w:line="240" w:lineRule="auto"/>
              <w:rPr>
                <w:rFonts w:ascii="Times New Roman" w:hAnsi="Times New Roman"/>
                <w:sz w:val="16"/>
                <w:szCs w:val="16"/>
              </w:rPr>
            </w:pPr>
            <w:r w:rsidRPr="004416DC">
              <w:rPr>
                <w:rFonts w:ascii="Times New Roman" w:hAnsi="Times New Roman"/>
                <w:sz w:val="16"/>
                <w:szCs w:val="16"/>
              </w:rPr>
              <w:t>– Impuesto sobre el Valor Añadido.</w:t>
            </w:r>
          </w:p>
        </w:tc>
        <w:tc>
          <w:tcPr>
            <w:tcW w:w="5181" w:type="dxa"/>
            <w:tcBorders>
              <w:left w:val="single" w:sz="4" w:space="0" w:color="auto"/>
              <w:bottom w:val="single" w:sz="4" w:space="0" w:color="auto"/>
            </w:tcBorders>
            <w:shd w:val="clear" w:color="auto" w:fill="auto"/>
          </w:tcPr>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Gestión de la información sobre tributos que gravan la actividad comercial:</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Marco tributario español. Justificación del sistema tributario.</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Clases de tributos. Impuestos, tasas y contribuciones especiales.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Clasificación de los impuestos. Impuestos directos e indirectos.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Elementos tributarios del Impuesto de Sociedades (IS), el Impuesto sobre la Renta de las Personas Físicas (IRPF) y del Impuesto sobre el Valor Añadido (IVA).</w:t>
            </w:r>
          </w:p>
          <w:p w:rsidR="00651C27" w:rsidRPr="003463CE" w:rsidRDefault="00651C27" w:rsidP="00C5666F">
            <w:pPr>
              <w:spacing w:line="240" w:lineRule="auto"/>
              <w:rPr>
                <w:rFonts w:ascii="Times New Roman" w:hAnsi="Times New Roman"/>
                <w:sz w:val="16"/>
                <w:szCs w:val="16"/>
              </w:rPr>
            </w:pPr>
            <w:r w:rsidRPr="00295059">
              <w:rPr>
                <w:rFonts w:ascii="Times New Roman" w:hAnsi="Times New Roman"/>
                <w:sz w:val="16"/>
                <w:szCs w:val="16"/>
              </w:rPr>
              <w:t>— El IVA. Conceptos básicos: Hecho imponible, devengo del impuesto, sujeto pasivo, base imponible, tipos de gravamen: Regímenes del IVA. Gestión del impuesto. Liquidación. Modelos y plazos. Contabilización del IVA.</w:t>
            </w:r>
          </w:p>
        </w:tc>
      </w:tr>
      <w:tr w:rsidR="00651C27" w:rsidRPr="003463CE" w:rsidTr="00C5666F">
        <w:trPr>
          <w:jc w:val="center"/>
        </w:trPr>
        <w:tc>
          <w:tcPr>
            <w:tcW w:w="4633" w:type="dxa"/>
            <w:tcBorders>
              <w:right w:val="single" w:sz="4" w:space="0" w:color="auto"/>
            </w:tcBorders>
            <w:shd w:val="clear" w:color="auto" w:fill="auto"/>
          </w:tcPr>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Elaboración y organización de la documentación administrativa de la compraventa y cálculos comerciales:</w:t>
            </w:r>
          </w:p>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 La actividad comercial.</w:t>
            </w:r>
          </w:p>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 Cálculos de la actividad comercial.</w:t>
            </w:r>
          </w:p>
          <w:p w:rsidR="00651C27" w:rsidRPr="004416DC" w:rsidRDefault="00651C27" w:rsidP="00C5666F">
            <w:pPr>
              <w:spacing w:line="240" w:lineRule="auto"/>
              <w:rPr>
                <w:rFonts w:ascii="Times New Roman" w:hAnsi="Times New Roman"/>
                <w:sz w:val="16"/>
                <w:szCs w:val="16"/>
              </w:rPr>
            </w:pPr>
            <w:r w:rsidRPr="004416DC">
              <w:rPr>
                <w:rFonts w:ascii="Times New Roman" w:hAnsi="Times New Roman"/>
                <w:sz w:val="16"/>
                <w:szCs w:val="16"/>
              </w:rPr>
              <w:t>– Documentos administrativos de compraventa.</w:t>
            </w:r>
          </w:p>
          <w:p w:rsidR="00651C27" w:rsidRPr="003463CE" w:rsidRDefault="00651C27" w:rsidP="00C5666F">
            <w:pPr>
              <w:spacing w:line="240" w:lineRule="auto"/>
              <w:rPr>
                <w:rFonts w:ascii="Times New Roman" w:hAnsi="Times New Roman"/>
                <w:sz w:val="16"/>
                <w:szCs w:val="16"/>
              </w:rPr>
            </w:pPr>
            <w:r w:rsidRPr="004416DC">
              <w:rPr>
                <w:rFonts w:ascii="Times New Roman" w:hAnsi="Times New Roman"/>
                <w:sz w:val="16"/>
                <w:szCs w:val="16"/>
              </w:rPr>
              <w:t>– Libros registros de facturas.</w:t>
            </w:r>
          </w:p>
        </w:tc>
        <w:tc>
          <w:tcPr>
            <w:tcW w:w="5181" w:type="dxa"/>
            <w:tcBorders>
              <w:left w:val="single" w:sz="4" w:space="0" w:color="auto"/>
              <w:bottom w:val="single" w:sz="4" w:space="0" w:color="auto"/>
            </w:tcBorders>
            <w:shd w:val="clear" w:color="auto" w:fill="auto"/>
          </w:tcPr>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Elaboración y organización de la documentación administrativa de la compraventa:</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La actividad comercial.</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Cálculos de la actividad comercial. Costes, precios, descuentos y márgenes.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Documentos administrativos de compraventa: Nota de pedido, albarán, factura y factura rectificativa.</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Libros registros de facturas emitidas y recibidas.</w:t>
            </w:r>
          </w:p>
          <w:p w:rsidR="00651C27" w:rsidRPr="003463CE" w:rsidRDefault="00651C27" w:rsidP="00C5666F">
            <w:pPr>
              <w:spacing w:line="240" w:lineRule="auto"/>
              <w:rPr>
                <w:rFonts w:ascii="Times New Roman" w:hAnsi="Times New Roman"/>
                <w:sz w:val="16"/>
                <w:szCs w:val="16"/>
              </w:rPr>
            </w:pPr>
          </w:p>
        </w:tc>
      </w:tr>
      <w:tr w:rsidR="00651C27" w:rsidRPr="003463CE" w:rsidTr="00C5666F">
        <w:trPr>
          <w:jc w:val="center"/>
        </w:trPr>
        <w:tc>
          <w:tcPr>
            <w:tcW w:w="4633" w:type="dxa"/>
            <w:tcBorders>
              <w:right w:val="single" w:sz="4" w:space="0" w:color="auto"/>
            </w:tcBorders>
            <w:shd w:val="clear" w:color="auto" w:fill="auto"/>
          </w:tcPr>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Trámites de gestión de cobros y pagos, y procedimientos de cálculo en la gestión de tesorería:</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Capitalización simple y capitalización compuesta.</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Cálculo del descuento simple.</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Equivalencia financiera. Tanto nominal y tanto efectivo TAE.</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Productos y servicios financieros básicos.</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Normativa mercantil aplicable a la gestión de cobros y pagos.</w:t>
            </w:r>
          </w:p>
          <w:p w:rsidR="00651C27" w:rsidRPr="003463CE" w:rsidRDefault="00651C27" w:rsidP="00C5666F">
            <w:pPr>
              <w:spacing w:line="240" w:lineRule="auto"/>
              <w:rPr>
                <w:rFonts w:ascii="Times New Roman" w:hAnsi="Times New Roman"/>
                <w:sz w:val="16"/>
                <w:szCs w:val="16"/>
              </w:rPr>
            </w:pPr>
            <w:r w:rsidRPr="00C91DA0">
              <w:rPr>
                <w:rFonts w:ascii="Times New Roman" w:hAnsi="Times New Roman"/>
                <w:sz w:val="16"/>
                <w:szCs w:val="16"/>
              </w:rPr>
              <w:t>– Medios de cobro y pago.</w:t>
            </w:r>
          </w:p>
        </w:tc>
        <w:tc>
          <w:tcPr>
            <w:tcW w:w="5181" w:type="dxa"/>
            <w:tcBorders>
              <w:left w:val="single" w:sz="4" w:space="0" w:color="auto"/>
              <w:bottom w:val="single" w:sz="4" w:space="0" w:color="auto"/>
            </w:tcBorders>
            <w:shd w:val="clear" w:color="auto" w:fill="auto"/>
          </w:tcPr>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Trámites de gestión de cobros y pagos, y procedimientos de cálculo en la gestión de tesorería:</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Introducción a las operaciones financieras.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Ley financiera de la capitalización simple: Métodos de cálculo del interés simple. Tantos equivalentes en capitalización simple.</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Ley financiera de capitalización compuesta: Método de cálculo del interés compuesto. Tantos equivalentes en capitalización compuesta. Tanto nominal y tanto efectivo. La Tasa Anual Equivalente (TAE).</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Ley financiera del descuento simple: Métodos de cálculo del descuento.</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La TAE en la negociación de efectos. Equivalencia financiera de capitales.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Sustitución de capitales: Vencimiento común y vencimiento medio.</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lastRenderedPageBreak/>
              <w:t>— Liquidación de productos y servicios financieros básicos: Cuentas a la vista, cuenta de crédito, imposiciones a plazo, negociación de efectos.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xml:space="preserve">— Otras operaciones financieras básicas en la gestión de cobros y pagos: </w:t>
            </w:r>
            <w:proofErr w:type="spellStart"/>
            <w:r w:rsidRPr="00295059">
              <w:rPr>
                <w:rFonts w:ascii="Times New Roman" w:hAnsi="Times New Roman"/>
                <w:sz w:val="16"/>
                <w:szCs w:val="16"/>
              </w:rPr>
              <w:t>Factoring</w:t>
            </w:r>
            <w:proofErr w:type="spellEnd"/>
            <w:r w:rsidRPr="00295059">
              <w:rPr>
                <w:rFonts w:ascii="Times New Roman" w:hAnsi="Times New Roman"/>
                <w:sz w:val="16"/>
                <w:szCs w:val="16"/>
              </w:rPr>
              <w:t xml:space="preserve">, </w:t>
            </w:r>
            <w:proofErr w:type="spellStart"/>
            <w:r w:rsidRPr="00295059">
              <w:rPr>
                <w:rFonts w:ascii="Times New Roman" w:hAnsi="Times New Roman"/>
                <w:sz w:val="16"/>
                <w:szCs w:val="16"/>
              </w:rPr>
              <w:t>confirming</w:t>
            </w:r>
            <w:proofErr w:type="spellEnd"/>
            <w:r w:rsidRPr="00295059">
              <w:rPr>
                <w:rFonts w:ascii="Times New Roman" w:hAnsi="Times New Roman"/>
                <w:sz w:val="16"/>
                <w:szCs w:val="16"/>
              </w:rPr>
              <w:t>, gestión de efectos.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Aplicaciones financieras de la hoja de cálculo.</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Normativa mercantil aplicable a la gestión de cobros y pagos.</w:t>
            </w:r>
          </w:p>
          <w:p w:rsidR="00651C27" w:rsidRPr="003463CE" w:rsidRDefault="00651C27" w:rsidP="00C5666F">
            <w:pPr>
              <w:spacing w:line="240" w:lineRule="auto"/>
              <w:rPr>
                <w:rFonts w:ascii="Times New Roman" w:hAnsi="Times New Roman"/>
                <w:sz w:val="16"/>
                <w:szCs w:val="16"/>
              </w:rPr>
            </w:pPr>
            <w:r w:rsidRPr="00295059">
              <w:rPr>
                <w:rFonts w:ascii="Times New Roman" w:hAnsi="Times New Roman"/>
                <w:sz w:val="16"/>
                <w:szCs w:val="16"/>
              </w:rPr>
              <w:t>— Análisis de los medios de cobro y pago en las operaciones comerciales: Transferencias bancarias, tarjetas, recibo domiciliado, cheque, pagaré, letra de cambio. Medios de pago habituales en el comercio internacional.</w:t>
            </w:r>
          </w:p>
        </w:tc>
      </w:tr>
      <w:tr w:rsidR="00651C27" w:rsidRPr="003463CE" w:rsidTr="00C5666F">
        <w:trPr>
          <w:jc w:val="center"/>
        </w:trPr>
        <w:tc>
          <w:tcPr>
            <w:tcW w:w="4633" w:type="dxa"/>
            <w:tcBorders>
              <w:right w:val="single" w:sz="4" w:space="0" w:color="auto"/>
            </w:tcBorders>
            <w:shd w:val="clear" w:color="auto" w:fill="auto"/>
          </w:tcPr>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lastRenderedPageBreak/>
              <w:t>Registro contable de la actividad comercial:</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Compras de mercaderías y operaciones relacionadas.</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Ventas de mercaderías y operaciones relacionadas.</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Operaciones relacionadas con las existencias.</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Operaciones de aplazamiento de pago y cobro.</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Problemática contable de los derechos de cobro.</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Declaración-liquidación de IVA.</w:t>
            </w:r>
          </w:p>
          <w:p w:rsidR="00651C27" w:rsidRPr="003463CE" w:rsidRDefault="00651C27" w:rsidP="00C5666F">
            <w:pPr>
              <w:spacing w:line="240" w:lineRule="auto"/>
              <w:rPr>
                <w:rFonts w:ascii="Times New Roman" w:hAnsi="Times New Roman"/>
                <w:sz w:val="16"/>
                <w:szCs w:val="16"/>
              </w:rPr>
            </w:pPr>
            <w:r w:rsidRPr="00C91DA0">
              <w:rPr>
                <w:rFonts w:ascii="Times New Roman" w:hAnsi="Times New Roman"/>
                <w:sz w:val="16"/>
                <w:szCs w:val="16"/>
              </w:rPr>
              <w:t>– Desarrollo del ciclo contable.</w:t>
            </w:r>
          </w:p>
        </w:tc>
        <w:tc>
          <w:tcPr>
            <w:tcW w:w="5181" w:type="dxa"/>
            <w:tcBorders>
              <w:left w:val="single" w:sz="4" w:space="0" w:color="auto"/>
              <w:bottom w:val="single" w:sz="4" w:space="0" w:color="auto"/>
            </w:tcBorders>
            <w:shd w:val="clear" w:color="auto" w:fill="auto"/>
          </w:tcPr>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Registro contable de la actividad comercial:</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Operaciones relacionadas con el ciclo de existencias: Compras de mercaderías y operaciones relacionadas. Ventas de mercaderías y operaciones relacionadas.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Existencias en almacén. Métodos de valoración. Deterioros de valor.</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Operaciones de gastos e ingresos de gestión corriente: Servicios exteriores, tributos y personal. Otros ingresos de gestión.</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Operaciones de aplazamiento de pago y cobro.</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Problemática contable de los derechos de cobro. Negociación de efectos. Insolvencias y deterioros.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Inmovilizado material: Adquisición, amortización y venta.</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Declaración-liquidación de IVA y registro contable.</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Desarrollo del ciclo contable: Inventario inicial y asiento de apertura. Registro contable de operaciones en los libros correspondientes. Balance de comprobación de sumas y saldos. Operaciones de fin de ejercicio: Amortización, deterioros, reclasificación cobros/pagos, ajustes por periodificación en operaciones de tráfico. Proceso de regularización y determinación del resultado. Balance de situación final y asiento de cierre.</w:t>
            </w:r>
          </w:p>
          <w:p w:rsidR="00651C27" w:rsidRPr="003463CE" w:rsidRDefault="00651C27" w:rsidP="00C5666F">
            <w:pPr>
              <w:spacing w:line="240" w:lineRule="auto"/>
              <w:rPr>
                <w:rFonts w:ascii="Times New Roman" w:hAnsi="Times New Roman"/>
                <w:sz w:val="16"/>
                <w:szCs w:val="16"/>
              </w:rPr>
            </w:pPr>
            <w:r w:rsidRPr="00295059">
              <w:rPr>
                <w:rFonts w:ascii="Times New Roman" w:hAnsi="Times New Roman"/>
                <w:sz w:val="16"/>
                <w:szCs w:val="16"/>
              </w:rPr>
              <w:t>— Utilización de herramientas informáticas específicas.</w:t>
            </w:r>
          </w:p>
        </w:tc>
      </w:tr>
      <w:tr w:rsidR="00651C27" w:rsidRPr="003463CE" w:rsidTr="00C5666F">
        <w:trPr>
          <w:jc w:val="center"/>
        </w:trPr>
        <w:tc>
          <w:tcPr>
            <w:tcW w:w="4633" w:type="dxa"/>
            <w:tcBorders>
              <w:right w:val="single" w:sz="4" w:space="0" w:color="auto"/>
            </w:tcBorders>
            <w:shd w:val="clear" w:color="auto" w:fill="auto"/>
          </w:tcPr>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Gestión y control de la tesorería:</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Libros registro de tesorería.</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Gestión de cuentas bancarias. Banca on-line.</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Operaciones de cobro y pago con las administraciones públicas.</w:t>
            </w:r>
          </w:p>
          <w:p w:rsidR="00651C27" w:rsidRPr="00C91DA0" w:rsidRDefault="00651C27" w:rsidP="00C5666F">
            <w:pPr>
              <w:spacing w:line="240" w:lineRule="auto"/>
              <w:rPr>
                <w:rFonts w:ascii="Times New Roman" w:hAnsi="Times New Roman"/>
                <w:sz w:val="16"/>
                <w:szCs w:val="16"/>
              </w:rPr>
            </w:pPr>
            <w:r w:rsidRPr="00C91DA0">
              <w:rPr>
                <w:rFonts w:ascii="Times New Roman" w:hAnsi="Times New Roman"/>
                <w:sz w:val="16"/>
                <w:szCs w:val="16"/>
              </w:rPr>
              <w:t>– Presupuesto de tesorería.</w:t>
            </w:r>
          </w:p>
          <w:p w:rsidR="00651C27" w:rsidRPr="003463CE" w:rsidRDefault="00651C27" w:rsidP="00C5666F">
            <w:pPr>
              <w:spacing w:line="240" w:lineRule="auto"/>
              <w:rPr>
                <w:rFonts w:ascii="Times New Roman" w:hAnsi="Times New Roman"/>
                <w:sz w:val="16"/>
                <w:szCs w:val="16"/>
              </w:rPr>
            </w:pPr>
            <w:r w:rsidRPr="00C91DA0">
              <w:rPr>
                <w:rFonts w:ascii="Times New Roman" w:hAnsi="Times New Roman"/>
                <w:sz w:val="16"/>
                <w:szCs w:val="16"/>
              </w:rPr>
              <w:t>– Herramientas informáticas específicas. Hoja de cálculo.</w:t>
            </w:r>
          </w:p>
        </w:tc>
        <w:tc>
          <w:tcPr>
            <w:tcW w:w="5181" w:type="dxa"/>
            <w:tcBorders>
              <w:left w:val="single" w:sz="4" w:space="0" w:color="auto"/>
              <w:bottom w:val="single" w:sz="4" w:space="0" w:color="auto"/>
            </w:tcBorders>
            <w:shd w:val="clear" w:color="auto" w:fill="auto"/>
          </w:tcPr>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Gestión y control de la tesorería:</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Gestión de tesorería. Objetivo y funciones.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Libros registro de tesorería.</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Control de caja. El arqueo y cuadre de caja.</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Control de bancos. Gestión de cuentas bancarias. La conciliación bancaria. Banca on-line.</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Operaciones de cobro y pago con las Administraciones Públicas.</w:t>
            </w:r>
          </w:p>
          <w:p w:rsidR="00651C27" w:rsidRPr="00295059" w:rsidRDefault="00651C27" w:rsidP="00C5666F">
            <w:pPr>
              <w:spacing w:line="240" w:lineRule="auto"/>
              <w:rPr>
                <w:rFonts w:ascii="Times New Roman" w:hAnsi="Times New Roman"/>
                <w:sz w:val="16"/>
                <w:szCs w:val="16"/>
              </w:rPr>
            </w:pPr>
            <w:r w:rsidRPr="00295059">
              <w:rPr>
                <w:rFonts w:ascii="Times New Roman" w:hAnsi="Times New Roman"/>
                <w:sz w:val="16"/>
                <w:szCs w:val="16"/>
              </w:rPr>
              <w:t>— Presupuesto de tesorería.</w:t>
            </w:r>
          </w:p>
          <w:p w:rsidR="00651C27" w:rsidRPr="003463CE" w:rsidRDefault="00651C27" w:rsidP="00C5666F">
            <w:pPr>
              <w:spacing w:line="240" w:lineRule="auto"/>
              <w:rPr>
                <w:rFonts w:ascii="Times New Roman" w:hAnsi="Times New Roman"/>
                <w:sz w:val="16"/>
                <w:szCs w:val="16"/>
              </w:rPr>
            </w:pPr>
            <w:r w:rsidRPr="00295059">
              <w:rPr>
                <w:rFonts w:ascii="Times New Roman" w:hAnsi="Times New Roman"/>
                <w:sz w:val="16"/>
                <w:szCs w:val="16"/>
              </w:rPr>
              <w:t>— Herramientas informáticas específicas. Hoja de cálculo.</w:t>
            </w:r>
          </w:p>
        </w:tc>
      </w:tr>
    </w:tbl>
    <w:p w:rsidR="00B20730" w:rsidRPr="00654ECC" w:rsidRDefault="00B20730" w:rsidP="00651C27">
      <w:pPr>
        <w:autoSpaceDE w:val="0"/>
        <w:autoSpaceDN w:val="0"/>
        <w:adjustRightInd w:val="0"/>
        <w:spacing w:after="0" w:line="240" w:lineRule="auto"/>
        <w:jc w:val="both"/>
        <w:rPr>
          <w:rFonts w:ascii="Arial" w:hAnsi="Arial" w:cs="Arial"/>
          <w:sz w:val="24"/>
          <w:szCs w:val="24"/>
        </w:rPr>
      </w:pP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5" w:name="_Toc501642663"/>
      <w:r>
        <w:rPr>
          <w:rFonts w:ascii="Arial" w:eastAsia="Times New Roman" w:hAnsi="Arial" w:cs="Arial"/>
          <w:b/>
          <w:bCs/>
          <w:sz w:val="24"/>
          <w:szCs w:val="24"/>
          <w:lang w:eastAsia="ar-SA"/>
        </w:rPr>
        <w:t>5</w:t>
      </w:r>
      <w:r w:rsidR="0012109D" w:rsidRPr="00FD35F2">
        <w:rPr>
          <w:rFonts w:ascii="Arial" w:eastAsia="Times New Roman" w:hAnsi="Arial" w:cs="Arial"/>
          <w:b/>
          <w:bCs/>
          <w:sz w:val="24"/>
          <w:szCs w:val="24"/>
          <w:lang w:eastAsia="ar-SA"/>
        </w:rPr>
        <w:t>. EXPLICACIÓN Y DESARROLLO DE LAS UNIDADES DE TRABAJO</w:t>
      </w:r>
      <w:bookmarkEnd w:id="5"/>
    </w:p>
    <w:p w:rsidR="00A27116" w:rsidRPr="00A27116" w:rsidRDefault="00A27116" w:rsidP="00A27116">
      <w:pPr>
        <w:pStyle w:val="Ttulo2"/>
      </w:pPr>
      <w:bookmarkStart w:id="6" w:name="_Toc495931031"/>
      <w:bookmarkStart w:id="7" w:name="_Toc501642664"/>
      <w:r w:rsidRPr="00A27116">
        <w:t>PRIMER CURSO EN EL CENTRO EDUCATIVO</w:t>
      </w:r>
      <w:bookmarkEnd w:id="6"/>
      <w:bookmarkEnd w:id="7"/>
    </w:p>
    <w:p w:rsidR="00BA0825" w:rsidRDefault="00BA0825" w:rsidP="0012109D">
      <w:pPr>
        <w:autoSpaceDE w:val="0"/>
        <w:autoSpaceDN w:val="0"/>
        <w:adjustRightInd w:val="0"/>
        <w:spacing w:after="0" w:line="240" w:lineRule="auto"/>
        <w:jc w:val="both"/>
        <w:rPr>
          <w:rFonts w:ascii="Arial" w:hAnsi="Arial" w:cs="Arial"/>
          <w:b/>
          <w:sz w:val="24"/>
          <w:szCs w:val="24"/>
        </w:rPr>
      </w:pPr>
    </w:p>
    <w:p w:rsidR="00A235D5"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1.- </w:t>
      </w:r>
      <w:r w:rsidR="00A235D5" w:rsidRPr="00045010">
        <w:rPr>
          <w:rFonts w:ascii="Arial" w:hAnsi="Arial" w:cs="Arial"/>
          <w:i/>
          <w:sz w:val="24"/>
          <w:szCs w:val="24"/>
        </w:rPr>
        <w:t xml:space="preserve">La actividad económica </w:t>
      </w:r>
      <w:r w:rsidR="00654ECC" w:rsidRPr="00045010">
        <w:rPr>
          <w:rFonts w:ascii="Arial" w:hAnsi="Arial" w:cs="Arial"/>
          <w:i/>
          <w:sz w:val="24"/>
          <w:szCs w:val="24"/>
        </w:rPr>
        <w:t>.El ciclo económico.</w:t>
      </w:r>
    </w:p>
    <w:p w:rsidR="00B20730" w:rsidRPr="00045010" w:rsidRDefault="00B20730" w:rsidP="00045010">
      <w:pPr>
        <w:autoSpaceDE w:val="0"/>
        <w:autoSpaceDN w:val="0"/>
        <w:adjustRightInd w:val="0"/>
        <w:spacing w:after="0" w:line="240" w:lineRule="auto"/>
        <w:ind w:left="708"/>
        <w:jc w:val="both"/>
        <w:rPr>
          <w:rFonts w:ascii="Arial" w:hAnsi="Arial" w:cs="Arial"/>
          <w:sz w:val="24"/>
          <w:szCs w:val="24"/>
        </w:rPr>
      </w:pPr>
    </w:p>
    <w:p w:rsidR="00A235D5" w:rsidRPr="00045010" w:rsidRDefault="00A235D5" w:rsidP="00045010">
      <w:pPr>
        <w:autoSpaceDE w:val="0"/>
        <w:autoSpaceDN w:val="0"/>
        <w:adjustRightInd w:val="0"/>
        <w:spacing w:after="0" w:line="240" w:lineRule="auto"/>
        <w:ind w:left="708"/>
        <w:jc w:val="both"/>
        <w:rPr>
          <w:rFonts w:ascii="Arial" w:hAnsi="Arial" w:cs="Arial"/>
          <w:sz w:val="24"/>
          <w:szCs w:val="24"/>
        </w:rPr>
      </w:pPr>
      <w:r w:rsidRPr="00045010">
        <w:rPr>
          <w:rFonts w:ascii="Arial" w:hAnsi="Arial" w:cs="Arial"/>
          <w:sz w:val="24"/>
          <w:szCs w:val="24"/>
        </w:rPr>
        <w:t xml:space="preserve">UT </w:t>
      </w:r>
      <w:r w:rsidR="000F472E" w:rsidRPr="00045010">
        <w:rPr>
          <w:rFonts w:ascii="Arial" w:hAnsi="Arial" w:cs="Arial"/>
          <w:sz w:val="24"/>
          <w:szCs w:val="24"/>
        </w:rPr>
        <w:t>2</w:t>
      </w:r>
      <w:r w:rsidRPr="00045010">
        <w:rPr>
          <w:rFonts w:ascii="Arial" w:hAnsi="Arial" w:cs="Arial"/>
          <w:sz w:val="24"/>
          <w:szCs w:val="24"/>
        </w:rPr>
        <w:t xml:space="preserve">.- </w:t>
      </w:r>
      <w:r w:rsidRPr="00045010">
        <w:rPr>
          <w:rFonts w:ascii="Arial" w:hAnsi="Arial" w:cs="Arial"/>
          <w:i/>
          <w:sz w:val="24"/>
          <w:szCs w:val="24"/>
        </w:rPr>
        <w:t>L</w:t>
      </w:r>
      <w:r w:rsidR="00654ECC" w:rsidRPr="00045010">
        <w:rPr>
          <w:rFonts w:ascii="Arial" w:hAnsi="Arial" w:cs="Arial"/>
          <w:i/>
          <w:sz w:val="24"/>
          <w:szCs w:val="24"/>
        </w:rPr>
        <w:t>os tributos en la actividad comercial.</w:t>
      </w: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3.- </w:t>
      </w:r>
      <w:r w:rsidR="00654ECC" w:rsidRPr="00045010">
        <w:rPr>
          <w:rFonts w:ascii="Arial" w:hAnsi="Arial" w:cs="Arial"/>
          <w:i/>
          <w:sz w:val="24"/>
          <w:szCs w:val="24"/>
        </w:rPr>
        <w:t>La fiscalidad en las operaciones de compraventa.</w:t>
      </w: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p>
    <w:p w:rsidR="00A235D5"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4.- </w:t>
      </w:r>
      <w:r w:rsidR="00654ECC" w:rsidRPr="00045010">
        <w:rPr>
          <w:rFonts w:ascii="Arial" w:hAnsi="Arial" w:cs="Arial"/>
          <w:i/>
          <w:sz w:val="24"/>
          <w:szCs w:val="24"/>
        </w:rPr>
        <w:t>Documentación administrativa de la compraventa I.</w:t>
      </w: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p>
    <w:p w:rsidR="00654ECC"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5.- </w:t>
      </w:r>
      <w:r w:rsidR="00654ECC" w:rsidRPr="00045010">
        <w:rPr>
          <w:rFonts w:ascii="Arial" w:hAnsi="Arial" w:cs="Arial"/>
          <w:i/>
          <w:sz w:val="24"/>
          <w:szCs w:val="24"/>
        </w:rPr>
        <w:t>Documentación administrativa de la compraventa II.</w:t>
      </w:r>
    </w:p>
    <w:p w:rsidR="00654ECC" w:rsidRPr="00045010" w:rsidRDefault="00654ECC" w:rsidP="00045010">
      <w:pPr>
        <w:autoSpaceDE w:val="0"/>
        <w:autoSpaceDN w:val="0"/>
        <w:adjustRightInd w:val="0"/>
        <w:spacing w:after="0" w:line="240" w:lineRule="auto"/>
        <w:ind w:left="708"/>
        <w:jc w:val="both"/>
        <w:rPr>
          <w:rFonts w:ascii="Arial" w:hAnsi="Arial" w:cs="Arial"/>
          <w:i/>
          <w:sz w:val="24"/>
          <w:szCs w:val="24"/>
        </w:rPr>
      </w:pPr>
    </w:p>
    <w:p w:rsidR="00A235D5" w:rsidRPr="00045010" w:rsidRDefault="000F472E"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6.- </w:t>
      </w:r>
      <w:r w:rsidR="00654ECC" w:rsidRPr="00045010">
        <w:rPr>
          <w:rFonts w:ascii="Arial" w:hAnsi="Arial" w:cs="Arial"/>
          <w:i/>
          <w:sz w:val="24"/>
          <w:szCs w:val="24"/>
        </w:rPr>
        <w:t xml:space="preserve">Operaciones financieras. </w:t>
      </w:r>
    </w:p>
    <w:p w:rsidR="000F472E" w:rsidRPr="00045010" w:rsidRDefault="000F472E" w:rsidP="00045010">
      <w:pPr>
        <w:autoSpaceDE w:val="0"/>
        <w:autoSpaceDN w:val="0"/>
        <w:adjustRightInd w:val="0"/>
        <w:spacing w:after="0" w:line="240" w:lineRule="auto"/>
        <w:ind w:left="708"/>
        <w:jc w:val="both"/>
        <w:rPr>
          <w:rFonts w:ascii="Arial" w:hAnsi="Arial" w:cs="Arial"/>
          <w:i/>
          <w:sz w:val="24"/>
          <w:szCs w:val="24"/>
        </w:rPr>
      </w:pPr>
    </w:p>
    <w:p w:rsidR="00A235D5" w:rsidRPr="00045010" w:rsidRDefault="00DA54D5"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7.- </w:t>
      </w:r>
      <w:r w:rsidR="00654ECC" w:rsidRPr="00045010">
        <w:rPr>
          <w:rFonts w:ascii="Arial" w:hAnsi="Arial" w:cs="Arial"/>
          <w:i/>
          <w:sz w:val="24"/>
          <w:szCs w:val="24"/>
        </w:rPr>
        <w:t>Gestión de cobros y pagos al contado.</w:t>
      </w:r>
      <w:r w:rsidR="00A235D5" w:rsidRPr="00045010">
        <w:rPr>
          <w:rFonts w:ascii="Arial" w:hAnsi="Arial" w:cs="Arial"/>
          <w:i/>
          <w:sz w:val="24"/>
          <w:szCs w:val="24"/>
        </w:rPr>
        <w:t xml:space="preserve"> </w:t>
      </w:r>
    </w:p>
    <w:p w:rsidR="00DA54D5" w:rsidRPr="00045010" w:rsidRDefault="00DA54D5" w:rsidP="00045010">
      <w:pPr>
        <w:autoSpaceDE w:val="0"/>
        <w:autoSpaceDN w:val="0"/>
        <w:adjustRightInd w:val="0"/>
        <w:spacing w:after="0" w:line="240" w:lineRule="auto"/>
        <w:ind w:left="708"/>
        <w:jc w:val="both"/>
        <w:rPr>
          <w:rFonts w:ascii="Arial" w:hAnsi="Arial" w:cs="Arial"/>
          <w:sz w:val="24"/>
          <w:szCs w:val="24"/>
        </w:rPr>
      </w:pPr>
    </w:p>
    <w:p w:rsidR="00A235D5" w:rsidRPr="00045010" w:rsidRDefault="00DA54D5"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8.- </w:t>
      </w:r>
      <w:r w:rsidR="00654ECC" w:rsidRPr="00045010">
        <w:rPr>
          <w:rFonts w:ascii="Arial" w:hAnsi="Arial" w:cs="Arial"/>
          <w:i/>
          <w:sz w:val="24"/>
          <w:szCs w:val="24"/>
        </w:rPr>
        <w:t>Gestión de cobros y pagos aplazados.</w:t>
      </w:r>
    </w:p>
    <w:p w:rsidR="00DA54D5" w:rsidRPr="00045010" w:rsidRDefault="00DA54D5" w:rsidP="00045010">
      <w:pPr>
        <w:autoSpaceDE w:val="0"/>
        <w:autoSpaceDN w:val="0"/>
        <w:adjustRightInd w:val="0"/>
        <w:spacing w:after="0" w:line="240" w:lineRule="auto"/>
        <w:ind w:left="708"/>
        <w:jc w:val="both"/>
        <w:rPr>
          <w:rFonts w:ascii="Arial" w:hAnsi="Arial" w:cs="Arial"/>
          <w:sz w:val="24"/>
          <w:szCs w:val="24"/>
        </w:rPr>
      </w:pPr>
    </w:p>
    <w:p w:rsidR="00A235D5" w:rsidRPr="00045010" w:rsidRDefault="00DA54D5"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9.- </w:t>
      </w:r>
      <w:r w:rsidR="00654ECC" w:rsidRPr="00045010">
        <w:rPr>
          <w:rFonts w:ascii="Arial" w:hAnsi="Arial" w:cs="Arial"/>
          <w:i/>
          <w:sz w:val="24"/>
          <w:szCs w:val="24"/>
        </w:rPr>
        <w:t>Gestión de tesorería.</w:t>
      </w:r>
    </w:p>
    <w:p w:rsidR="00DA54D5" w:rsidRPr="00045010" w:rsidRDefault="00DA54D5" w:rsidP="00045010">
      <w:pPr>
        <w:autoSpaceDE w:val="0"/>
        <w:autoSpaceDN w:val="0"/>
        <w:adjustRightInd w:val="0"/>
        <w:spacing w:after="0" w:line="240" w:lineRule="auto"/>
        <w:ind w:left="708"/>
        <w:jc w:val="both"/>
        <w:rPr>
          <w:rFonts w:ascii="Arial" w:hAnsi="Arial" w:cs="Arial"/>
          <w:i/>
          <w:sz w:val="24"/>
          <w:szCs w:val="24"/>
        </w:rPr>
      </w:pPr>
    </w:p>
    <w:p w:rsidR="00DA54D5" w:rsidRPr="00045010" w:rsidRDefault="00DA54D5" w:rsidP="00045010">
      <w:pPr>
        <w:autoSpaceDE w:val="0"/>
        <w:autoSpaceDN w:val="0"/>
        <w:adjustRightInd w:val="0"/>
        <w:spacing w:after="0" w:line="240" w:lineRule="auto"/>
        <w:ind w:left="708"/>
        <w:jc w:val="both"/>
        <w:rPr>
          <w:rFonts w:ascii="Arial" w:hAnsi="Arial" w:cs="Arial"/>
          <w:sz w:val="24"/>
          <w:szCs w:val="24"/>
        </w:rPr>
      </w:pPr>
    </w:p>
    <w:p w:rsidR="00A235D5" w:rsidRPr="00045010" w:rsidRDefault="00DA54D5"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10.- </w:t>
      </w:r>
      <w:r w:rsidR="00654ECC" w:rsidRPr="00045010">
        <w:rPr>
          <w:rFonts w:ascii="Arial" w:hAnsi="Arial" w:cs="Arial"/>
          <w:i/>
          <w:sz w:val="24"/>
          <w:szCs w:val="24"/>
        </w:rPr>
        <w:t>El Método contable.</w:t>
      </w:r>
    </w:p>
    <w:p w:rsidR="00DA54D5" w:rsidRPr="00045010" w:rsidRDefault="00DA54D5" w:rsidP="00045010">
      <w:pPr>
        <w:autoSpaceDE w:val="0"/>
        <w:autoSpaceDN w:val="0"/>
        <w:adjustRightInd w:val="0"/>
        <w:spacing w:after="0" w:line="240" w:lineRule="auto"/>
        <w:ind w:left="708"/>
        <w:jc w:val="both"/>
        <w:rPr>
          <w:rFonts w:ascii="Arial" w:hAnsi="Arial" w:cs="Arial"/>
          <w:sz w:val="24"/>
          <w:szCs w:val="24"/>
        </w:rPr>
      </w:pPr>
    </w:p>
    <w:p w:rsidR="00A235D5" w:rsidRPr="00045010" w:rsidRDefault="00DD45A4" w:rsidP="00045010">
      <w:pPr>
        <w:autoSpaceDE w:val="0"/>
        <w:autoSpaceDN w:val="0"/>
        <w:adjustRightInd w:val="0"/>
        <w:spacing w:after="0" w:line="240" w:lineRule="auto"/>
        <w:ind w:left="708"/>
        <w:jc w:val="both"/>
        <w:rPr>
          <w:rFonts w:ascii="Arial" w:hAnsi="Arial" w:cs="Arial"/>
          <w:sz w:val="24"/>
          <w:szCs w:val="24"/>
        </w:rPr>
      </w:pPr>
      <w:r w:rsidRPr="00045010">
        <w:rPr>
          <w:rFonts w:ascii="Arial" w:hAnsi="Arial" w:cs="Arial"/>
          <w:sz w:val="24"/>
          <w:szCs w:val="24"/>
        </w:rPr>
        <w:t xml:space="preserve">UT 11.- </w:t>
      </w:r>
      <w:r w:rsidR="00654ECC" w:rsidRPr="00045010">
        <w:rPr>
          <w:rFonts w:ascii="Arial" w:hAnsi="Arial" w:cs="Arial"/>
          <w:sz w:val="24"/>
          <w:szCs w:val="24"/>
        </w:rPr>
        <w:t>El Plan General de Contabilidad.</w:t>
      </w:r>
    </w:p>
    <w:p w:rsidR="00DD45A4" w:rsidRPr="00045010" w:rsidRDefault="00DD45A4" w:rsidP="00045010">
      <w:pPr>
        <w:autoSpaceDE w:val="0"/>
        <w:autoSpaceDN w:val="0"/>
        <w:adjustRightInd w:val="0"/>
        <w:spacing w:after="0" w:line="240" w:lineRule="auto"/>
        <w:ind w:left="708"/>
        <w:jc w:val="both"/>
        <w:rPr>
          <w:rFonts w:ascii="Arial" w:hAnsi="Arial" w:cs="Arial"/>
          <w:sz w:val="24"/>
          <w:szCs w:val="24"/>
        </w:rPr>
      </w:pPr>
    </w:p>
    <w:p w:rsidR="00A235D5" w:rsidRPr="00045010" w:rsidRDefault="00DD45A4" w:rsidP="00045010">
      <w:pPr>
        <w:autoSpaceDE w:val="0"/>
        <w:autoSpaceDN w:val="0"/>
        <w:adjustRightInd w:val="0"/>
        <w:spacing w:after="0" w:line="240" w:lineRule="auto"/>
        <w:ind w:left="708"/>
        <w:jc w:val="both"/>
        <w:rPr>
          <w:rFonts w:ascii="Arial" w:hAnsi="Arial" w:cs="Arial"/>
          <w:i/>
          <w:sz w:val="24"/>
          <w:szCs w:val="24"/>
        </w:rPr>
      </w:pPr>
      <w:r w:rsidRPr="00045010">
        <w:rPr>
          <w:rFonts w:ascii="Arial" w:hAnsi="Arial" w:cs="Arial"/>
          <w:i/>
          <w:sz w:val="24"/>
          <w:szCs w:val="24"/>
        </w:rPr>
        <w:t xml:space="preserve">UT 12.- </w:t>
      </w:r>
      <w:r w:rsidR="00A235D5" w:rsidRPr="00045010">
        <w:rPr>
          <w:rFonts w:ascii="Arial" w:hAnsi="Arial" w:cs="Arial"/>
          <w:i/>
          <w:sz w:val="24"/>
          <w:szCs w:val="24"/>
        </w:rPr>
        <w:t>Las existencias</w:t>
      </w:r>
      <w:r w:rsidR="00654ECC" w:rsidRPr="00045010">
        <w:rPr>
          <w:rFonts w:ascii="Arial" w:hAnsi="Arial" w:cs="Arial"/>
          <w:i/>
          <w:sz w:val="24"/>
          <w:szCs w:val="24"/>
        </w:rPr>
        <w:t>.</w:t>
      </w:r>
    </w:p>
    <w:p w:rsidR="00DD45A4" w:rsidRPr="00045010" w:rsidRDefault="00DD45A4" w:rsidP="00A235D5">
      <w:pPr>
        <w:autoSpaceDE w:val="0"/>
        <w:autoSpaceDN w:val="0"/>
        <w:adjustRightInd w:val="0"/>
        <w:spacing w:after="0" w:line="240" w:lineRule="auto"/>
        <w:jc w:val="both"/>
        <w:rPr>
          <w:rFonts w:ascii="Arial" w:hAnsi="Arial" w:cs="Arial"/>
          <w:i/>
          <w:sz w:val="24"/>
          <w:szCs w:val="24"/>
        </w:rPr>
      </w:pPr>
    </w:p>
    <w:p w:rsidR="00A235D5"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t xml:space="preserve">UT 13.- </w:t>
      </w:r>
      <w:r w:rsidR="00654ECC">
        <w:rPr>
          <w:rFonts w:ascii="Arial" w:hAnsi="Arial" w:cs="Arial"/>
          <w:b/>
          <w:i/>
          <w:sz w:val="24"/>
          <w:szCs w:val="24"/>
        </w:rPr>
        <w:t>Contabilización de operaciones de compra.</w:t>
      </w:r>
    </w:p>
    <w:p w:rsidR="00DD45A4" w:rsidRPr="00DD45A4" w:rsidRDefault="00DD45A4" w:rsidP="00A235D5">
      <w:pPr>
        <w:autoSpaceDE w:val="0"/>
        <w:autoSpaceDN w:val="0"/>
        <w:adjustRightInd w:val="0"/>
        <w:spacing w:after="0" w:line="240" w:lineRule="auto"/>
        <w:jc w:val="both"/>
        <w:rPr>
          <w:rFonts w:ascii="Arial" w:hAnsi="Arial" w:cs="Arial"/>
          <w:b/>
          <w:i/>
          <w:sz w:val="24"/>
          <w:szCs w:val="24"/>
        </w:rPr>
      </w:pPr>
    </w:p>
    <w:p w:rsidR="00DD45A4" w:rsidRDefault="00DD45A4" w:rsidP="00A235D5">
      <w:pPr>
        <w:autoSpaceDE w:val="0"/>
        <w:autoSpaceDN w:val="0"/>
        <w:adjustRightInd w:val="0"/>
        <w:spacing w:after="0" w:line="240" w:lineRule="auto"/>
        <w:jc w:val="both"/>
        <w:rPr>
          <w:rFonts w:ascii="Arial" w:hAnsi="Arial" w:cs="Arial"/>
          <w:sz w:val="24"/>
          <w:szCs w:val="24"/>
        </w:rPr>
      </w:pPr>
    </w:p>
    <w:p w:rsidR="00A235D5"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t>UT 14</w:t>
      </w:r>
      <w:r w:rsidR="00654ECC" w:rsidRPr="00DD45A4">
        <w:rPr>
          <w:rFonts w:ascii="Arial" w:hAnsi="Arial" w:cs="Arial"/>
          <w:b/>
          <w:i/>
          <w:sz w:val="24"/>
          <w:szCs w:val="24"/>
        </w:rPr>
        <w:t xml:space="preserve">.- </w:t>
      </w:r>
      <w:r w:rsidR="00654ECC">
        <w:rPr>
          <w:rFonts w:ascii="Arial" w:hAnsi="Arial" w:cs="Arial"/>
          <w:b/>
          <w:i/>
          <w:sz w:val="24"/>
          <w:szCs w:val="24"/>
        </w:rPr>
        <w:t>Contabilización de operaciones de venta.</w:t>
      </w:r>
    </w:p>
    <w:p w:rsidR="00DD45A4" w:rsidRDefault="00DD45A4" w:rsidP="00A235D5">
      <w:pPr>
        <w:autoSpaceDE w:val="0"/>
        <w:autoSpaceDN w:val="0"/>
        <w:adjustRightInd w:val="0"/>
        <w:spacing w:after="0" w:line="240" w:lineRule="auto"/>
        <w:jc w:val="both"/>
        <w:rPr>
          <w:rFonts w:ascii="Arial" w:hAnsi="Arial" w:cs="Arial"/>
          <w:b/>
          <w:sz w:val="24"/>
          <w:szCs w:val="24"/>
        </w:rPr>
      </w:pPr>
    </w:p>
    <w:p w:rsidR="00A235D5" w:rsidRDefault="00DD45A4" w:rsidP="00A235D5">
      <w:pPr>
        <w:autoSpaceDE w:val="0"/>
        <w:autoSpaceDN w:val="0"/>
        <w:adjustRightInd w:val="0"/>
        <w:spacing w:after="0" w:line="240" w:lineRule="auto"/>
        <w:jc w:val="both"/>
        <w:rPr>
          <w:rFonts w:ascii="Arial" w:hAnsi="Arial" w:cs="Arial"/>
          <w:b/>
          <w:i/>
          <w:sz w:val="24"/>
          <w:szCs w:val="24"/>
        </w:rPr>
      </w:pPr>
      <w:r w:rsidRPr="00DD45A4">
        <w:rPr>
          <w:rFonts w:ascii="Arial" w:hAnsi="Arial" w:cs="Arial"/>
          <w:b/>
          <w:i/>
          <w:sz w:val="24"/>
          <w:szCs w:val="24"/>
        </w:rPr>
        <w:t xml:space="preserve">UT 15.- </w:t>
      </w:r>
      <w:r w:rsidR="00654ECC">
        <w:rPr>
          <w:rFonts w:ascii="Arial" w:hAnsi="Arial" w:cs="Arial"/>
          <w:b/>
          <w:i/>
          <w:sz w:val="24"/>
          <w:szCs w:val="24"/>
        </w:rPr>
        <w:t>el ciclo contable.</w:t>
      </w:r>
    </w:p>
    <w:p w:rsidR="00DD45A4" w:rsidRPr="00DD45A4" w:rsidRDefault="00DD45A4" w:rsidP="00A235D5">
      <w:pPr>
        <w:autoSpaceDE w:val="0"/>
        <w:autoSpaceDN w:val="0"/>
        <w:adjustRightInd w:val="0"/>
        <w:spacing w:after="0" w:line="240" w:lineRule="auto"/>
        <w:jc w:val="both"/>
        <w:rPr>
          <w:rFonts w:ascii="Arial" w:hAnsi="Arial" w:cs="Arial"/>
          <w:b/>
          <w:i/>
          <w:sz w:val="24"/>
          <w:szCs w:val="24"/>
        </w:rPr>
      </w:pPr>
    </w:p>
    <w:p w:rsidR="00A27116" w:rsidRPr="00A27116" w:rsidRDefault="00A27116" w:rsidP="00A27116">
      <w:pPr>
        <w:pStyle w:val="Ttulo2"/>
        <w:rPr>
          <w:lang w:eastAsia="ar-SA"/>
        </w:rPr>
      </w:pPr>
      <w:bookmarkStart w:id="8" w:name="_Toc495931032"/>
      <w:bookmarkStart w:id="9" w:name="_Toc495943256"/>
      <w:bookmarkStart w:id="10" w:name="_Toc501642665"/>
      <w:r w:rsidRPr="00A27116">
        <w:rPr>
          <w:lang w:eastAsia="ar-SA"/>
        </w:rPr>
        <w:t>SEGUNDO CURSO EN LA EMPRESA.</w:t>
      </w:r>
      <w:bookmarkEnd w:id="8"/>
      <w:bookmarkEnd w:id="9"/>
      <w:bookmarkEnd w:id="10"/>
    </w:p>
    <w:p w:rsidR="00A27116" w:rsidRPr="00A27116" w:rsidRDefault="00A27116" w:rsidP="00A27116">
      <w:pPr>
        <w:spacing w:before="60" w:after="60" w:line="240" w:lineRule="auto"/>
        <w:jc w:val="both"/>
        <w:rPr>
          <w:rFonts w:ascii="Arial" w:hAnsi="Arial" w:cs="Arial"/>
          <w:sz w:val="24"/>
          <w:szCs w:val="20"/>
        </w:rPr>
      </w:pPr>
      <w:r w:rsidRPr="00A27116">
        <w:rPr>
          <w:rFonts w:ascii="Arial" w:hAnsi="Arial" w:cs="Arial"/>
          <w:sz w:val="24"/>
          <w:szCs w:val="20"/>
        </w:rPr>
        <w:t xml:space="preserve">Durante el segundo curso de formación en la empresa los alumnos desarrollarán los contenidos fijados en el Decreto 14/2010 de 18 de marzo, por el que se establece para la Comunidad de Madrid el currículo formativo de grado medio correspondiente al título de Técnico en Gestión Administrativa. </w:t>
      </w:r>
    </w:p>
    <w:p w:rsidR="00A27116" w:rsidRPr="00A27116" w:rsidRDefault="00A27116" w:rsidP="00A27116">
      <w:pPr>
        <w:spacing w:before="60" w:after="60" w:line="240" w:lineRule="auto"/>
        <w:jc w:val="both"/>
        <w:rPr>
          <w:rFonts w:ascii="Arial" w:hAnsi="Arial" w:cs="Arial"/>
          <w:sz w:val="24"/>
          <w:szCs w:val="20"/>
        </w:rPr>
      </w:pPr>
      <w:r w:rsidRPr="00A27116">
        <w:rPr>
          <w:rFonts w:ascii="Arial" w:hAnsi="Arial" w:cs="Arial"/>
          <w:sz w:val="24"/>
          <w:szCs w:val="20"/>
        </w:rPr>
        <w:t>Estos contenidos quedarán fijados  para cada empresa en el correspondiente convenio de colaboración que firme con   el centro educativo. En dicho convenio se hará constar el programa formativo que ampliará las enseñanzas mínimas fijadas en el Real Decreto 1631/2009 de 30 de octubre, impartidas en el primer curso.</w:t>
      </w:r>
    </w:p>
    <w:p w:rsidR="00A27116" w:rsidRPr="00A27116" w:rsidRDefault="00A27116" w:rsidP="00A27116">
      <w:pPr>
        <w:spacing w:before="60" w:after="60" w:line="240" w:lineRule="auto"/>
        <w:jc w:val="both"/>
        <w:rPr>
          <w:rFonts w:ascii="Arial" w:hAnsi="Arial" w:cs="Arial"/>
          <w:sz w:val="24"/>
          <w:szCs w:val="20"/>
        </w:rPr>
      </w:pPr>
      <w:r w:rsidRPr="00A27116">
        <w:rPr>
          <w:rFonts w:ascii="Arial" w:hAnsi="Arial" w:cs="Arial"/>
          <w:sz w:val="24"/>
          <w:szCs w:val="20"/>
        </w:rPr>
        <w:t>El convenio de colaboración quedará a disposición del alumno en el centro docente.</w:t>
      </w:r>
    </w:p>
    <w:p w:rsidR="0029558D" w:rsidRDefault="0029558D" w:rsidP="00A235D5">
      <w:pPr>
        <w:autoSpaceDE w:val="0"/>
        <w:autoSpaceDN w:val="0"/>
        <w:adjustRightInd w:val="0"/>
        <w:spacing w:after="0" w:line="240" w:lineRule="auto"/>
        <w:jc w:val="both"/>
        <w:rPr>
          <w:rFonts w:ascii="Arial" w:hAnsi="Arial" w:cs="Arial"/>
          <w:sz w:val="24"/>
          <w:szCs w:val="24"/>
        </w:rPr>
      </w:pPr>
    </w:p>
    <w:p w:rsidR="0029558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1" w:name="_Toc501642666"/>
      <w:r>
        <w:rPr>
          <w:rFonts w:ascii="Arial" w:eastAsia="Times New Roman" w:hAnsi="Arial" w:cs="Arial"/>
          <w:b/>
          <w:bCs/>
          <w:sz w:val="24"/>
          <w:szCs w:val="24"/>
          <w:lang w:eastAsia="ar-SA"/>
        </w:rPr>
        <w:t>6</w:t>
      </w:r>
      <w:r w:rsidR="0029558D" w:rsidRPr="00FD35F2">
        <w:rPr>
          <w:rFonts w:ascii="Arial" w:eastAsia="Times New Roman" w:hAnsi="Arial" w:cs="Arial"/>
          <w:b/>
          <w:bCs/>
          <w:sz w:val="24"/>
          <w:szCs w:val="24"/>
          <w:lang w:eastAsia="ar-SA"/>
        </w:rPr>
        <w:t xml:space="preserve">. </w:t>
      </w:r>
      <w:r w:rsidR="0029558D" w:rsidRPr="009E778D">
        <w:rPr>
          <w:rFonts w:ascii="Arial" w:eastAsia="Times New Roman" w:hAnsi="Arial" w:cs="Arial"/>
          <w:b/>
          <w:bCs/>
          <w:sz w:val="24"/>
          <w:szCs w:val="24"/>
          <w:lang w:eastAsia="ar-SA"/>
        </w:rPr>
        <w:t>TEMPORALIZACIÓN</w:t>
      </w:r>
      <w:bookmarkEnd w:id="11"/>
    </w:p>
    <w:p w:rsidR="0029558D" w:rsidRDefault="0029558D" w:rsidP="0029558D">
      <w:pPr>
        <w:autoSpaceDE w:val="0"/>
        <w:autoSpaceDN w:val="0"/>
        <w:adjustRightInd w:val="0"/>
        <w:spacing w:after="0" w:line="240" w:lineRule="auto"/>
        <w:jc w:val="both"/>
        <w:rPr>
          <w:rFonts w:ascii="Arial" w:hAnsi="Arial" w:cs="Arial"/>
          <w:b/>
          <w:bCs/>
          <w:sz w:val="24"/>
          <w:szCs w:val="24"/>
        </w:rPr>
      </w:pPr>
    </w:p>
    <w:p w:rsidR="00DF1C54" w:rsidRDefault="00DF1C54"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En la</w:t>
      </w:r>
      <w:r w:rsidRPr="00584463">
        <w:rPr>
          <w:rFonts w:ascii="Arial" w:hAnsi="Arial" w:cs="Arial"/>
          <w:bCs/>
          <w:sz w:val="24"/>
          <w:szCs w:val="24"/>
        </w:rPr>
        <w:t xml:space="preserve"> modalidad de enseñanza dual, los contenidos de los módulos deben impartirse en el centro educativo durante un único curso académico</w:t>
      </w:r>
      <w:r>
        <w:rPr>
          <w:rFonts w:ascii="Arial" w:hAnsi="Arial" w:cs="Arial"/>
          <w:bCs/>
          <w:sz w:val="24"/>
          <w:szCs w:val="24"/>
        </w:rPr>
        <w:t xml:space="preserve">. </w:t>
      </w:r>
    </w:p>
    <w:p w:rsidR="009D7D4A" w:rsidRDefault="009D7D4A"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Los módulos de </w:t>
      </w:r>
      <w:r w:rsidR="00D81912">
        <w:rPr>
          <w:rFonts w:ascii="Arial" w:hAnsi="Arial" w:cs="Arial"/>
          <w:bCs/>
          <w:sz w:val="24"/>
          <w:szCs w:val="24"/>
        </w:rPr>
        <w:t>“</w:t>
      </w:r>
      <w:r w:rsidR="00C91B39">
        <w:rPr>
          <w:rFonts w:ascii="Arial" w:hAnsi="Arial" w:cs="Arial"/>
          <w:bCs/>
          <w:sz w:val="24"/>
          <w:szCs w:val="24"/>
        </w:rPr>
        <w:t>Proceso integral de la actividad comercial</w:t>
      </w:r>
      <w:r w:rsidR="00D81912">
        <w:rPr>
          <w:rFonts w:ascii="Arial" w:hAnsi="Arial" w:cs="Arial"/>
          <w:bCs/>
          <w:sz w:val="24"/>
          <w:szCs w:val="24"/>
        </w:rPr>
        <w:t>”</w:t>
      </w:r>
      <w:r>
        <w:rPr>
          <w:rFonts w:ascii="Arial" w:hAnsi="Arial" w:cs="Arial"/>
          <w:bCs/>
          <w:sz w:val="24"/>
          <w:szCs w:val="24"/>
        </w:rPr>
        <w:t xml:space="preserve">  y </w:t>
      </w:r>
      <w:r w:rsidR="00D81912">
        <w:rPr>
          <w:rFonts w:ascii="Arial" w:hAnsi="Arial" w:cs="Arial"/>
          <w:bCs/>
          <w:sz w:val="24"/>
          <w:szCs w:val="24"/>
        </w:rPr>
        <w:t>“</w:t>
      </w:r>
      <w:r w:rsidR="00C91B39">
        <w:rPr>
          <w:rFonts w:ascii="Arial" w:hAnsi="Arial" w:cs="Arial"/>
          <w:bCs/>
          <w:sz w:val="24"/>
          <w:szCs w:val="24"/>
        </w:rPr>
        <w:t>Contabilidad y fiscalidad</w:t>
      </w:r>
      <w:r w:rsidR="00D81912">
        <w:rPr>
          <w:rFonts w:ascii="Arial" w:hAnsi="Arial" w:cs="Arial"/>
          <w:bCs/>
          <w:sz w:val="24"/>
          <w:szCs w:val="24"/>
        </w:rPr>
        <w:t>”</w:t>
      </w:r>
      <w:r>
        <w:rPr>
          <w:rFonts w:ascii="Arial" w:hAnsi="Arial" w:cs="Arial"/>
          <w:bCs/>
          <w:sz w:val="24"/>
          <w:szCs w:val="24"/>
        </w:rPr>
        <w:t>, constituyen un único bloque</w:t>
      </w:r>
      <w:r w:rsidR="00D81912">
        <w:rPr>
          <w:rFonts w:ascii="Arial" w:hAnsi="Arial" w:cs="Arial"/>
          <w:bCs/>
          <w:sz w:val="24"/>
          <w:szCs w:val="24"/>
        </w:rPr>
        <w:t xml:space="preserve"> y se distribuirán </w:t>
      </w:r>
      <w:r w:rsidR="00C91B39">
        <w:rPr>
          <w:rFonts w:ascii="Arial" w:hAnsi="Arial" w:cs="Arial"/>
          <w:bCs/>
          <w:sz w:val="24"/>
          <w:szCs w:val="24"/>
        </w:rPr>
        <w:t xml:space="preserve">en </w:t>
      </w:r>
      <w:r w:rsidR="00DF1C54">
        <w:rPr>
          <w:rFonts w:ascii="Arial" w:hAnsi="Arial" w:cs="Arial"/>
          <w:bCs/>
          <w:sz w:val="24"/>
          <w:szCs w:val="24"/>
        </w:rPr>
        <w:t xml:space="preserve">ese </w:t>
      </w:r>
      <w:r w:rsidR="00C91B39">
        <w:rPr>
          <w:rFonts w:ascii="Arial" w:hAnsi="Arial" w:cs="Arial"/>
          <w:bCs/>
          <w:sz w:val="24"/>
          <w:szCs w:val="24"/>
        </w:rPr>
        <w:t xml:space="preserve">orden a razón de siete horas cada semana. Ocuparan temporalmente  a razón de su proporción de carga horaria. </w:t>
      </w:r>
      <w:r w:rsidR="00DF1C54">
        <w:rPr>
          <w:rFonts w:ascii="Arial" w:hAnsi="Arial" w:cs="Arial"/>
          <w:bCs/>
          <w:sz w:val="24"/>
          <w:szCs w:val="24"/>
        </w:rPr>
        <w:t xml:space="preserve">(4 horas para Proceso integral de la actividad comercial y 3 horas para Contabilidad y fiscalidad) </w:t>
      </w:r>
      <w:r w:rsidR="00DF1C54">
        <w:rPr>
          <w:rFonts w:ascii="Arial" w:hAnsi="Arial" w:cs="Arial"/>
          <w:bCs/>
          <w:sz w:val="24"/>
          <w:szCs w:val="24"/>
        </w:rPr>
        <w:lastRenderedPageBreak/>
        <w:t xml:space="preserve">de </w:t>
      </w:r>
      <w:r w:rsidR="00C91B39">
        <w:rPr>
          <w:rFonts w:ascii="Arial" w:hAnsi="Arial" w:cs="Arial"/>
          <w:bCs/>
          <w:sz w:val="24"/>
          <w:szCs w:val="24"/>
        </w:rPr>
        <w:t xml:space="preserve"> ese modo los alumnos cursar</w:t>
      </w:r>
      <w:r w:rsidR="00DF1C54">
        <w:rPr>
          <w:rFonts w:ascii="Arial" w:hAnsi="Arial" w:cs="Arial"/>
          <w:bCs/>
          <w:sz w:val="24"/>
          <w:szCs w:val="24"/>
        </w:rPr>
        <w:t>á</w:t>
      </w:r>
      <w:r w:rsidR="00C91B39">
        <w:rPr>
          <w:rFonts w:ascii="Arial" w:hAnsi="Arial" w:cs="Arial"/>
          <w:bCs/>
          <w:sz w:val="24"/>
          <w:szCs w:val="24"/>
        </w:rPr>
        <w:t xml:space="preserve">n menos módulos de pocas horas simultáneamente y </w:t>
      </w:r>
      <w:r w:rsidR="00DF1C54">
        <w:rPr>
          <w:rFonts w:ascii="Arial" w:hAnsi="Arial" w:cs="Arial"/>
          <w:bCs/>
          <w:sz w:val="24"/>
          <w:szCs w:val="24"/>
        </w:rPr>
        <w:t xml:space="preserve">se agruparán </w:t>
      </w:r>
      <w:r w:rsidR="00C91B39">
        <w:rPr>
          <w:rFonts w:ascii="Arial" w:hAnsi="Arial" w:cs="Arial"/>
          <w:bCs/>
          <w:sz w:val="24"/>
          <w:szCs w:val="24"/>
        </w:rPr>
        <w:t>las horas de ambos</w:t>
      </w:r>
      <w:r w:rsidR="00DF1C54">
        <w:rPr>
          <w:rFonts w:ascii="Arial" w:hAnsi="Arial" w:cs="Arial"/>
          <w:bCs/>
          <w:sz w:val="24"/>
          <w:szCs w:val="24"/>
        </w:rPr>
        <w:t>.</w:t>
      </w:r>
    </w:p>
    <w:p w:rsidR="0029558D" w:rsidRPr="00584463" w:rsidRDefault="0029558D" w:rsidP="0029558D">
      <w:pPr>
        <w:autoSpaceDE w:val="0"/>
        <w:autoSpaceDN w:val="0"/>
        <w:adjustRightInd w:val="0"/>
        <w:spacing w:after="0" w:line="240" w:lineRule="auto"/>
        <w:jc w:val="both"/>
        <w:rPr>
          <w:rFonts w:ascii="Arial" w:hAnsi="Arial" w:cs="Arial"/>
          <w:bCs/>
          <w:sz w:val="24"/>
          <w:szCs w:val="24"/>
        </w:rPr>
      </w:pPr>
      <w:r w:rsidRPr="00584463">
        <w:rPr>
          <w:rFonts w:ascii="Arial" w:hAnsi="Arial" w:cs="Arial"/>
          <w:bCs/>
          <w:sz w:val="24"/>
          <w:szCs w:val="24"/>
        </w:rPr>
        <w:t>Esta concepción de bloque se ha determinado co</w:t>
      </w:r>
      <w:r w:rsidR="00CC13C6">
        <w:rPr>
          <w:rFonts w:ascii="Arial" w:hAnsi="Arial" w:cs="Arial"/>
          <w:bCs/>
          <w:sz w:val="24"/>
          <w:szCs w:val="24"/>
        </w:rPr>
        <w:t xml:space="preserve">n la premisa </w:t>
      </w:r>
      <w:r w:rsidRPr="00584463">
        <w:rPr>
          <w:rFonts w:ascii="Arial" w:hAnsi="Arial" w:cs="Arial"/>
          <w:bCs/>
          <w:sz w:val="24"/>
          <w:szCs w:val="24"/>
        </w:rPr>
        <w:t xml:space="preserve">de que la consecución de los resultados de aprendizaje del módulo de “Contabilidad y Fiscalidad” </w:t>
      </w:r>
      <w:proofErr w:type="gramStart"/>
      <w:r w:rsidRPr="00584463">
        <w:rPr>
          <w:rFonts w:ascii="Arial" w:hAnsi="Arial" w:cs="Arial"/>
          <w:bCs/>
          <w:sz w:val="24"/>
          <w:szCs w:val="24"/>
        </w:rPr>
        <w:t>requieren</w:t>
      </w:r>
      <w:proofErr w:type="gramEnd"/>
      <w:r w:rsidRPr="00584463">
        <w:rPr>
          <w:rFonts w:ascii="Arial" w:hAnsi="Arial" w:cs="Arial"/>
          <w:bCs/>
          <w:sz w:val="24"/>
          <w:szCs w:val="24"/>
        </w:rPr>
        <w:t xml:space="preserve">, como base previa,  haber alcanzado los resultados de aprendizaje obtenidos en el módulo de “Proceso Integral de la Actividad Comercial”. </w:t>
      </w:r>
    </w:p>
    <w:p w:rsidR="0029558D" w:rsidRDefault="0029558D" w:rsidP="0029558D">
      <w:pPr>
        <w:autoSpaceDE w:val="0"/>
        <w:autoSpaceDN w:val="0"/>
        <w:adjustRightInd w:val="0"/>
        <w:spacing w:after="0" w:line="240" w:lineRule="auto"/>
        <w:jc w:val="both"/>
        <w:rPr>
          <w:rFonts w:ascii="Arial" w:hAnsi="Arial" w:cs="Arial"/>
          <w:bCs/>
          <w:sz w:val="24"/>
          <w:szCs w:val="24"/>
        </w:rPr>
      </w:pPr>
      <w:r w:rsidRPr="00584463">
        <w:rPr>
          <w:rFonts w:ascii="Arial" w:hAnsi="Arial" w:cs="Arial"/>
          <w:bCs/>
          <w:sz w:val="24"/>
          <w:szCs w:val="24"/>
        </w:rPr>
        <w:t xml:space="preserve">Por lo anterior, la temporalización de este módulo contempla que todo el contenido sea impartido durante los primeros meses del curso, en concreto desde </w:t>
      </w:r>
      <w:r w:rsidR="008C23E6" w:rsidRPr="00584463">
        <w:rPr>
          <w:rFonts w:ascii="Arial" w:hAnsi="Arial" w:cs="Arial"/>
          <w:bCs/>
          <w:sz w:val="24"/>
          <w:szCs w:val="24"/>
        </w:rPr>
        <w:t>el mes de o</w:t>
      </w:r>
      <w:r w:rsidRPr="00584463">
        <w:rPr>
          <w:rFonts w:ascii="Arial" w:hAnsi="Arial" w:cs="Arial"/>
          <w:bCs/>
          <w:sz w:val="24"/>
          <w:szCs w:val="24"/>
        </w:rPr>
        <w:t xml:space="preserve">ctubre hasta </w:t>
      </w:r>
      <w:r w:rsidR="008C23E6" w:rsidRPr="00584463">
        <w:rPr>
          <w:rFonts w:ascii="Arial" w:hAnsi="Arial" w:cs="Arial"/>
          <w:bCs/>
          <w:sz w:val="24"/>
          <w:szCs w:val="24"/>
        </w:rPr>
        <w:t>el mes de f</w:t>
      </w:r>
      <w:r w:rsidRPr="00584463">
        <w:rPr>
          <w:rFonts w:ascii="Arial" w:hAnsi="Arial" w:cs="Arial"/>
          <w:bCs/>
          <w:sz w:val="24"/>
          <w:szCs w:val="24"/>
        </w:rPr>
        <w:t xml:space="preserve">ebrero y una vez concluido, se comience a impartir el contenido del módulo de “Contabilidad y Fiscalidad”, que se iniciará en el mes de </w:t>
      </w:r>
      <w:r w:rsidR="008C23E6" w:rsidRPr="00584463">
        <w:rPr>
          <w:rFonts w:ascii="Arial" w:hAnsi="Arial" w:cs="Arial"/>
          <w:bCs/>
          <w:sz w:val="24"/>
          <w:szCs w:val="24"/>
        </w:rPr>
        <w:t>m</w:t>
      </w:r>
      <w:r w:rsidRPr="00584463">
        <w:rPr>
          <w:rFonts w:ascii="Arial" w:hAnsi="Arial" w:cs="Arial"/>
          <w:bCs/>
          <w:sz w:val="24"/>
          <w:szCs w:val="24"/>
        </w:rPr>
        <w:t xml:space="preserve">arzo, terminando en el mes de </w:t>
      </w:r>
      <w:r w:rsidR="008C23E6" w:rsidRPr="00584463">
        <w:rPr>
          <w:rFonts w:ascii="Arial" w:hAnsi="Arial" w:cs="Arial"/>
          <w:bCs/>
          <w:sz w:val="24"/>
          <w:szCs w:val="24"/>
        </w:rPr>
        <w:t>j</w:t>
      </w:r>
      <w:r w:rsidRPr="00584463">
        <w:rPr>
          <w:rFonts w:ascii="Arial" w:hAnsi="Arial" w:cs="Arial"/>
          <w:bCs/>
          <w:sz w:val="24"/>
          <w:szCs w:val="24"/>
        </w:rPr>
        <w:t>unio cuando finalice el curso.</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Para la impartición del módulo de dispone de 125 sesiones distribuidas en 7 sesiones semanales.</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El detalle de la distribución temporal de los contenidos se recoge en la siguiente tabla:</w:t>
      </w:r>
    </w:p>
    <w:p w:rsidR="0029558D" w:rsidRDefault="0029558D" w:rsidP="0029558D">
      <w:pPr>
        <w:autoSpaceDE w:val="0"/>
        <w:autoSpaceDN w:val="0"/>
        <w:adjustRightInd w:val="0"/>
        <w:spacing w:after="0" w:line="240" w:lineRule="auto"/>
        <w:jc w:val="both"/>
        <w:rPr>
          <w:rFonts w:ascii="Arial" w:hAnsi="Arial" w:cs="Arial"/>
          <w:bCs/>
          <w:sz w:val="24"/>
          <w:szCs w:val="24"/>
        </w:rPr>
      </w:pPr>
    </w:p>
    <w:p w:rsidR="0029558D" w:rsidRDefault="0029558D" w:rsidP="0029558D">
      <w:pPr>
        <w:autoSpaceDE w:val="0"/>
        <w:autoSpaceDN w:val="0"/>
        <w:adjustRightInd w:val="0"/>
        <w:spacing w:after="0" w:line="240" w:lineRule="auto"/>
        <w:jc w:val="both"/>
        <w:rPr>
          <w:rFonts w:ascii="Arial" w:hAnsi="Arial" w:cs="Arial"/>
          <w:bCs/>
          <w:sz w:val="24"/>
          <w:szCs w:val="24"/>
        </w:rPr>
      </w:pPr>
    </w:p>
    <w:tbl>
      <w:tblPr>
        <w:tblStyle w:val="Tablaconcuadrcula"/>
        <w:tblW w:w="0" w:type="auto"/>
        <w:tblLook w:val="04A0"/>
      </w:tblPr>
      <w:tblGrid>
        <w:gridCol w:w="6771"/>
        <w:gridCol w:w="1417"/>
        <w:gridCol w:w="1583"/>
      </w:tblGrid>
      <w:tr w:rsidR="0029558D" w:rsidTr="00200FE5">
        <w:trPr>
          <w:trHeight w:val="1754"/>
        </w:trPr>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Unidades de Trabajo</w:t>
            </w:r>
          </w:p>
        </w:tc>
        <w:tc>
          <w:tcPr>
            <w:tcW w:w="1417"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Horas</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Evaluación</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 La actividad económica y el patrimonio empresarial</w:t>
            </w:r>
          </w:p>
        </w:tc>
        <w:tc>
          <w:tcPr>
            <w:tcW w:w="1417" w:type="dxa"/>
          </w:tcPr>
          <w:p w:rsidR="0029558D" w:rsidRDefault="00381A33" w:rsidP="00381A3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2.- La metodología contable I</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3.- La metodología contable II. Los libros contables</w:t>
            </w:r>
          </w:p>
        </w:tc>
        <w:tc>
          <w:tcPr>
            <w:tcW w:w="1417" w:type="dxa"/>
          </w:tcPr>
          <w:p w:rsidR="0029558D" w:rsidRDefault="00584463"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4.- El ciclo contable</w:t>
            </w:r>
          </w:p>
        </w:tc>
        <w:tc>
          <w:tcPr>
            <w:tcW w:w="1417" w:type="dxa"/>
          </w:tcPr>
          <w:p w:rsidR="0029558D" w:rsidRDefault="00584463"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9</w:t>
            </w:r>
          </w:p>
        </w:tc>
        <w:tc>
          <w:tcPr>
            <w:tcW w:w="1583"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5.- Normalización contable. PGC</w:t>
            </w:r>
          </w:p>
        </w:tc>
        <w:tc>
          <w:tcPr>
            <w:tcW w:w="1417" w:type="dxa"/>
          </w:tcPr>
          <w:p w:rsidR="0029558D" w:rsidRDefault="00584463" w:rsidP="0058446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6.- El sistema tributario</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6</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7.- El Impuesto sobre el Valor Añadido</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8.- El Impuesto sobre el Valor Añadido II</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9.- El contrato de compraventa y la actividad comercial</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10.- Gestión documental de la compraventa</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11.- Las compras y las ventas en el PGC</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12.- Las existencias</w:t>
            </w:r>
          </w:p>
        </w:tc>
        <w:tc>
          <w:tcPr>
            <w:tcW w:w="1417" w:type="dxa"/>
          </w:tcPr>
          <w:p w:rsidR="0029558D" w:rsidRDefault="00381A33" w:rsidP="00381A33">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13.- Gastos e Ingresos de gestión corriente</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6</w:t>
            </w:r>
          </w:p>
        </w:tc>
        <w:tc>
          <w:tcPr>
            <w:tcW w:w="1583"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14.- Operaciones financieras</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5</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UT 15.- El pago en la compraventa. Pago al contado </w:t>
            </w:r>
          </w:p>
        </w:tc>
        <w:tc>
          <w:tcPr>
            <w:tcW w:w="1417" w:type="dxa"/>
          </w:tcPr>
          <w:p w:rsidR="0029558D" w:rsidRDefault="00B20730" w:rsidP="00B20730">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29558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16.- El pago en la compraventa. Pago aplazado</w:t>
            </w:r>
          </w:p>
        </w:tc>
        <w:tc>
          <w:tcPr>
            <w:tcW w:w="1417"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8</w:t>
            </w:r>
          </w:p>
        </w:tc>
        <w:tc>
          <w:tcPr>
            <w:tcW w:w="1583"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17.- Gestión y control de tesorería</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10</w:t>
            </w:r>
          </w:p>
        </w:tc>
        <w:tc>
          <w:tcPr>
            <w:tcW w:w="1583"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UT 18.- Acreedores y deudores por operaciones comerciales</w:t>
            </w:r>
          </w:p>
        </w:tc>
        <w:tc>
          <w:tcPr>
            <w:tcW w:w="1417" w:type="dxa"/>
          </w:tcPr>
          <w:p w:rsidR="0029558D" w:rsidRDefault="00381A33"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7</w:t>
            </w:r>
          </w:p>
        </w:tc>
        <w:tc>
          <w:tcPr>
            <w:tcW w:w="1583" w:type="dxa"/>
          </w:tcPr>
          <w:p w:rsidR="0029558D" w:rsidRDefault="00B20730"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2ª</w:t>
            </w:r>
          </w:p>
        </w:tc>
      </w:tr>
      <w:tr w:rsidR="0029558D" w:rsidTr="00014F1D">
        <w:trPr>
          <w:gridAfter w:val="1"/>
          <w:wAfter w:w="1583" w:type="dxa"/>
        </w:trPr>
        <w:tc>
          <w:tcPr>
            <w:tcW w:w="6771" w:type="dxa"/>
          </w:tcPr>
          <w:p w:rsidR="0029558D" w:rsidRDefault="0029558D" w:rsidP="00014F1D">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Total</w:t>
            </w:r>
          </w:p>
        </w:tc>
        <w:tc>
          <w:tcPr>
            <w:tcW w:w="1417" w:type="dxa"/>
          </w:tcPr>
          <w:p w:rsidR="0029558D" w:rsidRDefault="0029558D" w:rsidP="00014F1D">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125</w:t>
            </w:r>
          </w:p>
        </w:tc>
      </w:tr>
    </w:tbl>
    <w:p w:rsidR="0029558D" w:rsidRDefault="0029558D" w:rsidP="0029558D">
      <w:pPr>
        <w:autoSpaceDE w:val="0"/>
        <w:autoSpaceDN w:val="0"/>
        <w:adjustRightInd w:val="0"/>
        <w:spacing w:after="0" w:line="240" w:lineRule="auto"/>
        <w:jc w:val="both"/>
        <w:rPr>
          <w:rFonts w:ascii="Arial" w:hAnsi="Arial" w:cs="Arial"/>
          <w:bCs/>
          <w:sz w:val="24"/>
          <w:szCs w:val="24"/>
        </w:rPr>
      </w:pPr>
    </w:p>
    <w:p w:rsidR="0012109D" w:rsidRDefault="0029558D" w:rsidP="00FD35F2">
      <w:pPr>
        <w:spacing w:before="120" w:after="120"/>
        <w:jc w:val="both"/>
        <w:rPr>
          <w:rFonts w:ascii="Arial" w:hAnsi="Arial" w:cs="Arial"/>
          <w:sz w:val="24"/>
          <w:szCs w:val="24"/>
        </w:rPr>
      </w:pPr>
      <w:r w:rsidRPr="0013477B">
        <w:rPr>
          <w:rFonts w:ascii="Arial" w:hAnsi="Arial" w:cs="Arial"/>
          <w:sz w:val="24"/>
          <w:szCs w:val="24"/>
        </w:rPr>
        <w:t>En estas horas están incluidas el tiempo de realización de ejercicios y evaluaciones.</w:t>
      </w:r>
    </w:p>
    <w:p w:rsidR="007623AC" w:rsidRPr="007623AC" w:rsidRDefault="007623AC" w:rsidP="007623AC">
      <w:pPr>
        <w:autoSpaceDE w:val="0"/>
        <w:autoSpaceDN w:val="0"/>
        <w:adjustRightInd w:val="0"/>
        <w:spacing w:after="0" w:line="240" w:lineRule="auto"/>
        <w:rPr>
          <w:rFonts w:ascii="Arial" w:hAnsi="Arial" w:cs="Arial"/>
          <w:sz w:val="24"/>
          <w:szCs w:val="24"/>
        </w:rPr>
      </w:pPr>
      <w:r w:rsidRPr="007623AC">
        <w:rPr>
          <w:rFonts w:ascii="Arial" w:hAnsi="Arial" w:cs="Arial"/>
          <w:sz w:val="24"/>
          <w:szCs w:val="24"/>
        </w:rPr>
        <w:t>Los resultados de la evaluación, independient</w:t>
      </w:r>
      <w:r w:rsidR="00CC13C6">
        <w:rPr>
          <w:rFonts w:ascii="Arial" w:hAnsi="Arial" w:cs="Arial"/>
          <w:sz w:val="24"/>
          <w:szCs w:val="24"/>
        </w:rPr>
        <w:t xml:space="preserve">emente del momento del curso en </w:t>
      </w:r>
      <w:r w:rsidRPr="007623AC">
        <w:rPr>
          <w:rFonts w:ascii="Arial" w:hAnsi="Arial" w:cs="Arial"/>
          <w:sz w:val="24"/>
          <w:szCs w:val="24"/>
        </w:rPr>
        <w:t>el que se realice e</w:t>
      </w:r>
      <w:r>
        <w:rPr>
          <w:rFonts w:ascii="Arial" w:hAnsi="Arial" w:cs="Arial"/>
          <w:sz w:val="24"/>
          <w:szCs w:val="24"/>
        </w:rPr>
        <w:t xml:space="preserve">ste </w:t>
      </w:r>
      <w:r w:rsidRPr="007623AC">
        <w:rPr>
          <w:rFonts w:ascii="Arial" w:hAnsi="Arial" w:cs="Arial"/>
          <w:sz w:val="24"/>
          <w:szCs w:val="24"/>
        </w:rPr>
        <w:t>módulo, se consignarán en las actas de final de curso.</w:t>
      </w:r>
    </w:p>
    <w:p w:rsidR="00CC13C6" w:rsidRDefault="00CC13C6" w:rsidP="00CC13C6">
      <w:pPr>
        <w:rPr>
          <w:rFonts w:ascii="Arial" w:hAnsi="Arial" w:cs="Arial"/>
          <w:sz w:val="24"/>
          <w:szCs w:val="24"/>
        </w:rPr>
      </w:pPr>
    </w:p>
    <w:p w:rsidR="007623AC" w:rsidRDefault="00CC13C6" w:rsidP="00DF1C54">
      <w:pPr>
        <w:rPr>
          <w:rFonts w:ascii="Arial" w:hAnsi="Arial" w:cs="Arial"/>
          <w:sz w:val="24"/>
          <w:szCs w:val="24"/>
        </w:rPr>
      </w:pPr>
      <w:r w:rsidRPr="00AB4339">
        <w:rPr>
          <w:rFonts w:ascii="Arial" w:hAnsi="Arial" w:cs="Arial"/>
          <w:sz w:val="24"/>
          <w:szCs w:val="24"/>
        </w:rPr>
        <w:lastRenderedPageBreak/>
        <w:t>Dichos contenidos se coor</w:t>
      </w:r>
      <w:r>
        <w:rPr>
          <w:rFonts w:ascii="Arial" w:hAnsi="Arial" w:cs="Arial"/>
          <w:sz w:val="24"/>
          <w:szCs w:val="24"/>
        </w:rPr>
        <w:t>dinarán con la profesora de Financiera para evitar repetir materia en la medida de lo posible.</w:t>
      </w:r>
    </w:p>
    <w:p w:rsidR="0012109D"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2" w:name="_Toc501642667"/>
      <w:r>
        <w:rPr>
          <w:rFonts w:ascii="Arial" w:eastAsia="Times New Roman" w:hAnsi="Arial" w:cs="Arial"/>
          <w:b/>
          <w:bCs/>
          <w:sz w:val="24"/>
          <w:szCs w:val="24"/>
          <w:lang w:eastAsia="ar-SA"/>
        </w:rPr>
        <w:t>7</w:t>
      </w:r>
      <w:r w:rsidR="0012109D" w:rsidRPr="00FD35F2">
        <w:rPr>
          <w:rFonts w:ascii="Arial" w:eastAsia="Times New Roman" w:hAnsi="Arial" w:cs="Arial"/>
          <w:b/>
          <w:bCs/>
          <w:sz w:val="24"/>
          <w:szCs w:val="24"/>
          <w:lang w:eastAsia="ar-SA"/>
        </w:rPr>
        <w:t>. METODOLOGÍA DIDÁCTICA</w:t>
      </w:r>
      <w:bookmarkEnd w:id="12"/>
    </w:p>
    <w:p w:rsidR="0012109D" w:rsidRPr="00913073" w:rsidRDefault="0012109D" w:rsidP="000A0E74">
      <w:pPr>
        <w:pStyle w:val="Textoindependiente"/>
        <w:numPr>
          <w:ilvl w:val="0"/>
          <w:numId w:val="8"/>
        </w:numPr>
        <w:spacing w:before="120" w:after="120"/>
        <w:jc w:val="both"/>
        <w:rPr>
          <w:rFonts w:ascii="Arial" w:hAnsi="Arial" w:cs="Arial"/>
          <w:sz w:val="24"/>
        </w:rPr>
      </w:pPr>
      <w:r w:rsidRPr="00913073">
        <w:rPr>
          <w:rFonts w:ascii="Arial" w:hAnsi="Arial" w:cs="Arial"/>
          <w:sz w:val="24"/>
        </w:rPr>
        <w:t>Los contenidos del programa serán explicados en el aula  por el profesor, partiendo de un guión previo, e ilustrándolos con ejemplo</w:t>
      </w:r>
      <w:r w:rsidR="00CC13C6">
        <w:rPr>
          <w:rFonts w:ascii="Arial" w:hAnsi="Arial" w:cs="Arial"/>
          <w:sz w:val="24"/>
        </w:rPr>
        <w:t>s</w:t>
      </w:r>
      <w:r w:rsidRPr="00913073">
        <w:rPr>
          <w:rFonts w:ascii="Arial" w:hAnsi="Arial" w:cs="Arial"/>
          <w:sz w:val="24"/>
        </w:rPr>
        <w:t xml:space="preserve"> modélicos y reales. Debe partirse siempre desde el caso más simple al más complejo.</w:t>
      </w:r>
    </w:p>
    <w:p w:rsidR="0012109D" w:rsidRDefault="0012109D" w:rsidP="000A0E74">
      <w:pPr>
        <w:pStyle w:val="Textoindependiente"/>
        <w:numPr>
          <w:ilvl w:val="0"/>
          <w:numId w:val="8"/>
        </w:numPr>
        <w:spacing w:before="120" w:after="120"/>
        <w:jc w:val="both"/>
        <w:rPr>
          <w:rFonts w:ascii="Arial" w:hAnsi="Arial" w:cs="Arial"/>
          <w:sz w:val="24"/>
        </w:rPr>
      </w:pPr>
      <w:r w:rsidRPr="00913073">
        <w:rPr>
          <w:rFonts w:ascii="Arial" w:hAnsi="Arial" w:cs="Arial"/>
          <w:sz w:val="24"/>
        </w:rPr>
        <w:t>El proceso de enseñanza se desarrolla fundamentalmente basándose en la realización de una serie de actividades de aprendizaje programadas que intentan propiciar la iniciativa del alumno y el autoaprendizaje, desarrollando capacidades de comprensión, análisis, relación, búsqueda y aplicación de la información. La intervención del profesor en las actividades será para aportar la ayuda pedagógica conveniente cuando, por motivos diversos, el alumno no sea capaz de realizarlas por sí mismo.</w:t>
      </w:r>
    </w:p>
    <w:p w:rsidR="0012109D" w:rsidRPr="00913073" w:rsidRDefault="0012109D" w:rsidP="000A0E74">
      <w:pPr>
        <w:pStyle w:val="Textoindependiente"/>
        <w:numPr>
          <w:ilvl w:val="0"/>
          <w:numId w:val="8"/>
        </w:numPr>
        <w:spacing w:before="120" w:after="120"/>
        <w:jc w:val="both"/>
        <w:rPr>
          <w:rFonts w:ascii="Arial" w:hAnsi="Arial" w:cs="Arial"/>
          <w:sz w:val="24"/>
        </w:rPr>
      </w:pPr>
      <w:r w:rsidRPr="00913073">
        <w:rPr>
          <w:rFonts w:ascii="Arial" w:eastAsia="Calibri" w:hAnsi="Arial" w:cs="Arial"/>
          <w:sz w:val="24"/>
          <w:lang w:eastAsia="en-US"/>
        </w:rPr>
        <w:t xml:space="preserve">La metodología a utilizar será en todo momento activa, haciendo que los alumnos participen en su proceso de aprendizaje, el cual dependerá del contenido de cada una de las unidades </w:t>
      </w:r>
      <w:r>
        <w:rPr>
          <w:rFonts w:ascii="Arial" w:eastAsia="Calibri" w:hAnsi="Arial" w:cs="Arial"/>
          <w:sz w:val="24"/>
          <w:lang w:eastAsia="en-US"/>
        </w:rPr>
        <w:t>de trabajo.</w:t>
      </w:r>
    </w:p>
    <w:p w:rsidR="0012109D" w:rsidRPr="00913073" w:rsidRDefault="0012109D" w:rsidP="000A0E74">
      <w:pPr>
        <w:pStyle w:val="Textoindependiente"/>
        <w:numPr>
          <w:ilvl w:val="0"/>
          <w:numId w:val="8"/>
        </w:numPr>
        <w:spacing w:before="120" w:after="120"/>
        <w:jc w:val="both"/>
        <w:rPr>
          <w:rFonts w:ascii="Arial" w:hAnsi="Arial" w:cs="Arial"/>
          <w:sz w:val="24"/>
        </w:rPr>
      </w:pPr>
      <w:r w:rsidRPr="00913073">
        <w:rPr>
          <w:rFonts w:ascii="Arial" w:hAnsi="Arial" w:cs="Arial"/>
          <w:sz w:val="24"/>
        </w:rPr>
        <w:t>A fin de vincular la enseñanza con el mundo real, se utilizará en la medida de los posible ejemplos, documentos e información obtenida de la realidad o lo más realista posible, con la ejecución de casos simulados.</w:t>
      </w:r>
    </w:p>
    <w:p w:rsidR="0012109D" w:rsidRPr="00913073" w:rsidRDefault="0012109D" w:rsidP="000A0E74">
      <w:pPr>
        <w:pStyle w:val="Textoindependiente"/>
        <w:numPr>
          <w:ilvl w:val="0"/>
          <w:numId w:val="8"/>
        </w:numPr>
        <w:spacing w:before="120" w:after="120"/>
        <w:jc w:val="both"/>
        <w:rPr>
          <w:rFonts w:ascii="Arial" w:hAnsi="Arial" w:cs="Arial"/>
          <w:sz w:val="24"/>
        </w:rPr>
      </w:pPr>
      <w:r w:rsidRPr="00913073">
        <w:rPr>
          <w:rFonts w:ascii="Arial" w:hAnsi="Arial" w:cs="Arial"/>
          <w:sz w:val="24"/>
        </w:rPr>
        <w:t xml:space="preserve">Las tecnologías de la información y comunicación (TIC) tienen una importancia central en  este módulo, tanto para la impartición de conocimientos (proyección de audiovisuales) como para la ejecución de procedimientos (uso de aplicaciones informáticas relacionadas con la contabilidad), a fin de lograr un entorno y una situación lo más parecida al mundo real. </w:t>
      </w:r>
    </w:p>
    <w:p w:rsidR="0012109D" w:rsidRDefault="0012109D" w:rsidP="000A0E74">
      <w:pPr>
        <w:widowControl/>
        <w:numPr>
          <w:ilvl w:val="0"/>
          <w:numId w:val="8"/>
        </w:numPr>
        <w:suppressAutoHyphens/>
        <w:spacing w:after="0" w:line="240" w:lineRule="auto"/>
        <w:jc w:val="both"/>
        <w:rPr>
          <w:rFonts w:ascii="Arial" w:hAnsi="Arial" w:cs="Arial"/>
          <w:sz w:val="24"/>
          <w:szCs w:val="24"/>
        </w:rPr>
      </w:pPr>
      <w:r w:rsidRPr="00913073">
        <w:rPr>
          <w:rFonts w:ascii="Arial" w:hAnsi="Arial" w:cs="Arial"/>
          <w:sz w:val="24"/>
          <w:szCs w:val="24"/>
        </w:rPr>
        <w:t xml:space="preserve">El alumno, al realizar estas actividades programadas, toma  conciencia de la necesidad y utilidad de los contenidos y es entonces cuando las mismas se apoyan y complementan con exposiciones y debates de los alumnos, seminarios y explicaciones del profesor. Se intentará que los alumnos participen en discusiones y debates con una actitud constructiva y crítica, fundamentando  adecuadamente sus  opiniones y propuestas, valorando la discrepancia y el diálogo como una  vía positiva para la comprensión de los contenidos del programa. </w:t>
      </w:r>
    </w:p>
    <w:p w:rsidR="0012109D" w:rsidRPr="00913073" w:rsidRDefault="0012109D" w:rsidP="0012109D">
      <w:pPr>
        <w:widowControl/>
        <w:suppressAutoHyphens/>
        <w:spacing w:after="0" w:line="240" w:lineRule="auto"/>
        <w:ind w:left="680"/>
        <w:jc w:val="both"/>
        <w:rPr>
          <w:rFonts w:ascii="Arial" w:hAnsi="Arial" w:cs="Arial"/>
          <w:sz w:val="24"/>
          <w:szCs w:val="24"/>
        </w:rPr>
      </w:pPr>
    </w:p>
    <w:p w:rsidR="0012109D" w:rsidRDefault="0012109D" w:rsidP="000A0E74">
      <w:pPr>
        <w:widowControl/>
        <w:numPr>
          <w:ilvl w:val="0"/>
          <w:numId w:val="8"/>
        </w:numPr>
        <w:suppressAutoHyphens/>
        <w:spacing w:after="0" w:line="240" w:lineRule="auto"/>
        <w:jc w:val="both"/>
        <w:rPr>
          <w:rFonts w:ascii="Arial" w:hAnsi="Arial" w:cs="Arial"/>
          <w:sz w:val="24"/>
          <w:szCs w:val="24"/>
        </w:rPr>
      </w:pPr>
      <w:r w:rsidRPr="00913073">
        <w:rPr>
          <w:rFonts w:ascii="Arial" w:hAnsi="Arial" w:cs="Arial"/>
          <w:sz w:val="24"/>
          <w:szCs w:val="24"/>
        </w:rPr>
        <w:t xml:space="preserve">Durante el presente curso académico, los profesores que participen en el Proyecto de Innovación Tecnológica vigente,  desarrollarán en el aula informática al menos el  20% de las horas del tercer trimestre (actividades de recuperación). El número de sesiones  podría variar entre los distintos grupos a criterio del profesor en función del tipo de alumnado que tenga y los contenidos a impartir. En </w:t>
      </w:r>
      <w:proofErr w:type="gramStart"/>
      <w:r w:rsidRPr="00913073">
        <w:rPr>
          <w:rFonts w:ascii="Arial" w:hAnsi="Arial" w:cs="Arial"/>
          <w:sz w:val="24"/>
          <w:szCs w:val="24"/>
        </w:rPr>
        <w:t>el citado</w:t>
      </w:r>
      <w:proofErr w:type="gramEnd"/>
      <w:r w:rsidRPr="00913073">
        <w:rPr>
          <w:rFonts w:ascii="Arial" w:hAnsi="Arial" w:cs="Arial"/>
          <w:sz w:val="24"/>
          <w:szCs w:val="24"/>
        </w:rPr>
        <w:t xml:space="preserve"> aula se desarrollará una metodología utilizando técnicas de aprendizajes basados en la experiencia y utilizando las nuevas tecnologías. Con base en la plataforma Moodle, se redactarán actividades específicas de aprendizaje y se agregarán los contenidos necesarios para el desarrollo de las mismas. Las actividades realizadas en éste aula se valorarán tal y como se recoge en el apartado de procedimientos e instrumentos de evaluación.</w:t>
      </w:r>
    </w:p>
    <w:p w:rsidR="0012109D" w:rsidRDefault="0012109D" w:rsidP="0012109D">
      <w:pPr>
        <w:pStyle w:val="Prrafodelista"/>
        <w:rPr>
          <w:rFonts w:ascii="Arial" w:hAnsi="Arial" w:cs="Arial"/>
          <w:sz w:val="24"/>
          <w:szCs w:val="24"/>
        </w:rPr>
      </w:pPr>
    </w:p>
    <w:p w:rsidR="0012109D" w:rsidRPr="00CF3666" w:rsidRDefault="00FD35F2" w:rsidP="0012109D">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3" w:name="_Toc337468978"/>
      <w:bookmarkStart w:id="14" w:name="_Toc501642668"/>
      <w:r>
        <w:rPr>
          <w:rFonts w:ascii="Arial" w:eastAsia="Times New Roman" w:hAnsi="Arial" w:cs="Arial"/>
          <w:b/>
          <w:bCs/>
          <w:sz w:val="24"/>
          <w:szCs w:val="24"/>
          <w:lang w:eastAsia="ar-SA"/>
        </w:rPr>
        <w:lastRenderedPageBreak/>
        <w:t>8</w:t>
      </w:r>
      <w:r w:rsidR="0012109D">
        <w:rPr>
          <w:rFonts w:ascii="Arial" w:eastAsia="Times New Roman" w:hAnsi="Arial" w:cs="Arial"/>
          <w:b/>
          <w:bCs/>
          <w:sz w:val="24"/>
          <w:szCs w:val="24"/>
          <w:lang w:eastAsia="ar-SA"/>
        </w:rPr>
        <w:t xml:space="preserve">. </w:t>
      </w:r>
      <w:r w:rsidR="0012109D" w:rsidRPr="00CF3666">
        <w:rPr>
          <w:rFonts w:ascii="Arial" w:eastAsia="Times New Roman" w:hAnsi="Arial" w:cs="Arial"/>
          <w:b/>
          <w:bCs/>
          <w:sz w:val="24"/>
          <w:szCs w:val="24"/>
          <w:lang w:eastAsia="ar-SA"/>
        </w:rPr>
        <w:t>MATERIALES,  RECURSOS DIDÁCTICOS Y RECURSOS TIC.</w:t>
      </w:r>
      <w:bookmarkEnd w:id="13"/>
      <w:bookmarkEnd w:id="14"/>
    </w:p>
    <w:p w:rsidR="0012109D" w:rsidRPr="0012109D" w:rsidRDefault="0012109D" w:rsidP="000A0E74">
      <w:pPr>
        <w:pStyle w:val="Prrafodelista"/>
        <w:numPr>
          <w:ilvl w:val="0"/>
          <w:numId w:val="11"/>
        </w:numPr>
        <w:suppressAutoHyphens/>
        <w:spacing w:before="120" w:after="120" w:line="240" w:lineRule="auto"/>
        <w:jc w:val="both"/>
        <w:rPr>
          <w:rFonts w:ascii="Arial" w:hAnsi="Arial" w:cs="Arial"/>
          <w:sz w:val="24"/>
          <w:szCs w:val="24"/>
          <w:lang w:eastAsia="ar-SA"/>
        </w:rPr>
      </w:pPr>
      <w:r w:rsidRPr="0012109D">
        <w:rPr>
          <w:rFonts w:ascii="Arial" w:hAnsi="Arial" w:cs="Arial"/>
          <w:sz w:val="24"/>
          <w:szCs w:val="24"/>
          <w:lang w:eastAsia="ar-SA"/>
        </w:rPr>
        <w:t>Plan General Contable.</w:t>
      </w:r>
      <w:r w:rsidR="00CB5396">
        <w:rPr>
          <w:rFonts w:ascii="Arial" w:hAnsi="Arial" w:cs="Arial"/>
          <w:sz w:val="24"/>
          <w:szCs w:val="24"/>
          <w:lang w:eastAsia="ar-SA"/>
        </w:rPr>
        <w:t xml:space="preserve"> Formato en papel o en PDF.</w:t>
      </w:r>
    </w:p>
    <w:p w:rsidR="0012109D" w:rsidRPr="0012109D" w:rsidRDefault="0012109D" w:rsidP="000A0E74">
      <w:pPr>
        <w:pStyle w:val="Prrafodelista"/>
        <w:numPr>
          <w:ilvl w:val="0"/>
          <w:numId w:val="11"/>
        </w:numPr>
        <w:suppressAutoHyphens/>
        <w:spacing w:before="120" w:after="120" w:line="240" w:lineRule="auto"/>
        <w:jc w:val="both"/>
        <w:rPr>
          <w:rFonts w:ascii="Arial" w:hAnsi="Arial" w:cs="Arial"/>
          <w:sz w:val="24"/>
          <w:szCs w:val="24"/>
          <w:lang w:eastAsia="ar-SA"/>
        </w:rPr>
      </w:pPr>
      <w:r w:rsidRPr="0012109D">
        <w:rPr>
          <w:rFonts w:ascii="Arial" w:hAnsi="Arial" w:cs="Arial"/>
          <w:sz w:val="24"/>
          <w:szCs w:val="24"/>
          <w:lang w:eastAsia="ar-SA"/>
        </w:rPr>
        <w:t xml:space="preserve">En este curso recomendaremos  el libro “Proceso Integral de la Actividad Comercial” </w:t>
      </w:r>
      <w:r w:rsidR="00194BB9" w:rsidRPr="008F543E">
        <w:rPr>
          <w:rFonts w:ascii="Arial" w:hAnsi="Arial" w:cs="Arial"/>
          <w:sz w:val="24"/>
          <w:szCs w:val="24"/>
        </w:rPr>
        <w:t>de</w:t>
      </w:r>
      <w:r w:rsidR="00194BB9">
        <w:rPr>
          <w:rFonts w:ascii="Arial" w:hAnsi="Arial" w:cs="Arial"/>
          <w:sz w:val="24"/>
          <w:szCs w:val="24"/>
        </w:rPr>
        <w:t xml:space="preserve"> la</w:t>
      </w:r>
      <w:r w:rsidR="00194BB9" w:rsidRPr="008F543E">
        <w:rPr>
          <w:rFonts w:ascii="Arial" w:hAnsi="Arial" w:cs="Arial"/>
          <w:sz w:val="24"/>
          <w:szCs w:val="24"/>
        </w:rPr>
        <w:t xml:space="preserve"> </w:t>
      </w:r>
      <w:r w:rsidR="00194BB9" w:rsidRPr="008F543E">
        <w:rPr>
          <w:rFonts w:ascii="Arial" w:hAnsi="Arial" w:cs="Arial"/>
          <w:b/>
          <w:sz w:val="24"/>
          <w:szCs w:val="24"/>
        </w:rPr>
        <w:t xml:space="preserve">Editorial </w:t>
      </w:r>
      <w:r w:rsidR="00194BB9">
        <w:rPr>
          <w:rFonts w:ascii="Arial" w:hAnsi="Arial" w:cs="Arial"/>
          <w:b/>
          <w:sz w:val="24"/>
          <w:szCs w:val="24"/>
        </w:rPr>
        <w:t>Mc Graw Hill</w:t>
      </w:r>
    </w:p>
    <w:p w:rsidR="0012109D" w:rsidRPr="00CF3666" w:rsidRDefault="0012109D" w:rsidP="0012109D">
      <w:pPr>
        <w:widowControl/>
        <w:spacing w:before="120" w:after="12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u w:val="single"/>
          <w:lang w:val="es-ES_tradnl" w:eastAsia="es-ES"/>
        </w:rPr>
        <w:t>RECURSOS TIC EMPLEADOS</w:t>
      </w:r>
      <w:r w:rsidRPr="00CF3666">
        <w:rPr>
          <w:rFonts w:ascii="Arial" w:eastAsia="Times New Roman" w:hAnsi="Arial" w:cs="Arial"/>
          <w:spacing w:val="-3"/>
          <w:sz w:val="24"/>
          <w:szCs w:val="24"/>
          <w:lang w:val="es-ES_tradnl" w:eastAsia="es-ES"/>
        </w:rPr>
        <w:t>: Aula de informática equipada y en red, en la que se emplearán:</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Ordenador profesor, con el siguiente software mínimo: sistema operativo Windows XP, paquete Office  2003- 2007 de Microsoft, programa de presentaciones PowerPoint de Microsoft, Windows </w:t>
      </w:r>
      <w:proofErr w:type="spellStart"/>
      <w:r w:rsidRPr="00CF3666">
        <w:rPr>
          <w:rFonts w:ascii="Arial" w:eastAsia="Times New Roman" w:hAnsi="Arial" w:cs="Arial"/>
          <w:spacing w:val="-3"/>
          <w:sz w:val="24"/>
          <w:szCs w:val="24"/>
          <w:lang w:val="es-ES_tradnl" w:eastAsia="es-ES"/>
        </w:rPr>
        <w:t>Movie</w:t>
      </w:r>
      <w:proofErr w:type="spellEnd"/>
      <w:r w:rsidRPr="00CF3666">
        <w:rPr>
          <w:rFonts w:ascii="Arial" w:eastAsia="Times New Roman" w:hAnsi="Arial" w:cs="Arial"/>
          <w:spacing w:val="-3"/>
          <w:sz w:val="24"/>
          <w:szCs w:val="24"/>
          <w:lang w:val="es-ES_tradnl" w:eastAsia="es-ES"/>
        </w:rPr>
        <w:t xml:space="preserve"> </w:t>
      </w:r>
      <w:proofErr w:type="spellStart"/>
      <w:r w:rsidRPr="00CF3666">
        <w:rPr>
          <w:rFonts w:ascii="Arial" w:eastAsia="Times New Roman" w:hAnsi="Arial" w:cs="Arial"/>
          <w:spacing w:val="-3"/>
          <w:sz w:val="24"/>
          <w:szCs w:val="24"/>
          <w:lang w:val="es-ES_tradnl" w:eastAsia="es-ES"/>
        </w:rPr>
        <w:t>Maker</w:t>
      </w:r>
      <w:proofErr w:type="spellEnd"/>
      <w:r w:rsidRPr="00CF3666">
        <w:rPr>
          <w:rFonts w:ascii="Arial" w:eastAsia="Times New Roman" w:hAnsi="Arial" w:cs="Arial"/>
          <w:spacing w:val="-3"/>
          <w:sz w:val="24"/>
          <w:szCs w:val="24"/>
          <w:lang w:val="es-ES_tradnl" w:eastAsia="es-ES"/>
        </w:rPr>
        <w:t>, reproductores de videos (Windows Media / Windows Media Player),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Contasol,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w:t>
      </w:r>
      <w:proofErr w:type="spellStart"/>
      <w:r w:rsidRPr="00CF3666">
        <w:rPr>
          <w:rFonts w:ascii="Arial" w:eastAsia="Times New Roman" w:hAnsi="Arial" w:cs="Arial"/>
          <w:spacing w:val="-3"/>
          <w:sz w:val="24"/>
          <w:szCs w:val="24"/>
          <w:lang w:val="es-ES_tradnl" w:eastAsia="es-ES"/>
        </w:rPr>
        <w:t>OpenOffice</w:t>
      </w:r>
      <w:proofErr w:type="spellEnd"/>
      <w:r w:rsidRPr="00CF3666">
        <w:rPr>
          <w:rFonts w:ascii="Arial" w:eastAsia="Times New Roman" w:hAnsi="Arial" w:cs="Arial"/>
          <w:spacing w:val="-3"/>
          <w:sz w:val="24"/>
          <w:szCs w:val="24"/>
          <w:lang w:val="es-ES_tradnl" w:eastAsia="es-ES"/>
        </w:rPr>
        <w:t>.</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Impresora conectada al ordenador del profesor.</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 xml:space="preserve">Cañón proyector </w:t>
      </w:r>
      <w:r w:rsidR="007349E0">
        <w:rPr>
          <w:rFonts w:ascii="Arial" w:eastAsia="Times New Roman" w:hAnsi="Arial" w:cs="Arial"/>
          <w:spacing w:val="-3"/>
          <w:sz w:val="24"/>
          <w:szCs w:val="24"/>
          <w:lang w:val="es-ES_tradnl" w:eastAsia="es-ES"/>
        </w:rPr>
        <w:t>con</w:t>
      </w:r>
      <w:r w:rsidRPr="00CF3666">
        <w:rPr>
          <w:rFonts w:ascii="Arial" w:eastAsia="Times New Roman" w:hAnsi="Arial" w:cs="Arial"/>
          <w:spacing w:val="-3"/>
          <w:sz w:val="24"/>
          <w:szCs w:val="24"/>
          <w:lang w:val="es-ES_tradnl" w:eastAsia="es-ES"/>
        </w:rPr>
        <w:t xml:space="preserve"> pantalla.</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Ordenadores para los alumnos, como mínimo 1 equipo para cada 2 alumnos, con el siguiente software: sistema operativo Windows XP, paquete Office  2003- 2007 de Microsoft, programa de gestión contable (</w:t>
      </w:r>
      <w:proofErr w:type="spellStart"/>
      <w:r w:rsidRPr="00CF3666">
        <w:rPr>
          <w:rFonts w:ascii="Arial" w:eastAsia="Times New Roman" w:hAnsi="Arial" w:cs="Arial"/>
          <w:spacing w:val="-3"/>
          <w:sz w:val="24"/>
          <w:szCs w:val="24"/>
          <w:lang w:val="es-ES_tradnl" w:eastAsia="es-ES"/>
        </w:rPr>
        <w:t>Contaplús</w:t>
      </w:r>
      <w:proofErr w:type="spellEnd"/>
      <w:r w:rsidRPr="00CF3666">
        <w:rPr>
          <w:rFonts w:ascii="Arial" w:eastAsia="Times New Roman" w:hAnsi="Arial" w:cs="Arial"/>
          <w:spacing w:val="-3"/>
          <w:sz w:val="24"/>
          <w:szCs w:val="24"/>
          <w:lang w:val="es-ES_tradnl" w:eastAsia="es-ES"/>
        </w:rPr>
        <w:t xml:space="preserve">,  Contasol, </w:t>
      </w:r>
      <w:proofErr w:type="spellStart"/>
      <w:r w:rsidRPr="00CF3666">
        <w:rPr>
          <w:rFonts w:ascii="Arial" w:eastAsia="Times New Roman" w:hAnsi="Arial" w:cs="Arial"/>
          <w:spacing w:val="-3"/>
          <w:sz w:val="24"/>
          <w:szCs w:val="24"/>
          <w:lang w:val="es-ES_tradnl" w:eastAsia="es-ES"/>
        </w:rPr>
        <w:t>Contawin</w:t>
      </w:r>
      <w:proofErr w:type="spellEnd"/>
      <w:r w:rsidRPr="00CF3666">
        <w:rPr>
          <w:rFonts w:ascii="Arial" w:eastAsia="Times New Roman" w:hAnsi="Arial" w:cs="Arial"/>
          <w:spacing w:val="-3"/>
          <w:sz w:val="24"/>
          <w:szCs w:val="24"/>
          <w:lang w:val="es-ES_tradnl" w:eastAsia="es-ES"/>
        </w:rPr>
        <w:t xml:space="preserve"> o similar), </w:t>
      </w:r>
      <w:proofErr w:type="spellStart"/>
      <w:r w:rsidRPr="00CF3666">
        <w:rPr>
          <w:rFonts w:ascii="Arial" w:eastAsia="Times New Roman" w:hAnsi="Arial" w:cs="Arial"/>
          <w:spacing w:val="-3"/>
          <w:sz w:val="24"/>
          <w:szCs w:val="24"/>
          <w:lang w:val="es-ES_tradnl" w:eastAsia="es-ES"/>
        </w:rPr>
        <w:t>OpenOffice</w:t>
      </w:r>
      <w:proofErr w:type="spellEnd"/>
      <w:r w:rsidRPr="00CF3666">
        <w:rPr>
          <w:rFonts w:ascii="Arial" w:eastAsia="Times New Roman" w:hAnsi="Arial" w:cs="Arial"/>
          <w:spacing w:val="-3"/>
          <w:sz w:val="24"/>
          <w:szCs w:val="24"/>
          <w:lang w:val="es-ES_tradnl" w:eastAsia="es-ES"/>
        </w:rPr>
        <w:t>.</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z w:val="24"/>
          <w:szCs w:val="24"/>
          <w:lang w:eastAsia="ar-SA"/>
        </w:rPr>
      </w:pPr>
      <w:r w:rsidRPr="00CF3666">
        <w:rPr>
          <w:rFonts w:ascii="Arial" w:eastAsia="Times New Roman" w:hAnsi="Arial" w:cs="Arial"/>
          <w:spacing w:val="-3"/>
          <w:sz w:val="24"/>
          <w:szCs w:val="24"/>
          <w:lang w:val="es-ES_tradnl" w:eastAsia="es-ES"/>
        </w:rPr>
        <w:t xml:space="preserve">Conexión a Internet para consultar las páginas Web de los distintos organismos de la </w:t>
      </w:r>
      <w:r>
        <w:rPr>
          <w:rFonts w:ascii="Arial" w:eastAsia="Times New Roman" w:hAnsi="Arial" w:cs="Arial"/>
          <w:spacing w:val="-3"/>
          <w:sz w:val="24"/>
          <w:szCs w:val="24"/>
          <w:lang w:val="es-ES_tradnl" w:eastAsia="es-ES"/>
        </w:rPr>
        <w:t>A</w:t>
      </w:r>
      <w:r w:rsidRPr="00CF3666">
        <w:rPr>
          <w:rFonts w:ascii="Arial" w:eastAsia="Times New Roman" w:hAnsi="Arial" w:cs="Arial"/>
          <w:spacing w:val="-3"/>
          <w:sz w:val="24"/>
          <w:szCs w:val="24"/>
          <w:lang w:val="es-ES_tradnl" w:eastAsia="es-ES"/>
        </w:rPr>
        <w:t xml:space="preserve">dministración </w:t>
      </w:r>
      <w:r>
        <w:rPr>
          <w:rFonts w:ascii="Arial" w:eastAsia="Times New Roman" w:hAnsi="Arial" w:cs="Arial"/>
          <w:spacing w:val="-3"/>
          <w:sz w:val="24"/>
          <w:szCs w:val="24"/>
          <w:lang w:val="es-ES_tradnl" w:eastAsia="es-ES"/>
        </w:rPr>
        <w:t>P</w:t>
      </w:r>
      <w:r w:rsidRPr="00CF3666">
        <w:rPr>
          <w:rFonts w:ascii="Arial" w:eastAsia="Times New Roman" w:hAnsi="Arial" w:cs="Arial"/>
          <w:spacing w:val="-3"/>
          <w:sz w:val="24"/>
          <w:szCs w:val="24"/>
          <w:lang w:val="es-ES_tradnl" w:eastAsia="es-ES"/>
        </w:rPr>
        <w:t>ública.</w:t>
      </w:r>
    </w:p>
    <w:p w:rsidR="0012109D" w:rsidRPr="00CF3666" w:rsidRDefault="0012109D" w:rsidP="000A0E74">
      <w:pPr>
        <w:widowControl/>
        <w:numPr>
          <w:ilvl w:val="0"/>
          <w:numId w:val="9"/>
        </w:numPr>
        <w:tabs>
          <w:tab w:val="num" w:pos="126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Sistema de carpetas en red para el archivo de trabajos.</w:t>
      </w:r>
    </w:p>
    <w:p w:rsidR="0012109D" w:rsidRPr="00CF3666" w:rsidRDefault="0012109D" w:rsidP="0012109D">
      <w:pPr>
        <w:widowControl/>
        <w:tabs>
          <w:tab w:val="num" w:pos="1260"/>
        </w:tabs>
        <w:spacing w:after="0" w:line="240" w:lineRule="auto"/>
        <w:ind w:left="720"/>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lang w:val="es-ES_tradnl" w:eastAsia="es-ES"/>
        </w:rPr>
      </w:pPr>
    </w:p>
    <w:p w:rsidR="0012109D" w:rsidRPr="00CF3666" w:rsidRDefault="0012109D" w:rsidP="0012109D">
      <w:pPr>
        <w:widowControl/>
        <w:spacing w:after="0" w:line="240" w:lineRule="auto"/>
        <w:jc w:val="both"/>
        <w:rPr>
          <w:rFonts w:ascii="Arial" w:eastAsia="Times New Roman" w:hAnsi="Arial" w:cs="Arial"/>
          <w:spacing w:val="-3"/>
          <w:sz w:val="24"/>
          <w:szCs w:val="24"/>
          <w:u w:val="single"/>
          <w:lang w:val="es-ES_tradnl" w:eastAsia="es-ES"/>
        </w:rPr>
      </w:pPr>
      <w:r w:rsidRPr="00CF3666">
        <w:rPr>
          <w:rFonts w:ascii="Arial" w:eastAsia="Times New Roman" w:hAnsi="Arial" w:cs="Arial"/>
          <w:spacing w:val="-3"/>
          <w:sz w:val="24"/>
          <w:szCs w:val="24"/>
          <w:u w:val="single"/>
          <w:lang w:val="es-ES_tradnl" w:eastAsia="es-ES"/>
        </w:rPr>
        <w:t>MATERIAL PERMITIDO AL ALUMNO EN LOS EXÁMENES:</w:t>
      </w:r>
    </w:p>
    <w:p w:rsidR="0012109D" w:rsidRPr="00CF3666" w:rsidRDefault="0012109D" w:rsidP="000A0E74">
      <w:pPr>
        <w:widowControl/>
        <w:numPr>
          <w:ilvl w:val="0"/>
          <w:numId w:val="10"/>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Cuadro de cuentas del PGC PYMES ( sin marcas, subrayados ni señales)</w:t>
      </w:r>
    </w:p>
    <w:p w:rsidR="0012109D" w:rsidRPr="00CF3666" w:rsidRDefault="0012109D" w:rsidP="000A0E74">
      <w:pPr>
        <w:widowControl/>
        <w:numPr>
          <w:ilvl w:val="0"/>
          <w:numId w:val="10"/>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Esquema de Balance de Situación y Cuenta de Pérdidas y Ganancias del PGC PYMES, cuando se pida que el alumno ordene dichos documentos tal y como establece la normativa contable.</w:t>
      </w:r>
    </w:p>
    <w:p w:rsidR="0012109D" w:rsidRPr="00CF3666" w:rsidRDefault="0012109D" w:rsidP="000A0E74">
      <w:pPr>
        <w:widowControl/>
        <w:numPr>
          <w:ilvl w:val="0"/>
          <w:numId w:val="10"/>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Calculadoras científicas estándar con las siguientes características:</w:t>
      </w:r>
    </w:p>
    <w:p w:rsidR="0012109D" w:rsidRPr="00CF3666" w:rsidRDefault="0012109D" w:rsidP="000A0E74">
      <w:pPr>
        <w:widowControl/>
        <w:numPr>
          <w:ilvl w:val="2"/>
          <w:numId w:val="10"/>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Pantalla con salida alfanumérica. Las pantallas con salida gráfica, no están permitidas.</w:t>
      </w:r>
    </w:p>
    <w:p w:rsidR="0012109D" w:rsidRPr="00CF3666" w:rsidRDefault="0012109D" w:rsidP="000A0E74">
      <w:pPr>
        <w:widowControl/>
        <w:numPr>
          <w:ilvl w:val="2"/>
          <w:numId w:val="10"/>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Las pantallas no dispondrán de más de dos líneas de salida de información alfanumérica.</w:t>
      </w:r>
    </w:p>
    <w:p w:rsidR="0012109D" w:rsidRPr="00CF3666" w:rsidRDefault="0012109D" w:rsidP="000A0E74">
      <w:pPr>
        <w:widowControl/>
        <w:numPr>
          <w:ilvl w:val="2"/>
          <w:numId w:val="10"/>
        </w:numPr>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Sólo podrán tener capacidad para almacenar datos numéricos, no fórmulas.</w:t>
      </w:r>
    </w:p>
    <w:p w:rsidR="0012109D" w:rsidRPr="00CF3666" w:rsidRDefault="0012109D" w:rsidP="000A0E74">
      <w:pPr>
        <w:widowControl/>
        <w:numPr>
          <w:ilvl w:val="0"/>
          <w:numId w:val="10"/>
        </w:numPr>
        <w:tabs>
          <w:tab w:val="num" w:pos="720"/>
        </w:tabs>
        <w:suppressAutoHyphens/>
        <w:spacing w:after="0" w:line="240" w:lineRule="auto"/>
        <w:jc w:val="both"/>
        <w:rPr>
          <w:rFonts w:ascii="Arial" w:eastAsia="Times New Roman" w:hAnsi="Arial" w:cs="Arial"/>
          <w:spacing w:val="-3"/>
          <w:sz w:val="24"/>
          <w:szCs w:val="24"/>
          <w:lang w:val="es-ES_tradnl" w:eastAsia="es-ES"/>
        </w:rPr>
      </w:pPr>
      <w:r w:rsidRPr="00CF3666">
        <w:rPr>
          <w:rFonts w:ascii="Arial" w:eastAsia="Times New Roman" w:hAnsi="Arial" w:cs="Arial"/>
          <w:spacing w:val="-3"/>
          <w:sz w:val="24"/>
          <w:szCs w:val="24"/>
          <w:lang w:val="es-ES_tradnl" w:eastAsia="es-ES"/>
        </w:rPr>
        <w:t>No cabe la utilización de teléfonos móviles, o de cualquier otro dispositivo que permita la conexión inalámbrica (como tabletas, PDA, relojes y cualquier otro objeto que tenga la capacidad de recibir mensajes o comunicarse con el exterior)</w:t>
      </w:r>
    </w:p>
    <w:p w:rsidR="0012109D" w:rsidRPr="00CF3666" w:rsidRDefault="0012109D" w:rsidP="0012109D">
      <w:pPr>
        <w:widowControl/>
        <w:suppressAutoHyphens/>
        <w:spacing w:before="120" w:after="120" w:line="240" w:lineRule="auto"/>
        <w:jc w:val="both"/>
        <w:rPr>
          <w:rFonts w:ascii="Arial" w:eastAsia="Times New Roman" w:hAnsi="Arial" w:cs="Arial"/>
          <w:sz w:val="24"/>
          <w:szCs w:val="24"/>
          <w:lang w:val="es-ES_tradnl" w:eastAsia="ar-SA"/>
        </w:rPr>
      </w:pPr>
    </w:p>
    <w:p w:rsidR="00520943" w:rsidRPr="00FD35F2" w:rsidRDefault="00FD35F2" w:rsidP="00FD35F2">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15" w:name="_Toc501642669"/>
      <w:r>
        <w:rPr>
          <w:rFonts w:ascii="Arial" w:eastAsia="Times New Roman" w:hAnsi="Arial" w:cs="Arial"/>
          <w:b/>
          <w:bCs/>
          <w:sz w:val="24"/>
          <w:szCs w:val="24"/>
          <w:lang w:eastAsia="ar-SA"/>
        </w:rPr>
        <w:t>9</w:t>
      </w:r>
      <w:r w:rsidR="00C466A8" w:rsidRPr="00FD35F2">
        <w:rPr>
          <w:rFonts w:ascii="Arial" w:eastAsia="Times New Roman" w:hAnsi="Arial" w:cs="Arial"/>
          <w:b/>
          <w:bCs/>
          <w:sz w:val="24"/>
          <w:szCs w:val="24"/>
          <w:lang w:eastAsia="ar-SA"/>
        </w:rPr>
        <w:t>. RESULTADOS DE APRENDIZAJE Y CRITERIOS DE EVALUACIÓN.</w:t>
      </w:r>
      <w:bookmarkEnd w:id="15"/>
    </w:p>
    <w:p w:rsidR="00520943" w:rsidRPr="00C2583A" w:rsidRDefault="00520943" w:rsidP="00927906">
      <w:pPr>
        <w:autoSpaceDE w:val="0"/>
        <w:autoSpaceDN w:val="0"/>
        <w:adjustRightInd w:val="0"/>
        <w:spacing w:after="0" w:line="240" w:lineRule="auto"/>
        <w:jc w:val="both"/>
        <w:rPr>
          <w:rFonts w:ascii="Arial" w:hAnsi="Arial" w:cs="Arial"/>
          <w:sz w:val="24"/>
          <w:szCs w:val="24"/>
        </w:rPr>
      </w:pPr>
    </w:p>
    <w:p w:rsidR="009D4822" w:rsidRPr="000D3D30" w:rsidRDefault="009D4822" w:rsidP="000A0E74">
      <w:pPr>
        <w:pStyle w:val="Prrafodelista"/>
        <w:numPr>
          <w:ilvl w:val="0"/>
          <w:numId w:val="7"/>
        </w:numPr>
        <w:autoSpaceDE w:val="0"/>
        <w:autoSpaceDN w:val="0"/>
        <w:adjustRightInd w:val="0"/>
        <w:spacing w:after="0" w:line="240" w:lineRule="auto"/>
        <w:rPr>
          <w:rFonts w:ascii="Arial" w:hAnsi="Arial" w:cs="Arial"/>
          <w:sz w:val="24"/>
          <w:szCs w:val="24"/>
        </w:rPr>
      </w:pPr>
      <w:r w:rsidRPr="000D3D30">
        <w:rPr>
          <w:rFonts w:ascii="Arial" w:hAnsi="Arial" w:cs="Arial"/>
          <w:sz w:val="24"/>
          <w:szCs w:val="24"/>
        </w:rPr>
        <w:t>Determina los elementos patrimoniales de la empresa, analizando la actividad empresarial.</w:t>
      </w:r>
    </w:p>
    <w:p w:rsidR="000D3D30" w:rsidRPr="000D3D30" w:rsidRDefault="000D3D30" w:rsidP="000D3D30">
      <w:pPr>
        <w:pStyle w:val="Prrafodelista"/>
        <w:autoSpaceDE w:val="0"/>
        <w:autoSpaceDN w:val="0"/>
        <w:adjustRightInd w:val="0"/>
        <w:spacing w:after="0" w:line="240" w:lineRule="auto"/>
        <w:rPr>
          <w:rFonts w:ascii="Arial" w:hAnsi="Arial" w:cs="Arial"/>
          <w:sz w:val="24"/>
          <w:szCs w:val="24"/>
        </w:rPr>
      </w:pPr>
    </w:p>
    <w:p w:rsidR="009D4822" w:rsidRDefault="009D4822" w:rsidP="009D4822">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9D4822">
      <w:pPr>
        <w:autoSpaceDE w:val="0"/>
        <w:autoSpaceDN w:val="0"/>
        <w:adjustRightInd w:val="0"/>
        <w:spacing w:after="0" w:line="240" w:lineRule="auto"/>
        <w:jc w:val="both"/>
        <w:rPr>
          <w:rFonts w:ascii="Arial" w:hAnsi="Arial" w:cs="Arial"/>
          <w:sz w:val="24"/>
          <w:szCs w:val="24"/>
        </w:rPr>
      </w:pPr>
    </w:p>
    <w:p w:rsidR="00BE1F62" w:rsidRPr="00292FF2" w:rsidRDefault="009D4822" w:rsidP="000A0E74">
      <w:pPr>
        <w:pStyle w:val="Prrafodelista"/>
        <w:numPr>
          <w:ilvl w:val="0"/>
          <w:numId w:val="20"/>
        </w:numPr>
        <w:autoSpaceDE w:val="0"/>
        <w:autoSpaceDN w:val="0"/>
        <w:adjustRightInd w:val="0"/>
        <w:spacing w:after="0" w:line="240" w:lineRule="auto"/>
        <w:rPr>
          <w:rFonts w:ascii="Arial" w:hAnsi="Arial" w:cs="Arial"/>
          <w:sz w:val="24"/>
          <w:szCs w:val="24"/>
        </w:rPr>
      </w:pPr>
      <w:r w:rsidRPr="00292FF2">
        <w:rPr>
          <w:rFonts w:ascii="Arial" w:hAnsi="Arial" w:cs="Arial"/>
          <w:sz w:val="24"/>
          <w:szCs w:val="24"/>
        </w:rPr>
        <w:t>Se</w:t>
      </w:r>
      <w:r w:rsidR="00810799" w:rsidRPr="00292FF2">
        <w:rPr>
          <w:rFonts w:ascii="Arial" w:hAnsi="Arial" w:cs="Arial"/>
          <w:sz w:val="24"/>
          <w:szCs w:val="24"/>
        </w:rPr>
        <w:t xml:space="preserve"> </w:t>
      </w:r>
      <w:r w:rsidRPr="00292FF2">
        <w:rPr>
          <w:rFonts w:ascii="Arial" w:hAnsi="Arial" w:cs="Arial"/>
          <w:sz w:val="24"/>
          <w:szCs w:val="24"/>
        </w:rPr>
        <w:t>han</w:t>
      </w:r>
      <w:r w:rsidR="00810799" w:rsidRPr="00292FF2">
        <w:rPr>
          <w:rFonts w:ascii="Arial" w:hAnsi="Arial" w:cs="Arial"/>
          <w:sz w:val="24"/>
          <w:szCs w:val="24"/>
        </w:rPr>
        <w:t xml:space="preserve"> </w:t>
      </w:r>
      <w:r w:rsidRPr="00292FF2">
        <w:rPr>
          <w:rFonts w:ascii="Arial" w:hAnsi="Arial" w:cs="Arial"/>
          <w:sz w:val="24"/>
          <w:szCs w:val="24"/>
        </w:rPr>
        <w:t>identificado</w:t>
      </w:r>
      <w:r w:rsidR="00810799" w:rsidRPr="00292FF2">
        <w:rPr>
          <w:rFonts w:ascii="Arial" w:hAnsi="Arial" w:cs="Arial"/>
          <w:sz w:val="24"/>
          <w:szCs w:val="24"/>
        </w:rPr>
        <w:t xml:space="preserve"> </w:t>
      </w:r>
      <w:r w:rsidRPr="00292FF2">
        <w:rPr>
          <w:rFonts w:ascii="Arial" w:hAnsi="Arial" w:cs="Arial"/>
          <w:sz w:val="24"/>
          <w:szCs w:val="24"/>
        </w:rPr>
        <w:t>las</w:t>
      </w:r>
      <w:r w:rsidR="00810799" w:rsidRPr="00292FF2">
        <w:rPr>
          <w:rFonts w:ascii="Arial" w:hAnsi="Arial" w:cs="Arial"/>
          <w:sz w:val="24"/>
          <w:szCs w:val="24"/>
        </w:rPr>
        <w:t xml:space="preserve"> </w:t>
      </w:r>
      <w:r w:rsidRPr="00292FF2">
        <w:rPr>
          <w:rFonts w:ascii="Arial" w:hAnsi="Arial" w:cs="Arial"/>
          <w:sz w:val="24"/>
          <w:szCs w:val="24"/>
        </w:rPr>
        <w:t>fases</w:t>
      </w:r>
      <w:r w:rsidR="00810799" w:rsidRPr="00292FF2">
        <w:rPr>
          <w:rFonts w:ascii="Arial" w:hAnsi="Arial" w:cs="Arial"/>
          <w:sz w:val="24"/>
          <w:szCs w:val="24"/>
        </w:rPr>
        <w:t xml:space="preserve"> </w:t>
      </w:r>
      <w:r w:rsidRPr="00292FF2">
        <w:rPr>
          <w:rFonts w:ascii="Arial" w:hAnsi="Arial" w:cs="Arial"/>
          <w:sz w:val="24"/>
          <w:szCs w:val="24"/>
        </w:rPr>
        <w:t>del</w:t>
      </w:r>
      <w:r w:rsidR="00810799" w:rsidRPr="00292FF2">
        <w:rPr>
          <w:rFonts w:ascii="Arial" w:hAnsi="Arial" w:cs="Arial"/>
          <w:sz w:val="24"/>
          <w:szCs w:val="24"/>
        </w:rPr>
        <w:t xml:space="preserve"> </w:t>
      </w:r>
      <w:r w:rsidRPr="00292FF2">
        <w:rPr>
          <w:rFonts w:ascii="Arial" w:hAnsi="Arial" w:cs="Arial"/>
          <w:sz w:val="24"/>
          <w:szCs w:val="24"/>
        </w:rPr>
        <w:t>ciclo</w:t>
      </w:r>
      <w:r w:rsidR="00810799" w:rsidRPr="00292FF2">
        <w:rPr>
          <w:rFonts w:ascii="Arial" w:hAnsi="Arial" w:cs="Arial"/>
          <w:sz w:val="24"/>
          <w:szCs w:val="24"/>
        </w:rPr>
        <w:t xml:space="preserve"> </w:t>
      </w:r>
      <w:r w:rsidRPr="00292FF2">
        <w:rPr>
          <w:rFonts w:ascii="Arial" w:hAnsi="Arial" w:cs="Arial"/>
          <w:sz w:val="24"/>
          <w:szCs w:val="24"/>
        </w:rPr>
        <w:t>económico</w:t>
      </w:r>
      <w:r w:rsidR="00810799" w:rsidRPr="00292FF2">
        <w:rPr>
          <w:rFonts w:ascii="Arial" w:hAnsi="Arial" w:cs="Arial"/>
          <w:sz w:val="24"/>
          <w:szCs w:val="24"/>
        </w:rPr>
        <w:t xml:space="preserve"> </w:t>
      </w:r>
      <w:r w:rsidRPr="00292FF2">
        <w:rPr>
          <w:rFonts w:ascii="Arial" w:hAnsi="Arial" w:cs="Arial"/>
          <w:sz w:val="24"/>
          <w:szCs w:val="24"/>
        </w:rPr>
        <w:t>de</w:t>
      </w:r>
      <w:r w:rsidR="00810799" w:rsidRPr="00292FF2">
        <w:rPr>
          <w:rFonts w:ascii="Arial" w:hAnsi="Arial" w:cs="Arial"/>
          <w:sz w:val="24"/>
          <w:szCs w:val="24"/>
        </w:rPr>
        <w:t xml:space="preserve"> </w:t>
      </w:r>
      <w:r w:rsidRPr="00292FF2">
        <w:rPr>
          <w:rFonts w:ascii="Arial" w:hAnsi="Arial" w:cs="Arial"/>
          <w:sz w:val="24"/>
          <w:szCs w:val="24"/>
        </w:rPr>
        <w:t>la</w:t>
      </w:r>
      <w:r w:rsidR="00810799" w:rsidRPr="00292FF2">
        <w:rPr>
          <w:rFonts w:ascii="Arial" w:hAnsi="Arial" w:cs="Arial"/>
          <w:sz w:val="24"/>
          <w:szCs w:val="24"/>
        </w:rPr>
        <w:t xml:space="preserve"> </w:t>
      </w:r>
      <w:r w:rsidRPr="00292FF2">
        <w:rPr>
          <w:rFonts w:ascii="Arial" w:hAnsi="Arial" w:cs="Arial"/>
          <w:sz w:val="24"/>
          <w:szCs w:val="24"/>
        </w:rPr>
        <w:t>actividad</w:t>
      </w:r>
      <w:r w:rsidR="00810799" w:rsidRPr="00292FF2">
        <w:rPr>
          <w:rFonts w:ascii="Arial" w:hAnsi="Arial" w:cs="Arial"/>
          <w:sz w:val="24"/>
          <w:szCs w:val="24"/>
        </w:rPr>
        <w:t xml:space="preserve"> </w:t>
      </w:r>
      <w:r w:rsidRPr="00292FF2">
        <w:rPr>
          <w:rFonts w:ascii="Arial" w:hAnsi="Arial" w:cs="Arial"/>
          <w:sz w:val="24"/>
          <w:szCs w:val="24"/>
        </w:rPr>
        <w:t>empresarial.</w:t>
      </w:r>
    </w:p>
    <w:p w:rsidR="00BE1F62" w:rsidRPr="00292FF2" w:rsidRDefault="009D4822" w:rsidP="000A0E74">
      <w:pPr>
        <w:pStyle w:val="Prrafodelista"/>
        <w:numPr>
          <w:ilvl w:val="0"/>
          <w:numId w:val="20"/>
        </w:numPr>
        <w:autoSpaceDE w:val="0"/>
        <w:autoSpaceDN w:val="0"/>
        <w:adjustRightInd w:val="0"/>
        <w:spacing w:after="0" w:line="240" w:lineRule="auto"/>
        <w:rPr>
          <w:rFonts w:ascii="Arial" w:hAnsi="Arial" w:cs="Arial"/>
          <w:sz w:val="24"/>
          <w:szCs w:val="24"/>
        </w:rPr>
      </w:pPr>
      <w:r w:rsidRPr="00292FF2">
        <w:rPr>
          <w:rFonts w:ascii="Arial" w:hAnsi="Arial" w:cs="Arial"/>
          <w:sz w:val="24"/>
          <w:szCs w:val="24"/>
        </w:rPr>
        <w:t>Se</w:t>
      </w:r>
      <w:r w:rsidR="00810799" w:rsidRPr="00292FF2">
        <w:rPr>
          <w:rFonts w:ascii="Arial" w:hAnsi="Arial" w:cs="Arial"/>
          <w:sz w:val="24"/>
          <w:szCs w:val="24"/>
        </w:rPr>
        <w:t xml:space="preserve"> </w:t>
      </w:r>
      <w:r w:rsidRPr="00292FF2">
        <w:rPr>
          <w:rFonts w:ascii="Arial" w:hAnsi="Arial" w:cs="Arial"/>
          <w:sz w:val="24"/>
          <w:szCs w:val="24"/>
        </w:rPr>
        <w:t>ha</w:t>
      </w:r>
      <w:r w:rsidR="00810799" w:rsidRPr="00292FF2">
        <w:rPr>
          <w:rFonts w:ascii="Arial" w:hAnsi="Arial" w:cs="Arial"/>
          <w:sz w:val="24"/>
          <w:szCs w:val="24"/>
        </w:rPr>
        <w:t xml:space="preserve"> </w:t>
      </w:r>
      <w:r w:rsidRPr="00292FF2">
        <w:rPr>
          <w:rFonts w:ascii="Arial" w:hAnsi="Arial" w:cs="Arial"/>
          <w:sz w:val="24"/>
          <w:szCs w:val="24"/>
        </w:rPr>
        <w:t>diferenciado</w:t>
      </w:r>
      <w:r w:rsidR="00810799" w:rsidRPr="00292FF2">
        <w:rPr>
          <w:rFonts w:ascii="Arial" w:hAnsi="Arial" w:cs="Arial"/>
          <w:sz w:val="24"/>
          <w:szCs w:val="24"/>
        </w:rPr>
        <w:t xml:space="preserve"> </w:t>
      </w:r>
      <w:r w:rsidRPr="00292FF2">
        <w:rPr>
          <w:rFonts w:ascii="Arial" w:hAnsi="Arial" w:cs="Arial"/>
          <w:sz w:val="24"/>
          <w:szCs w:val="24"/>
        </w:rPr>
        <w:t>entre</w:t>
      </w:r>
      <w:r w:rsidR="00810799" w:rsidRPr="00292FF2">
        <w:rPr>
          <w:rFonts w:ascii="Arial" w:hAnsi="Arial" w:cs="Arial"/>
          <w:sz w:val="24"/>
          <w:szCs w:val="24"/>
        </w:rPr>
        <w:t xml:space="preserve"> </w:t>
      </w:r>
      <w:r w:rsidRPr="00292FF2">
        <w:rPr>
          <w:rFonts w:ascii="Arial" w:hAnsi="Arial" w:cs="Arial"/>
          <w:sz w:val="24"/>
          <w:szCs w:val="24"/>
        </w:rPr>
        <w:t>inversión/financiación,</w:t>
      </w:r>
      <w:r w:rsidR="00810799" w:rsidRPr="00292FF2">
        <w:rPr>
          <w:rFonts w:ascii="Arial" w:hAnsi="Arial" w:cs="Arial"/>
          <w:sz w:val="24"/>
          <w:szCs w:val="24"/>
        </w:rPr>
        <w:t xml:space="preserve"> </w:t>
      </w:r>
      <w:r w:rsidRPr="00292FF2">
        <w:rPr>
          <w:rFonts w:ascii="Arial" w:hAnsi="Arial" w:cs="Arial"/>
          <w:sz w:val="24"/>
          <w:szCs w:val="24"/>
        </w:rPr>
        <w:t>inversión/gasto,</w:t>
      </w:r>
      <w:r w:rsidRPr="00292FF2">
        <w:rPr>
          <w:rFonts w:ascii="Arial" w:hAnsi="Arial" w:cs="Arial"/>
          <w:sz w:val="24"/>
          <w:szCs w:val="24"/>
        </w:rPr>
        <w:tab/>
        <w:t>gasto/pago</w:t>
      </w:r>
      <w:r w:rsidR="00810799" w:rsidRPr="00292FF2">
        <w:rPr>
          <w:rFonts w:ascii="Arial" w:hAnsi="Arial" w:cs="Arial"/>
          <w:sz w:val="24"/>
          <w:szCs w:val="24"/>
        </w:rPr>
        <w:t xml:space="preserve"> </w:t>
      </w:r>
      <w:r w:rsidRPr="00292FF2">
        <w:rPr>
          <w:rFonts w:ascii="Arial" w:hAnsi="Arial" w:cs="Arial"/>
          <w:sz w:val="24"/>
          <w:szCs w:val="24"/>
        </w:rPr>
        <w:t>e</w:t>
      </w:r>
      <w:r w:rsidR="00810799" w:rsidRPr="00292FF2">
        <w:rPr>
          <w:rFonts w:ascii="Arial" w:hAnsi="Arial" w:cs="Arial"/>
          <w:sz w:val="24"/>
          <w:szCs w:val="24"/>
        </w:rPr>
        <w:t xml:space="preserve"> </w:t>
      </w:r>
      <w:r w:rsidRPr="00292FF2">
        <w:rPr>
          <w:rFonts w:ascii="Arial" w:hAnsi="Arial" w:cs="Arial"/>
          <w:sz w:val="24"/>
          <w:szCs w:val="24"/>
        </w:rPr>
        <w:t>ingreso/cobro.</w:t>
      </w:r>
    </w:p>
    <w:p w:rsidR="00BE1F62" w:rsidRPr="00292FF2" w:rsidRDefault="009D4822" w:rsidP="000A0E74">
      <w:pPr>
        <w:pStyle w:val="Prrafodelista"/>
        <w:numPr>
          <w:ilvl w:val="0"/>
          <w:numId w:val="20"/>
        </w:numPr>
        <w:autoSpaceDE w:val="0"/>
        <w:autoSpaceDN w:val="0"/>
        <w:adjustRightInd w:val="0"/>
        <w:spacing w:after="0" w:line="240" w:lineRule="auto"/>
        <w:rPr>
          <w:rFonts w:ascii="Arial" w:hAnsi="Arial" w:cs="Arial"/>
          <w:sz w:val="24"/>
          <w:szCs w:val="24"/>
        </w:rPr>
      </w:pPr>
      <w:r w:rsidRPr="00292FF2">
        <w:rPr>
          <w:rFonts w:ascii="Arial" w:hAnsi="Arial" w:cs="Arial"/>
          <w:sz w:val="24"/>
          <w:szCs w:val="24"/>
        </w:rPr>
        <w:t>Se han distinguido los distintos sectores económicos, basándose en la diversa tipología de actividades que se desarrollan en ellos.</w:t>
      </w:r>
    </w:p>
    <w:p w:rsidR="00BE1F62" w:rsidRPr="00292FF2" w:rsidRDefault="009D4822" w:rsidP="000A0E74">
      <w:pPr>
        <w:pStyle w:val="Prrafodelista"/>
        <w:numPr>
          <w:ilvl w:val="0"/>
          <w:numId w:val="20"/>
        </w:numPr>
        <w:autoSpaceDE w:val="0"/>
        <w:autoSpaceDN w:val="0"/>
        <w:adjustRightInd w:val="0"/>
        <w:spacing w:after="0" w:line="240" w:lineRule="auto"/>
        <w:rPr>
          <w:rFonts w:ascii="Arial" w:hAnsi="Arial" w:cs="Arial"/>
          <w:sz w:val="24"/>
          <w:szCs w:val="24"/>
        </w:rPr>
      </w:pPr>
      <w:r w:rsidRPr="00292FF2">
        <w:rPr>
          <w:rFonts w:ascii="Arial" w:hAnsi="Arial" w:cs="Arial"/>
          <w:sz w:val="24"/>
          <w:szCs w:val="24"/>
        </w:rPr>
        <w:t>Se</w:t>
      </w:r>
      <w:r w:rsidR="00810799" w:rsidRPr="00292FF2">
        <w:rPr>
          <w:rFonts w:ascii="Arial" w:hAnsi="Arial" w:cs="Arial"/>
          <w:sz w:val="24"/>
          <w:szCs w:val="24"/>
        </w:rPr>
        <w:t xml:space="preserve"> </w:t>
      </w:r>
      <w:r w:rsidRPr="00292FF2">
        <w:rPr>
          <w:rFonts w:ascii="Arial" w:hAnsi="Arial" w:cs="Arial"/>
          <w:sz w:val="24"/>
          <w:szCs w:val="24"/>
        </w:rPr>
        <w:t>han</w:t>
      </w:r>
      <w:r w:rsidR="00810799" w:rsidRPr="00292FF2">
        <w:rPr>
          <w:rFonts w:ascii="Arial" w:hAnsi="Arial" w:cs="Arial"/>
          <w:sz w:val="24"/>
          <w:szCs w:val="24"/>
        </w:rPr>
        <w:t xml:space="preserve"> </w:t>
      </w:r>
      <w:r w:rsidRPr="00292FF2">
        <w:rPr>
          <w:rFonts w:ascii="Arial" w:hAnsi="Arial" w:cs="Arial"/>
          <w:sz w:val="24"/>
          <w:szCs w:val="24"/>
        </w:rPr>
        <w:t>definido</w:t>
      </w:r>
      <w:r w:rsidR="00810799" w:rsidRPr="00292FF2">
        <w:rPr>
          <w:rFonts w:ascii="Arial" w:hAnsi="Arial" w:cs="Arial"/>
          <w:sz w:val="24"/>
          <w:szCs w:val="24"/>
        </w:rPr>
        <w:t xml:space="preserve"> </w:t>
      </w:r>
      <w:r w:rsidRPr="00292FF2">
        <w:rPr>
          <w:rFonts w:ascii="Arial" w:hAnsi="Arial" w:cs="Arial"/>
          <w:sz w:val="24"/>
          <w:szCs w:val="24"/>
        </w:rPr>
        <w:t>los</w:t>
      </w:r>
      <w:r w:rsidR="00810799" w:rsidRPr="00292FF2">
        <w:rPr>
          <w:rFonts w:ascii="Arial" w:hAnsi="Arial" w:cs="Arial"/>
          <w:sz w:val="24"/>
          <w:szCs w:val="24"/>
        </w:rPr>
        <w:t xml:space="preserve"> </w:t>
      </w:r>
      <w:r w:rsidRPr="00292FF2">
        <w:rPr>
          <w:rFonts w:ascii="Arial" w:hAnsi="Arial" w:cs="Arial"/>
          <w:sz w:val="24"/>
          <w:szCs w:val="24"/>
        </w:rPr>
        <w:t>conceptos</w:t>
      </w:r>
      <w:r w:rsidRPr="00292FF2">
        <w:rPr>
          <w:rFonts w:ascii="Arial" w:hAnsi="Arial" w:cs="Arial"/>
          <w:sz w:val="24"/>
          <w:szCs w:val="24"/>
        </w:rPr>
        <w:tab/>
        <w:t>de</w:t>
      </w:r>
      <w:r w:rsidR="00810799" w:rsidRPr="00292FF2">
        <w:rPr>
          <w:rFonts w:ascii="Arial" w:hAnsi="Arial" w:cs="Arial"/>
          <w:sz w:val="24"/>
          <w:szCs w:val="24"/>
        </w:rPr>
        <w:t xml:space="preserve"> </w:t>
      </w:r>
      <w:r w:rsidRPr="00292FF2">
        <w:rPr>
          <w:rFonts w:ascii="Arial" w:hAnsi="Arial" w:cs="Arial"/>
          <w:sz w:val="24"/>
          <w:szCs w:val="24"/>
        </w:rPr>
        <w:t>patrimonio,</w:t>
      </w:r>
      <w:r w:rsidR="00810799" w:rsidRPr="00292FF2">
        <w:rPr>
          <w:rFonts w:ascii="Arial" w:hAnsi="Arial" w:cs="Arial"/>
          <w:sz w:val="24"/>
          <w:szCs w:val="24"/>
        </w:rPr>
        <w:t xml:space="preserve"> </w:t>
      </w:r>
      <w:r w:rsidRPr="00292FF2">
        <w:rPr>
          <w:rFonts w:ascii="Arial" w:hAnsi="Arial" w:cs="Arial"/>
          <w:sz w:val="24"/>
          <w:szCs w:val="24"/>
        </w:rPr>
        <w:t>elemento</w:t>
      </w:r>
      <w:r w:rsidR="00810799" w:rsidRPr="00292FF2">
        <w:rPr>
          <w:rFonts w:ascii="Arial" w:hAnsi="Arial" w:cs="Arial"/>
          <w:sz w:val="24"/>
          <w:szCs w:val="24"/>
        </w:rPr>
        <w:t xml:space="preserve"> </w:t>
      </w:r>
      <w:r w:rsidRPr="00292FF2">
        <w:rPr>
          <w:rFonts w:ascii="Arial" w:hAnsi="Arial" w:cs="Arial"/>
          <w:sz w:val="24"/>
          <w:szCs w:val="24"/>
        </w:rPr>
        <w:t>patrimonial</w:t>
      </w:r>
      <w:r w:rsidR="00810799" w:rsidRPr="00292FF2">
        <w:rPr>
          <w:rFonts w:ascii="Arial" w:hAnsi="Arial" w:cs="Arial"/>
          <w:sz w:val="24"/>
          <w:szCs w:val="24"/>
        </w:rPr>
        <w:t xml:space="preserve"> </w:t>
      </w:r>
      <w:r w:rsidRPr="00292FF2">
        <w:rPr>
          <w:rFonts w:ascii="Arial" w:hAnsi="Arial" w:cs="Arial"/>
          <w:sz w:val="24"/>
          <w:szCs w:val="24"/>
        </w:rPr>
        <w:t>y</w:t>
      </w:r>
      <w:r w:rsidR="00810799" w:rsidRPr="00292FF2">
        <w:rPr>
          <w:rFonts w:ascii="Arial" w:hAnsi="Arial" w:cs="Arial"/>
          <w:sz w:val="24"/>
          <w:szCs w:val="24"/>
        </w:rPr>
        <w:t xml:space="preserve"> </w:t>
      </w:r>
      <w:r w:rsidRPr="00292FF2">
        <w:rPr>
          <w:rFonts w:ascii="Arial" w:hAnsi="Arial" w:cs="Arial"/>
          <w:sz w:val="24"/>
          <w:szCs w:val="24"/>
        </w:rPr>
        <w:t>masa</w:t>
      </w:r>
      <w:r w:rsidR="00810799" w:rsidRPr="00292FF2">
        <w:rPr>
          <w:rFonts w:ascii="Arial" w:hAnsi="Arial" w:cs="Arial"/>
          <w:sz w:val="24"/>
          <w:szCs w:val="24"/>
        </w:rPr>
        <w:t xml:space="preserve"> </w:t>
      </w:r>
      <w:r w:rsidRPr="00292FF2">
        <w:rPr>
          <w:rFonts w:ascii="Arial" w:hAnsi="Arial" w:cs="Arial"/>
          <w:sz w:val="24"/>
          <w:szCs w:val="24"/>
        </w:rPr>
        <w:t>patrimonial.</w:t>
      </w:r>
    </w:p>
    <w:p w:rsidR="00BE1F62" w:rsidRPr="00292FF2" w:rsidRDefault="009D4822" w:rsidP="000A0E74">
      <w:pPr>
        <w:pStyle w:val="Prrafodelista"/>
        <w:numPr>
          <w:ilvl w:val="0"/>
          <w:numId w:val="20"/>
        </w:numPr>
        <w:autoSpaceDE w:val="0"/>
        <w:autoSpaceDN w:val="0"/>
        <w:adjustRightInd w:val="0"/>
        <w:spacing w:after="0" w:line="240" w:lineRule="auto"/>
        <w:rPr>
          <w:rFonts w:ascii="Arial" w:hAnsi="Arial" w:cs="Arial"/>
          <w:sz w:val="24"/>
          <w:szCs w:val="24"/>
        </w:rPr>
      </w:pPr>
      <w:r w:rsidRPr="00292FF2">
        <w:rPr>
          <w:rFonts w:ascii="Arial" w:hAnsi="Arial" w:cs="Arial"/>
          <w:sz w:val="24"/>
          <w:szCs w:val="24"/>
        </w:rPr>
        <w:t>Se</w:t>
      </w:r>
      <w:r w:rsidR="00810799" w:rsidRPr="00292FF2">
        <w:rPr>
          <w:rFonts w:ascii="Arial" w:hAnsi="Arial" w:cs="Arial"/>
          <w:sz w:val="24"/>
          <w:szCs w:val="24"/>
        </w:rPr>
        <w:t xml:space="preserve"> </w:t>
      </w:r>
      <w:r w:rsidRPr="00292FF2">
        <w:rPr>
          <w:rFonts w:ascii="Arial" w:hAnsi="Arial" w:cs="Arial"/>
          <w:sz w:val="24"/>
          <w:szCs w:val="24"/>
        </w:rPr>
        <w:t>han</w:t>
      </w:r>
      <w:r w:rsidR="00810799" w:rsidRPr="00292FF2">
        <w:rPr>
          <w:rFonts w:ascii="Arial" w:hAnsi="Arial" w:cs="Arial"/>
          <w:sz w:val="24"/>
          <w:szCs w:val="24"/>
        </w:rPr>
        <w:t xml:space="preserve"> </w:t>
      </w:r>
      <w:r w:rsidRPr="00292FF2">
        <w:rPr>
          <w:rFonts w:ascii="Arial" w:hAnsi="Arial" w:cs="Arial"/>
          <w:sz w:val="24"/>
          <w:szCs w:val="24"/>
        </w:rPr>
        <w:t>identificado</w:t>
      </w:r>
      <w:r w:rsidR="00810799" w:rsidRPr="00292FF2">
        <w:rPr>
          <w:rFonts w:ascii="Arial" w:hAnsi="Arial" w:cs="Arial"/>
          <w:sz w:val="24"/>
          <w:szCs w:val="24"/>
        </w:rPr>
        <w:t xml:space="preserve"> </w:t>
      </w:r>
      <w:r w:rsidRPr="00292FF2">
        <w:rPr>
          <w:rFonts w:ascii="Arial" w:hAnsi="Arial" w:cs="Arial"/>
          <w:sz w:val="24"/>
          <w:szCs w:val="24"/>
        </w:rPr>
        <w:t>las</w:t>
      </w:r>
      <w:r w:rsidR="00810799" w:rsidRPr="00292FF2">
        <w:rPr>
          <w:rFonts w:ascii="Arial" w:hAnsi="Arial" w:cs="Arial"/>
          <w:sz w:val="24"/>
          <w:szCs w:val="24"/>
        </w:rPr>
        <w:t xml:space="preserve"> </w:t>
      </w:r>
      <w:r w:rsidRPr="00292FF2">
        <w:rPr>
          <w:rFonts w:ascii="Arial" w:hAnsi="Arial" w:cs="Arial"/>
          <w:sz w:val="24"/>
          <w:szCs w:val="24"/>
        </w:rPr>
        <w:t>masas</w:t>
      </w:r>
      <w:r w:rsidR="00810799" w:rsidRPr="00292FF2">
        <w:rPr>
          <w:rFonts w:ascii="Arial" w:hAnsi="Arial" w:cs="Arial"/>
          <w:sz w:val="24"/>
          <w:szCs w:val="24"/>
        </w:rPr>
        <w:t xml:space="preserve"> </w:t>
      </w:r>
      <w:r w:rsidRPr="00292FF2">
        <w:rPr>
          <w:rFonts w:ascii="Arial" w:hAnsi="Arial" w:cs="Arial"/>
          <w:sz w:val="24"/>
          <w:szCs w:val="24"/>
        </w:rPr>
        <w:t>patrimoniales</w:t>
      </w:r>
      <w:r w:rsidR="00810799" w:rsidRPr="00292FF2">
        <w:rPr>
          <w:rFonts w:ascii="Arial" w:hAnsi="Arial" w:cs="Arial"/>
          <w:sz w:val="24"/>
          <w:szCs w:val="24"/>
        </w:rPr>
        <w:t xml:space="preserve"> </w:t>
      </w:r>
      <w:r w:rsidRPr="00292FF2">
        <w:rPr>
          <w:rFonts w:ascii="Arial" w:hAnsi="Arial" w:cs="Arial"/>
          <w:sz w:val="24"/>
          <w:szCs w:val="24"/>
        </w:rPr>
        <w:t>que</w:t>
      </w:r>
      <w:r w:rsidR="00810799" w:rsidRPr="00292FF2">
        <w:rPr>
          <w:rFonts w:ascii="Arial" w:hAnsi="Arial" w:cs="Arial"/>
          <w:sz w:val="24"/>
          <w:szCs w:val="24"/>
        </w:rPr>
        <w:t xml:space="preserve"> </w:t>
      </w:r>
      <w:r w:rsidRPr="00292FF2">
        <w:rPr>
          <w:rFonts w:ascii="Arial" w:hAnsi="Arial" w:cs="Arial"/>
          <w:sz w:val="24"/>
          <w:szCs w:val="24"/>
        </w:rPr>
        <w:t>integran</w:t>
      </w:r>
      <w:r w:rsidR="00810799" w:rsidRPr="00292FF2">
        <w:rPr>
          <w:rFonts w:ascii="Arial" w:hAnsi="Arial" w:cs="Arial"/>
          <w:sz w:val="24"/>
          <w:szCs w:val="24"/>
        </w:rPr>
        <w:t xml:space="preserve"> </w:t>
      </w:r>
      <w:r w:rsidRPr="00292FF2">
        <w:rPr>
          <w:rFonts w:ascii="Arial" w:hAnsi="Arial" w:cs="Arial"/>
          <w:sz w:val="24"/>
          <w:szCs w:val="24"/>
        </w:rPr>
        <w:t>el</w:t>
      </w:r>
      <w:r w:rsidR="00810799" w:rsidRPr="00292FF2">
        <w:rPr>
          <w:rFonts w:ascii="Arial" w:hAnsi="Arial" w:cs="Arial"/>
          <w:sz w:val="24"/>
          <w:szCs w:val="24"/>
        </w:rPr>
        <w:t xml:space="preserve"> </w:t>
      </w:r>
      <w:r w:rsidRPr="00292FF2">
        <w:rPr>
          <w:rFonts w:ascii="Arial" w:hAnsi="Arial" w:cs="Arial"/>
          <w:sz w:val="24"/>
          <w:szCs w:val="24"/>
        </w:rPr>
        <w:t>activo,</w:t>
      </w:r>
      <w:r w:rsidR="00810799" w:rsidRPr="00292FF2">
        <w:rPr>
          <w:rFonts w:ascii="Arial" w:hAnsi="Arial" w:cs="Arial"/>
          <w:sz w:val="24"/>
          <w:szCs w:val="24"/>
        </w:rPr>
        <w:t xml:space="preserve"> </w:t>
      </w:r>
      <w:r w:rsidRPr="00292FF2">
        <w:rPr>
          <w:rFonts w:ascii="Arial" w:hAnsi="Arial" w:cs="Arial"/>
          <w:sz w:val="24"/>
          <w:szCs w:val="24"/>
        </w:rPr>
        <w:t>el</w:t>
      </w:r>
      <w:r w:rsidR="00810799" w:rsidRPr="00292FF2">
        <w:rPr>
          <w:rFonts w:ascii="Arial" w:hAnsi="Arial" w:cs="Arial"/>
          <w:sz w:val="24"/>
          <w:szCs w:val="24"/>
        </w:rPr>
        <w:t xml:space="preserve"> </w:t>
      </w:r>
      <w:r w:rsidRPr="00292FF2">
        <w:rPr>
          <w:rFonts w:ascii="Arial" w:hAnsi="Arial" w:cs="Arial"/>
          <w:sz w:val="24"/>
          <w:szCs w:val="24"/>
        </w:rPr>
        <w:t>pasivo</w:t>
      </w:r>
      <w:r w:rsidR="00810799" w:rsidRPr="00292FF2">
        <w:rPr>
          <w:rFonts w:ascii="Arial" w:hAnsi="Arial" w:cs="Arial"/>
          <w:sz w:val="24"/>
          <w:szCs w:val="24"/>
        </w:rPr>
        <w:t xml:space="preserve"> </w:t>
      </w:r>
      <w:r w:rsidRPr="00292FF2">
        <w:rPr>
          <w:rFonts w:ascii="Arial" w:hAnsi="Arial" w:cs="Arial"/>
          <w:sz w:val="24"/>
          <w:szCs w:val="24"/>
        </w:rPr>
        <w:t>exigible y el patrimonio neto.</w:t>
      </w:r>
    </w:p>
    <w:p w:rsidR="00BE1F62" w:rsidRPr="00292FF2" w:rsidRDefault="009D4822" w:rsidP="000A0E74">
      <w:pPr>
        <w:pStyle w:val="Prrafodelista"/>
        <w:numPr>
          <w:ilvl w:val="0"/>
          <w:numId w:val="20"/>
        </w:numPr>
        <w:autoSpaceDE w:val="0"/>
        <w:autoSpaceDN w:val="0"/>
        <w:adjustRightInd w:val="0"/>
        <w:spacing w:after="0" w:line="240" w:lineRule="auto"/>
        <w:rPr>
          <w:rFonts w:ascii="Arial" w:hAnsi="Arial" w:cs="Arial"/>
          <w:sz w:val="24"/>
          <w:szCs w:val="24"/>
        </w:rPr>
      </w:pPr>
      <w:r w:rsidRPr="00292FF2">
        <w:rPr>
          <w:rFonts w:ascii="Arial" w:hAnsi="Arial" w:cs="Arial"/>
          <w:sz w:val="24"/>
          <w:szCs w:val="24"/>
        </w:rPr>
        <w:t>Se ha relacionado el patrimonio económico de la empresa con el patrimonio financiero</w:t>
      </w:r>
      <w:r w:rsidR="00810799" w:rsidRPr="00292FF2">
        <w:rPr>
          <w:rFonts w:ascii="Arial" w:hAnsi="Arial" w:cs="Arial"/>
          <w:sz w:val="24"/>
          <w:szCs w:val="24"/>
        </w:rPr>
        <w:t xml:space="preserve"> </w:t>
      </w:r>
      <w:r w:rsidRPr="00292FF2">
        <w:rPr>
          <w:rFonts w:ascii="Arial" w:hAnsi="Arial" w:cs="Arial"/>
          <w:sz w:val="24"/>
          <w:szCs w:val="24"/>
        </w:rPr>
        <w:t>y</w:t>
      </w:r>
      <w:r w:rsidR="00810799" w:rsidRPr="00292FF2">
        <w:rPr>
          <w:rFonts w:ascii="Arial" w:hAnsi="Arial" w:cs="Arial"/>
          <w:sz w:val="24"/>
          <w:szCs w:val="24"/>
        </w:rPr>
        <w:t xml:space="preserve"> </w:t>
      </w:r>
      <w:r w:rsidRPr="00292FF2">
        <w:rPr>
          <w:rFonts w:ascii="Arial" w:hAnsi="Arial" w:cs="Arial"/>
          <w:sz w:val="24"/>
          <w:szCs w:val="24"/>
        </w:rPr>
        <w:t>ambos</w:t>
      </w:r>
      <w:r w:rsidR="00810799" w:rsidRPr="00292FF2">
        <w:rPr>
          <w:rFonts w:ascii="Arial" w:hAnsi="Arial" w:cs="Arial"/>
          <w:sz w:val="24"/>
          <w:szCs w:val="24"/>
        </w:rPr>
        <w:t xml:space="preserve"> </w:t>
      </w:r>
      <w:r w:rsidRPr="00292FF2">
        <w:rPr>
          <w:rFonts w:ascii="Arial" w:hAnsi="Arial" w:cs="Arial"/>
          <w:sz w:val="24"/>
          <w:szCs w:val="24"/>
        </w:rPr>
        <w:t>con</w:t>
      </w:r>
      <w:r w:rsidR="00810799" w:rsidRPr="00292FF2">
        <w:rPr>
          <w:rFonts w:ascii="Arial" w:hAnsi="Arial" w:cs="Arial"/>
          <w:sz w:val="24"/>
          <w:szCs w:val="24"/>
        </w:rPr>
        <w:t xml:space="preserve"> </w:t>
      </w:r>
      <w:r w:rsidRPr="00292FF2">
        <w:rPr>
          <w:rFonts w:ascii="Arial" w:hAnsi="Arial" w:cs="Arial"/>
          <w:sz w:val="24"/>
          <w:szCs w:val="24"/>
        </w:rPr>
        <w:t>las</w:t>
      </w:r>
      <w:r w:rsidR="00810799" w:rsidRPr="00292FF2">
        <w:rPr>
          <w:rFonts w:ascii="Arial" w:hAnsi="Arial" w:cs="Arial"/>
          <w:sz w:val="24"/>
          <w:szCs w:val="24"/>
        </w:rPr>
        <w:t xml:space="preserve"> </w:t>
      </w:r>
      <w:r w:rsidRPr="00292FF2">
        <w:rPr>
          <w:rFonts w:ascii="Arial" w:hAnsi="Arial" w:cs="Arial"/>
          <w:sz w:val="24"/>
          <w:szCs w:val="24"/>
        </w:rPr>
        <w:t>fases</w:t>
      </w:r>
      <w:r w:rsidR="00810799" w:rsidRPr="00292FF2">
        <w:rPr>
          <w:rFonts w:ascii="Arial" w:hAnsi="Arial" w:cs="Arial"/>
          <w:sz w:val="24"/>
          <w:szCs w:val="24"/>
        </w:rPr>
        <w:t xml:space="preserve"> </w:t>
      </w:r>
      <w:r w:rsidRPr="00292FF2">
        <w:rPr>
          <w:rFonts w:ascii="Arial" w:hAnsi="Arial" w:cs="Arial"/>
          <w:sz w:val="24"/>
          <w:szCs w:val="24"/>
        </w:rPr>
        <w:t>del</w:t>
      </w:r>
      <w:r w:rsidR="00810799" w:rsidRPr="00292FF2">
        <w:rPr>
          <w:rFonts w:ascii="Arial" w:hAnsi="Arial" w:cs="Arial"/>
          <w:sz w:val="24"/>
          <w:szCs w:val="24"/>
        </w:rPr>
        <w:t xml:space="preserve"> </w:t>
      </w:r>
      <w:r w:rsidRPr="00292FF2">
        <w:rPr>
          <w:rFonts w:ascii="Arial" w:hAnsi="Arial" w:cs="Arial"/>
          <w:sz w:val="24"/>
          <w:szCs w:val="24"/>
        </w:rPr>
        <w:t>ciclo</w:t>
      </w:r>
      <w:r w:rsidR="00810799" w:rsidRPr="00292FF2">
        <w:rPr>
          <w:rFonts w:ascii="Arial" w:hAnsi="Arial" w:cs="Arial"/>
          <w:sz w:val="24"/>
          <w:szCs w:val="24"/>
        </w:rPr>
        <w:t xml:space="preserve"> </w:t>
      </w:r>
      <w:r w:rsidRPr="00292FF2">
        <w:rPr>
          <w:rFonts w:ascii="Arial" w:hAnsi="Arial" w:cs="Arial"/>
          <w:sz w:val="24"/>
          <w:szCs w:val="24"/>
        </w:rPr>
        <w:t>económico</w:t>
      </w:r>
      <w:r w:rsidR="00810799" w:rsidRPr="00292FF2">
        <w:rPr>
          <w:rFonts w:ascii="Arial" w:hAnsi="Arial" w:cs="Arial"/>
          <w:sz w:val="24"/>
          <w:szCs w:val="24"/>
        </w:rPr>
        <w:t xml:space="preserve"> </w:t>
      </w:r>
      <w:r w:rsidRPr="00292FF2">
        <w:rPr>
          <w:rFonts w:ascii="Arial" w:hAnsi="Arial" w:cs="Arial"/>
          <w:sz w:val="24"/>
          <w:szCs w:val="24"/>
        </w:rPr>
        <w:t>de</w:t>
      </w:r>
      <w:r w:rsidR="00810799" w:rsidRPr="00292FF2">
        <w:rPr>
          <w:rFonts w:ascii="Arial" w:hAnsi="Arial" w:cs="Arial"/>
          <w:sz w:val="24"/>
          <w:szCs w:val="24"/>
        </w:rPr>
        <w:t xml:space="preserve"> </w:t>
      </w:r>
      <w:r w:rsidRPr="00292FF2">
        <w:rPr>
          <w:rFonts w:ascii="Arial" w:hAnsi="Arial" w:cs="Arial"/>
          <w:sz w:val="24"/>
          <w:szCs w:val="24"/>
        </w:rPr>
        <w:t>la</w:t>
      </w:r>
      <w:r w:rsidR="00810799" w:rsidRPr="00292FF2">
        <w:rPr>
          <w:rFonts w:ascii="Arial" w:hAnsi="Arial" w:cs="Arial"/>
          <w:sz w:val="24"/>
          <w:szCs w:val="24"/>
        </w:rPr>
        <w:t xml:space="preserve"> </w:t>
      </w:r>
      <w:r w:rsidRPr="00292FF2">
        <w:rPr>
          <w:rFonts w:ascii="Arial" w:hAnsi="Arial" w:cs="Arial"/>
          <w:sz w:val="24"/>
          <w:szCs w:val="24"/>
        </w:rPr>
        <w:t>actividad</w:t>
      </w:r>
      <w:r w:rsidR="00810799" w:rsidRPr="00292FF2">
        <w:rPr>
          <w:rFonts w:ascii="Arial" w:hAnsi="Arial" w:cs="Arial"/>
          <w:sz w:val="24"/>
          <w:szCs w:val="24"/>
        </w:rPr>
        <w:t xml:space="preserve"> </w:t>
      </w:r>
      <w:r w:rsidRPr="00292FF2">
        <w:rPr>
          <w:rFonts w:ascii="Arial" w:hAnsi="Arial" w:cs="Arial"/>
          <w:sz w:val="24"/>
          <w:szCs w:val="24"/>
        </w:rPr>
        <w:t>empresarial.</w:t>
      </w:r>
    </w:p>
    <w:p w:rsidR="009D4822" w:rsidRPr="00292FF2" w:rsidRDefault="009D4822" w:rsidP="000A0E74">
      <w:pPr>
        <w:pStyle w:val="Prrafodelista"/>
        <w:numPr>
          <w:ilvl w:val="0"/>
          <w:numId w:val="20"/>
        </w:numPr>
        <w:autoSpaceDE w:val="0"/>
        <w:autoSpaceDN w:val="0"/>
        <w:adjustRightInd w:val="0"/>
        <w:spacing w:after="0" w:line="240" w:lineRule="auto"/>
        <w:rPr>
          <w:rFonts w:ascii="Arial" w:hAnsi="Arial" w:cs="Arial"/>
          <w:sz w:val="24"/>
          <w:szCs w:val="24"/>
        </w:rPr>
      </w:pPr>
      <w:r w:rsidRPr="00292FF2">
        <w:rPr>
          <w:rFonts w:ascii="Arial" w:hAnsi="Arial" w:cs="Arial"/>
          <w:sz w:val="24"/>
          <w:szCs w:val="24"/>
        </w:rPr>
        <w:t>Se</w:t>
      </w:r>
      <w:r w:rsidR="00810799" w:rsidRPr="00292FF2">
        <w:rPr>
          <w:rFonts w:ascii="Arial" w:hAnsi="Arial" w:cs="Arial"/>
          <w:sz w:val="24"/>
          <w:szCs w:val="24"/>
        </w:rPr>
        <w:t xml:space="preserve"> </w:t>
      </w:r>
      <w:r w:rsidRPr="00292FF2">
        <w:rPr>
          <w:rFonts w:ascii="Arial" w:hAnsi="Arial" w:cs="Arial"/>
          <w:sz w:val="24"/>
          <w:szCs w:val="24"/>
        </w:rPr>
        <w:t>han</w:t>
      </w:r>
      <w:r w:rsidR="00810799" w:rsidRPr="00292FF2">
        <w:rPr>
          <w:rFonts w:ascii="Arial" w:hAnsi="Arial" w:cs="Arial"/>
          <w:sz w:val="24"/>
          <w:szCs w:val="24"/>
        </w:rPr>
        <w:t xml:space="preserve"> </w:t>
      </w:r>
      <w:r w:rsidRPr="00292FF2">
        <w:rPr>
          <w:rFonts w:ascii="Arial" w:hAnsi="Arial" w:cs="Arial"/>
          <w:sz w:val="24"/>
          <w:szCs w:val="24"/>
        </w:rPr>
        <w:t>clasificado</w:t>
      </w:r>
      <w:r w:rsidR="00810799" w:rsidRPr="00292FF2">
        <w:rPr>
          <w:rFonts w:ascii="Arial" w:hAnsi="Arial" w:cs="Arial"/>
          <w:sz w:val="24"/>
          <w:szCs w:val="24"/>
        </w:rPr>
        <w:t xml:space="preserve"> </w:t>
      </w:r>
      <w:r w:rsidRPr="00292FF2">
        <w:rPr>
          <w:rFonts w:ascii="Arial" w:hAnsi="Arial" w:cs="Arial"/>
          <w:sz w:val="24"/>
          <w:szCs w:val="24"/>
        </w:rPr>
        <w:t>un</w:t>
      </w:r>
      <w:r w:rsidR="00810799" w:rsidRPr="00292FF2">
        <w:rPr>
          <w:rFonts w:ascii="Arial" w:hAnsi="Arial" w:cs="Arial"/>
          <w:sz w:val="24"/>
          <w:szCs w:val="24"/>
        </w:rPr>
        <w:t xml:space="preserve"> </w:t>
      </w:r>
      <w:r w:rsidRPr="00292FF2">
        <w:rPr>
          <w:rFonts w:ascii="Arial" w:hAnsi="Arial" w:cs="Arial"/>
          <w:sz w:val="24"/>
          <w:szCs w:val="24"/>
        </w:rPr>
        <w:t>conjunto</w:t>
      </w:r>
      <w:r w:rsidR="00810799" w:rsidRPr="00292FF2">
        <w:rPr>
          <w:rFonts w:ascii="Arial" w:hAnsi="Arial" w:cs="Arial"/>
          <w:sz w:val="24"/>
          <w:szCs w:val="24"/>
        </w:rPr>
        <w:t xml:space="preserve"> </w:t>
      </w:r>
      <w:r w:rsidRPr="00292FF2">
        <w:rPr>
          <w:rFonts w:ascii="Arial" w:hAnsi="Arial" w:cs="Arial"/>
          <w:sz w:val="24"/>
          <w:szCs w:val="24"/>
        </w:rPr>
        <w:t>de</w:t>
      </w:r>
      <w:r w:rsidR="00810799" w:rsidRPr="00292FF2">
        <w:rPr>
          <w:rFonts w:ascii="Arial" w:hAnsi="Arial" w:cs="Arial"/>
          <w:sz w:val="24"/>
          <w:szCs w:val="24"/>
        </w:rPr>
        <w:t xml:space="preserve"> </w:t>
      </w:r>
      <w:r w:rsidRPr="00292FF2">
        <w:rPr>
          <w:rFonts w:ascii="Arial" w:hAnsi="Arial" w:cs="Arial"/>
          <w:sz w:val="24"/>
          <w:szCs w:val="24"/>
        </w:rPr>
        <w:t>elementos</w:t>
      </w:r>
      <w:r w:rsidR="00810799" w:rsidRPr="00292FF2">
        <w:rPr>
          <w:rFonts w:ascii="Arial" w:hAnsi="Arial" w:cs="Arial"/>
          <w:sz w:val="24"/>
          <w:szCs w:val="24"/>
        </w:rPr>
        <w:t xml:space="preserve"> </w:t>
      </w:r>
      <w:r w:rsidRPr="00292FF2">
        <w:rPr>
          <w:rFonts w:ascii="Arial" w:hAnsi="Arial" w:cs="Arial"/>
          <w:sz w:val="24"/>
          <w:szCs w:val="24"/>
        </w:rPr>
        <w:t>en</w:t>
      </w:r>
      <w:r w:rsidR="00810799" w:rsidRPr="00292FF2">
        <w:rPr>
          <w:rFonts w:ascii="Arial" w:hAnsi="Arial" w:cs="Arial"/>
          <w:sz w:val="24"/>
          <w:szCs w:val="24"/>
        </w:rPr>
        <w:t xml:space="preserve"> </w:t>
      </w:r>
      <w:r w:rsidRPr="00292FF2">
        <w:rPr>
          <w:rFonts w:ascii="Arial" w:hAnsi="Arial" w:cs="Arial"/>
          <w:sz w:val="24"/>
          <w:szCs w:val="24"/>
        </w:rPr>
        <w:t>masas</w:t>
      </w:r>
      <w:r w:rsidR="00810799" w:rsidRPr="00292FF2">
        <w:rPr>
          <w:rFonts w:ascii="Arial" w:hAnsi="Arial" w:cs="Arial"/>
          <w:sz w:val="24"/>
          <w:szCs w:val="24"/>
        </w:rPr>
        <w:t xml:space="preserve"> </w:t>
      </w:r>
      <w:r w:rsidRPr="00292FF2">
        <w:rPr>
          <w:rFonts w:ascii="Arial" w:hAnsi="Arial" w:cs="Arial"/>
          <w:sz w:val="24"/>
          <w:szCs w:val="24"/>
        </w:rPr>
        <w:t>patrimoniales.</w:t>
      </w:r>
    </w:p>
    <w:p w:rsidR="00810799" w:rsidRDefault="00810799" w:rsidP="000D3D30">
      <w:pPr>
        <w:autoSpaceDE w:val="0"/>
        <w:autoSpaceDN w:val="0"/>
        <w:adjustRightInd w:val="0"/>
        <w:spacing w:after="0" w:line="240" w:lineRule="auto"/>
        <w:ind w:left="708"/>
        <w:rPr>
          <w:rFonts w:ascii="Arial" w:hAnsi="Arial" w:cs="Arial"/>
          <w:sz w:val="24"/>
          <w:szCs w:val="24"/>
        </w:rPr>
      </w:pPr>
    </w:p>
    <w:p w:rsidR="00050797" w:rsidRPr="009D4822" w:rsidRDefault="00050797" w:rsidP="00BE1F62">
      <w:pPr>
        <w:autoSpaceDE w:val="0"/>
        <w:autoSpaceDN w:val="0"/>
        <w:adjustRightInd w:val="0"/>
        <w:spacing w:after="0" w:line="240" w:lineRule="auto"/>
        <w:rPr>
          <w:rFonts w:ascii="Arial" w:hAnsi="Arial" w:cs="Arial"/>
          <w:sz w:val="24"/>
          <w:szCs w:val="24"/>
        </w:rPr>
      </w:pPr>
    </w:p>
    <w:p w:rsidR="009D4822" w:rsidRPr="000D3D30" w:rsidRDefault="009D4822" w:rsidP="000A0E74">
      <w:pPr>
        <w:pStyle w:val="Prrafodelista"/>
        <w:numPr>
          <w:ilvl w:val="0"/>
          <w:numId w:val="7"/>
        </w:numPr>
        <w:autoSpaceDE w:val="0"/>
        <w:autoSpaceDN w:val="0"/>
        <w:adjustRightInd w:val="0"/>
        <w:spacing w:after="0" w:line="240" w:lineRule="auto"/>
        <w:jc w:val="both"/>
        <w:rPr>
          <w:rFonts w:ascii="Arial" w:hAnsi="Arial" w:cs="Arial"/>
          <w:sz w:val="24"/>
          <w:szCs w:val="24"/>
        </w:rPr>
      </w:pPr>
      <w:r w:rsidRPr="000D3D30">
        <w:rPr>
          <w:rFonts w:ascii="Arial" w:hAnsi="Arial" w:cs="Arial"/>
          <w:sz w:val="24"/>
          <w:szCs w:val="24"/>
        </w:rPr>
        <w:t>Integra la normativa contable y el método de la partida doble, analizando el PGC PYME y la metodología contable.</w:t>
      </w:r>
    </w:p>
    <w:p w:rsidR="000D3D30" w:rsidRPr="000D3D30" w:rsidRDefault="000D3D30" w:rsidP="000D3D30">
      <w:pPr>
        <w:pStyle w:val="Prrafodelista"/>
        <w:autoSpaceDE w:val="0"/>
        <w:autoSpaceDN w:val="0"/>
        <w:adjustRightInd w:val="0"/>
        <w:spacing w:after="0" w:line="240" w:lineRule="auto"/>
        <w:jc w:val="both"/>
        <w:rPr>
          <w:rFonts w:ascii="Arial" w:hAnsi="Arial" w:cs="Arial"/>
          <w:sz w:val="24"/>
          <w:szCs w:val="24"/>
        </w:rPr>
      </w:pPr>
    </w:p>
    <w:p w:rsidR="009D4822" w:rsidRDefault="009D4822" w:rsidP="009D4822">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9D4822">
      <w:pPr>
        <w:autoSpaceDE w:val="0"/>
        <w:autoSpaceDN w:val="0"/>
        <w:adjustRightInd w:val="0"/>
        <w:spacing w:after="0" w:line="240" w:lineRule="auto"/>
        <w:jc w:val="both"/>
        <w:rPr>
          <w:rFonts w:ascii="Arial" w:hAnsi="Arial" w:cs="Arial"/>
          <w:sz w:val="24"/>
          <w:szCs w:val="24"/>
        </w:rPr>
      </w:pPr>
    </w:p>
    <w:p w:rsidR="009D4822"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 han distinguido las fases del ciclo contable completo, adaptándolas a la legislación española.</w:t>
      </w:r>
    </w:p>
    <w:p w:rsidR="00050797" w:rsidRDefault="00050797" w:rsidP="000A0E74">
      <w:pPr>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S</w:t>
      </w:r>
      <w:r w:rsidR="009D4822" w:rsidRPr="009D4822">
        <w:rPr>
          <w:rFonts w:ascii="Arial" w:hAnsi="Arial" w:cs="Arial"/>
          <w:sz w:val="24"/>
          <w:szCs w:val="24"/>
        </w:rPr>
        <w:t>e</w:t>
      </w:r>
      <w:r w:rsidR="002F51B3">
        <w:rPr>
          <w:rFonts w:ascii="Arial" w:hAnsi="Arial" w:cs="Arial"/>
          <w:sz w:val="24"/>
          <w:szCs w:val="24"/>
        </w:rPr>
        <w:t xml:space="preserve"> </w:t>
      </w:r>
      <w:r w:rsidR="009D4822" w:rsidRPr="009D4822">
        <w:rPr>
          <w:rFonts w:ascii="Arial" w:hAnsi="Arial" w:cs="Arial"/>
          <w:sz w:val="24"/>
          <w:szCs w:val="24"/>
        </w:rPr>
        <w:t>ha</w:t>
      </w:r>
      <w:r w:rsidR="002F51B3">
        <w:rPr>
          <w:rFonts w:ascii="Arial" w:hAnsi="Arial" w:cs="Arial"/>
          <w:sz w:val="24"/>
          <w:szCs w:val="24"/>
        </w:rPr>
        <w:t xml:space="preserve"> </w:t>
      </w:r>
      <w:r w:rsidR="009D4822" w:rsidRPr="009D4822">
        <w:rPr>
          <w:rFonts w:ascii="Arial" w:hAnsi="Arial" w:cs="Arial"/>
          <w:sz w:val="24"/>
          <w:szCs w:val="24"/>
        </w:rPr>
        <w:t>definido</w:t>
      </w:r>
      <w:r w:rsidR="002F51B3">
        <w:rPr>
          <w:rFonts w:ascii="Arial" w:hAnsi="Arial" w:cs="Arial"/>
          <w:sz w:val="24"/>
          <w:szCs w:val="24"/>
        </w:rPr>
        <w:t xml:space="preserve"> </w:t>
      </w:r>
      <w:r w:rsidR="009D4822" w:rsidRPr="009D4822">
        <w:rPr>
          <w:rFonts w:ascii="Arial" w:hAnsi="Arial" w:cs="Arial"/>
          <w:sz w:val="24"/>
          <w:szCs w:val="24"/>
        </w:rPr>
        <w:t>el</w:t>
      </w:r>
      <w:r w:rsidR="002F51B3">
        <w:rPr>
          <w:rFonts w:ascii="Arial" w:hAnsi="Arial" w:cs="Arial"/>
          <w:sz w:val="24"/>
          <w:szCs w:val="24"/>
        </w:rPr>
        <w:t xml:space="preserve"> c</w:t>
      </w:r>
      <w:r w:rsidR="009D4822" w:rsidRPr="009D4822">
        <w:rPr>
          <w:rFonts w:ascii="Arial" w:hAnsi="Arial" w:cs="Arial"/>
          <w:sz w:val="24"/>
          <w:szCs w:val="24"/>
        </w:rPr>
        <w:t>oncepto</w:t>
      </w:r>
      <w:r w:rsidR="002F51B3">
        <w:rPr>
          <w:rFonts w:ascii="Arial" w:hAnsi="Arial" w:cs="Arial"/>
          <w:sz w:val="24"/>
          <w:szCs w:val="24"/>
        </w:rPr>
        <w:t xml:space="preserve"> </w:t>
      </w:r>
      <w:r w:rsidR="009D4822" w:rsidRPr="009D4822">
        <w:rPr>
          <w:rFonts w:ascii="Arial" w:hAnsi="Arial" w:cs="Arial"/>
          <w:sz w:val="24"/>
          <w:szCs w:val="24"/>
        </w:rPr>
        <w:t>de</w:t>
      </w:r>
      <w:r w:rsidR="002F51B3">
        <w:rPr>
          <w:rFonts w:ascii="Arial" w:hAnsi="Arial" w:cs="Arial"/>
          <w:sz w:val="24"/>
          <w:szCs w:val="24"/>
        </w:rPr>
        <w:t xml:space="preserve"> </w:t>
      </w:r>
      <w:r w:rsidR="009D4822" w:rsidRPr="009D4822">
        <w:rPr>
          <w:rFonts w:ascii="Arial" w:hAnsi="Arial" w:cs="Arial"/>
          <w:sz w:val="24"/>
          <w:szCs w:val="24"/>
        </w:rPr>
        <w:t>cuenta</w:t>
      </w:r>
      <w:r w:rsidR="002F51B3">
        <w:rPr>
          <w:rFonts w:ascii="Arial" w:hAnsi="Arial" w:cs="Arial"/>
          <w:sz w:val="24"/>
          <w:szCs w:val="24"/>
        </w:rPr>
        <w:t xml:space="preserve"> </w:t>
      </w:r>
      <w:r w:rsidR="009D4822" w:rsidRPr="009D4822">
        <w:rPr>
          <w:rFonts w:ascii="Arial" w:hAnsi="Arial" w:cs="Arial"/>
          <w:sz w:val="24"/>
          <w:szCs w:val="24"/>
        </w:rPr>
        <w:t>como</w:t>
      </w:r>
      <w:r w:rsidR="002F51B3">
        <w:rPr>
          <w:rFonts w:ascii="Arial" w:hAnsi="Arial" w:cs="Arial"/>
          <w:sz w:val="24"/>
          <w:szCs w:val="24"/>
        </w:rPr>
        <w:t xml:space="preserve"> </w:t>
      </w:r>
      <w:r w:rsidR="009D4822" w:rsidRPr="009D4822">
        <w:rPr>
          <w:rFonts w:ascii="Arial" w:hAnsi="Arial" w:cs="Arial"/>
          <w:sz w:val="24"/>
          <w:szCs w:val="24"/>
        </w:rPr>
        <w:t>instrumento</w:t>
      </w:r>
      <w:r w:rsidR="002F51B3">
        <w:rPr>
          <w:rFonts w:ascii="Arial" w:hAnsi="Arial" w:cs="Arial"/>
          <w:sz w:val="24"/>
          <w:szCs w:val="24"/>
        </w:rPr>
        <w:t xml:space="preserve"> </w:t>
      </w:r>
      <w:r w:rsidR="009D4822" w:rsidRPr="009D4822">
        <w:rPr>
          <w:rFonts w:ascii="Arial" w:hAnsi="Arial" w:cs="Arial"/>
          <w:sz w:val="24"/>
          <w:szCs w:val="24"/>
        </w:rPr>
        <w:t>para</w:t>
      </w:r>
      <w:r w:rsidR="002F51B3">
        <w:rPr>
          <w:rFonts w:ascii="Arial" w:hAnsi="Arial" w:cs="Arial"/>
          <w:sz w:val="24"/>
          <w:szCs w:val="24"/>
        </w:rPr>
        <w:t xml:space="preserve"> </w:t>
      </w:r>
      <w:r w:rsidR="009D4822" w:rsidRPr="009D4822">
        <w:rPr>
          <w:rFonts w:ascii="Arial" w:hAnsi="Arial" w:cs="Arial"/>
          <w:sz w:val="24"/>
          <w:szCs w:val="24"/>
        </w:rPr>
        <w:t>representar</w:t>
      </w:r>
      <w:r w:rsidR="009D4822" w:rsidRPr="009D4822">
        <w:rPr>
          <w:rFonts w:ascii="Arial" w:hAnsi="Arial" w:cs="Arial"/>
          <w:sz w:val="24"/>
          <w:szCs w:val="24"/>
        </w:rPr>
        <w:tab/>
        <w:t>los</w:t>
      </w:r>
      <w:r w:rsidR="002F51B3">
        <w:rPr>
          <w:rFonts w:ascii="Arial" w:hAnsi="Arial" w:cs="Arial"/>
          <w:sz w:val="24"/>
          <w:szCs w:val="24"/>
        </w:rPr>
        <w:t xml:space="preserve"> </w:t>
      </w:r>
      <w:r w:rsidR="009D4822" w:rsidRPr="009D4822">
        <w:rPr>
          <w:rFonts w:ascii="Arial" w:hAnsi="Arial" w:cs="Arial"/>
          <w:sz w:val="24"/>
          <w:szCs w:val="24"/>
        </w:rPr>
        <w:t>distintos</w:t>
      </w:r>
      <w:r w:rsidR="002F51B3">
        <w:rPr>
          <w:rFonts w:ascii="Arial" w:hAnsi="Arial" w:cs="Arial"/>
          <w:sz w:val="24"/>
          <w:szCs w:val="24"/>
        </w:rPr>
        <w:t xml:space="preserve"> </w:t>
      </w:r>
      <w:r w:rsidR="009D4822" w:rsidRPr="009D4822">
        <w:rPr>
          <w:rFonts w:ascii="Arial" w:hAnsi="Arial" w:cs="Arial"/>
          <w:sz w:val="24"/>
          <w:szCs w:val="24"/>
        </w:rPr>
        <w:t xml:space="preserve">elementos patrimoniales y hechos económicos de la empresa.  </w:t>
      </w:r>
    </w:p>
    <w:p w:rsidR="00050797"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han</w:t>
      </w:r>
      <w:r w:rsidR="002F51B3">
        <w:rPr>
          <w:rFonts w:ascii="Arial" w:hAnsi="Arial" w:cs="Arial"/>
          <w:sz w:val="24"/>
          <w:szCs w:val="24"/>
        </w:rPr>
        <w:t xml:space="preserve"> </w:t>
      </w:r>
      <w:r w:rsidRPr="009D4822">
        <w:rPr>
          <w:rFonts w:ascii="Arial" w:hAnsi="Arial" w:cs="Arial"/>
          <w:sz w:val="24"/>
          <w:szCs w:val="24"/>
        </w:rPr>
        <w:t>determinado</w:t>
      </w:r>
      <w:r w:rsidR="002F51B3">
        <w:rPr>
          <w:rFonts w:ascii="Arial" w:hAnsi="Arial" w:cs="Arial"/>
          <w:sz w:val="24"/>
          <w:szCs w:val="24"/>
        </w:rPr>
        <w:t xml:space="preserve"> </w:t>
      </w:r>
      <w:r w:rsidRPr="009D4822">
        <w:rPr>
          <w:rFonts w:ascii="Arial" w:hAnsi="Arial" w:cs="Arial"/>
          <w:sz w:val="24"/>
          <w:szCs w:val="24"/>
        </w:rPr>
        <w:t>las</w:t>
      </w:r>
      <w:r w:rsidR="002F51B3">
        <w:rPr>
          <w:rFonts w:ascii="Arial" w:hAnsi="Arial" w:cs="Arial"/>
          <w:sz w:val="24"/>
          <w:szCs w:val="24"/>
        </w:rPr>
        <w:t xml:space="preserve"> </w:t>
      </w:r>
      <w:r w:rsidRPr="009D4822">
        <w:rPr>
          <w:rFonts w:ascii="Arial" w:hAnsi="Arial" w:cs="Arial"/>
          <w:sz w:val="24"/>
          <w:szCs w:val="24"/>
        </w:rPr>
        <w:t xml:space="preserve">características más importantes del método de contabilización por partida doble. </w:t>
      </w:r>
    </w:p>
    <w:p w:rsidR="00050797" w:rsidRDefault="009D4822" w:rsidP="000A0E74">
      <w:pPr>
        <w:numPr>
          <w:ilvl w:val="0"/>
          <w:numId w:val="6"/>
        </w:numPr>
        <w:autoSpaceDE w:val="0"/>
        <w:autoSpaceDN w:val="0"/>
        <w:adjustRightInd w:val="0"/>
        <w:spacing w:after="0" w:line="240" w:lineRule="auto"/>
        <w:rPr>
          <w:rFonts w:ascii="Arial" w:hAnsi="Arial" w:cs="Arial"/>
          <w:sz w:val="24"/>
          <w:szCs w:val="24"/>
        </w:rPr>
      </w:pPr>
      <w:r w:rsidRPr="009D4822">
        <w:rPr>
          <w:rFonts w:ascii="Arial" w:hAnsi="Arial" w:cs="Arial"/>
          <w:sz w:val="24"/>
          <w:szCs w:val="24"/>
        </w:rPr>
        <w:t>Se han reconocido los criterios de cargo y abono como método de registro de las</w:t>
      </w:r>
      <w:r w:rsidR="002F51B3">
        <w:rPr>
          <w:rFonts w:ascii="Arial" w:hAnsi="Arial" w:cs="Arial"/>
          <w:sz w:val="24"/>
          <w:szCs w:val="24"/>
        </w:rPr>
        <w:t xml:space="preserve"> </w:t>
      </w:r>
      <w:r w:rsidRPr="009D4822">
        <w:rPr>
          <w:rFonts w:ascii="Arial" w:hAnsi="Arial" w:cs="Arial"/>
          <w:sz w:val="24"/>
          <w:szCs w:val="24"/>
        </w:rPr>
        <w:t>modificaciones</w:t>
      </w:r>
      <w:r w:rsidR="002F51B3">
        <w:rPr>
          <w:rFonts w:ascii="Arial" w:hAnsi="Arial" w:cs="Arial"/>
          <w:sz w:val="24"/>
          <w:szCs w:val="24"/>
        </w:rPr>
        <w:t xml:space="preserve"> </w:t>
      </w:r>
      <w:r w:rsidRPr="009D4822">
        <w:rPr>
          <w:rFonts w:ascii="Arial" w:hAnsi="Arial" w:cs="Arial"/>
          <w:sz w:val="24"/>
          <w:szCs w:val="24"/>
        </w:rPr>
        <w:t>del</w:t>
      </w:r>
      <w:r w:rsidR="002F51B3">
        <w:rPr>
          <w:rFonts w:ascii="Arial" w:hAnsi="Arial" w:cs="Arial"/>
          <w:sz w:val="24"/>
          <w:szCs w:val="24"/>
        </w:rPr>
        <w:t xml:space="preserve"> </w:t>
      </w:r>
      <w:r w:rsidRPr="009D4822">
        <w:rPr>
          <w:rFonts w:ascii="Arial" w:hAnsi="Arial" w:cs="Arial"/>
          <w:sz w:val="24"/>
          <w:szCs w:val="24"/>
        </w:rPr>
        <w:t>valor</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los</w:t>
      </w:r>
      <w:r w:rsidR="002F51B3">
        <w:rPr>
          <w:rFonts w:ascii="Arial" w:hAnsi="Arial" w:cs="Arial"/>
          <w:sz w:val="24"/>
          <w:szCs w:val="24"/>
        </w:rPr>
        <w:t xml:space="preserve"> </w:t>
      </w:r>
      <w:r w:rsidRPr="009D4822">
        <w:rPr>
          <w:rFonts w:ascii="Arial" w:hAnsi="Arial" w:cs="Arial"/>
          <w:sz w:val="24"/>
          <w:szCs w:val="24"/>
        </w:rPr>
        <w:t>elementos</w:t>
      </w:r>
      <w:r w:rsidR="002F51B3">
        <w:rPr>
          <w:rFonts w:ascii="Arial" w:hAnsi="Arial" w:cs="Arial"/>
          <w:sz w:val="24"/>
          <w:szCs w:val="24"/>
        </w:rPr>
        <w:t xml:space="preserve"> </w:t>
      </w:r>
      <w:r w:rsidRPr="009D4822">
        <w:rPr>
          <w:rFonts w:ascii="Arial" w:hAnsi="Arial" w:cs="Arial"/>
          <w:sz w:val="24"/>
          <w:szCs w:val="24"/>
        </w:rPr>
        <w:t>patrimoniales.</w:t>
      </w:r>
    </w:p>
    <w:p w:rsidR="00050797" w:rsidRDefault="00050797" w:rsidP="000A0E74">
      <w:pPr>
        <w:numPr>
          <w:ilvl w:val="0"/>
          <w:numId w:val="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w:t>
      </w:r>
      <w:r w:rsidR="002F51B3">
        <w:rPr>
          <w:rFonts w:ascii="Arial" w:hAnsi="Arial" w:cs="Arial"/>
          <w:sz w:val="24"/>
          <w:szCs w:val="24"/>
        </w:rPr>
        <w:t xml:space="preserve"> </w:t>
      </w:r>
      <w:r w:rsidR="009D4822" w:rsidRPr="009D4822">
        <w:rPr>
          <w:rFonts w:ascii="Arial" w:hAnsi="Arial" w:cs="Arial"/>
          <w:sz w:val="24"/>
          <w:szCs w:val="24"/>
        </w:rPr>
        <w:t>ha</w:t>
      </w:r>
      <w:r w:rsidR="002F51B3">
        <w:rPr>
          <w:rFonts w:ascii="Arial" w:hAnsi="Arial" w:cs="Arial"/>
          <w:sz w:val="24"/>
          <w:szCs w:val="24"/>
        </w:rPr>
        <w:t xml:space="preserve"> </w:t>
      </w:r>
      <w:r w:rsidR="009D4822" w:rsidRPr="009D4822">
        <w:rPr>
          <w:rFonts w:ascii="Arial" w:hAnsi="Arial" w:cs="Arial"/>
          <w:sz w:val="24"/>
          <w:szCs w:val="24"/>
        </w:rPr>
        <w:t>definido</w:t>
      </w:r>
      <w:r w:rsidR="002F51B3">
        <w:rPr>
          <w:rFonts w:ascii="Arial" w:hAnsi="Arial" w:cs="Arial"/>
          <w:sz w:val="24"/>
          <w:szCs w:val="24"/>
        </w:rPr>
        <w:t xml:space="preserve"> </w:t>
      </w:r>
      <w:r w:rsidR="009D4822" w:rsidRPr="009D4822">
        <w:rPr>
          <w:rFonts w:ascii="Arial" w:hAnsi="Arial" w:cs="Arial"/>
          <w:sz w:val="24"/>
          <w:szCs w:val="24"/>
        </w:rPr>
        <w:t>el</w:t>
      </w:r>
      <w:r w:rsidR="002F51B3">
        <w:rPr>
          <w:rFonts w:ascii="Arial" w:hAnsi="Arial" w:cs="Arial"/>
          <w:sz w:val="24"/>
          <w:szCs w:val="24"/>
        </w:rPr>
        <w:t xml:space="preserve"> </w:t>
      </w:r>
      <w:r w:rsidR="009D4822" w:rsidRPr="009D4822">
        <w:rPr>
          <w:rFonts w:ascii="Arial" w:hAnsi="Arial" w:cs="Arial"/>
          <w:sz w:val="24"/>
          <w:szCs w:val="24"/>
        </w:rPr>
        <w:t>concepto</w:t>
      </w:r>
      <w:r w:rsidR="002F51B3">
        <w:rPr>
          <w:rFonts w:ascii="Arial" w:hAnsi="Arial" w:cs="Arial"/>
          <w:sz w:val="24"/>
          <w:szCs w:val="24"/>
        </w:rPr>
        <w:t xml:space="preserve"> </w:t>
      </w:r>
      <w:r w:rsidR="009D4822" w:rsidRPr="009D4822">
        <w:rPr>
          <w:rFonts w:ascii="Arial" w:hAnsi="Arial" w:cs="Arial"/>
          <w:sz w:val="24"/>
          <w:szCs w:val="24"/>
        </w:rPr>
        <w:t>de</w:t>
      </w:r>
      <w:r w:rsidR="002F51B3">
        <w:rPr>
          <w:rFonts w:ascii="Arial" w:hAnsi="Arial" w:cs="Arial"/>
          <w:sz w:val="24"/>
          <w:szCs w:val="24"/>
        </w:rPr>
        <w:t xml:space="preserve"> </w:t>
      </w:r>
      <w:r w:rsidR="009D4822" w:rsidRPr="009D4822">
        <w:rPr>
          <w:rFonts w:ascii="Arial" w:hAnsi="Arial" w:cs="Arial"/>
          <w:sz w:val="24"/>
          <w:szCs w:val="24"/>
        </w:rPr>
        <w:t>resultado</w:t>
      </w:r>
      <w:r w:rsidR="002F51B3">
        <w:rPr>
          <w:rFonts w:ascii="Arial" w:hAnsi="Arial" w:cs="Arial"/>
          <w:sz w:val="24"/>
          <w:szCs w:val="24"/>
        </w:rPr>
        <w:t xml:space="preserve"> </w:t>
      </w:r>
      <w:r w:rsidR="009D4822" w:rsidRPr="009D4822">
        <w:rPr>
          <w:rFonts w:ascii="Arial" w:hAnsi="Arial" w:cs="Arial"/>
          <w:sz w:val="24"/>
          <w:szCs w:val="24"/>
        </w:rPr>
        <w:t>contable,</w:t>
      </w:r>
      <w:r w:rsidR="002F51B3">
        <w:rPr>
          <w:rFonts w:ascii="Arial" w:hAnsi="Arial" w:cs="Arial"/>
          <w:sz w:val="24"/>
          <w:szCs w:val="24"/>
        </w:rPr>
        <w:t xml:space="preserve"> </w:t>
      </w:r>
      <w:r w:rsidR="009D4822" w:rsidRPr="009D4822">
        <w:rPr>
          <w:rFonts w:ascii="Arial" w:hAnsi="Arial" w:cs="Arial"/>
          <w:sz w:val="24"/>
          <w:szCs w:val="24"/>
        </w:rPr>
        <w:t>diferenciando</w:t>
      </w:r>
      <w:r w:rsidR="002F51B3">
        <w:rPr>
          <w:rFonts w:ascii="Arial" w:hAnsi="Arial" w:cs="Arial"/>
          <w:sz w:val="24"/>
          <w:szCs w:val="24"/>
        </w:rPr>
        <w:t xml:space="preserve"> </w:t>
      </w:r>
      <w:r w:rsidR="009D4822" w:rsidRPr="009D4822">
        <w:rPr>
          <w:rFonts w:ascii="Arial" w:hAnsi="Arial" w:cs="Arial"/>
          <w:sz w:val="24"/>
          <w:szCs w:val="24"/>
        </w:rPr>
        <w:t>las</w:t>
      </w:r>
      <w:r w:rsidR="002F51B3">
        <w:rPr>
          <w:rFonts w:ascii="Arial" w:hAnsi="Arial" w:cs="Arial"/>
          <w:sz w:val="24"/>
          <w:szCs w:val="24"/>
        </w:rPr>
        <w:t xml:space="preserve"> </w:t>
      </w:r>
      <w:r w:rsidR="009D4822" w:rsidRPr="009D4822">
        <w:rPr>
          <w:rFonts w:ascii="Arial" w:hAnsi="Arial" w:cs="Arial"/>
          <w:sz w:val="24"/>
          <w:szCs w:val="24"/>
        </w:rPr>
        <w:t>cuentas</w:t>
      </w:r>
      <w:r w:rsidR="002F51B3">
        <w:rPr>
          <w:rFonts w:ascii="Arial" w:hAnsi="Arial" w:cs="Arial"/>
          <w:sz w:val="24"/>
          <w:szCs w:val="24"/>
        </w:rPr>
        <w:t xml:space="preserve"> </w:t>
      </w:r>
      <w:r w:rsidR="009D4822" w:rsidRPr="009D4822">
        <w:rPr>
          <w:rFonts w:ascii="Arial" w:hAnsi="Arial" w:cs="Arial"/>
          <w:sz w:val="24"/>
          <w:szCs w:val="24"/>
        </w:rPr>
        <w:t>de</w:t>
      </w:r>
      <w:r w:rsidR="002F51B3">
        <w:rPr>
          <w:rFonts w:ascii="Arial" w:hAnsi="Arial" w:cs="Arial"/>
          <w:sz w:val="24"/>
          <w:szCs w:val="24"/>
        </w:rPr>
        <w:t xml:space="preserve"> </w:t>
      </w:r>
      <w:r w:rsidR="009D4822" w:rsidRPr="009D4822">
        <w:rPr>
          <w:rFonts w:ascii="Arial" w:hAnsi="Arial" w:cs="Arial"/>
          <w:sz w:val="24"/>
          <w:szCs w:val="24"/>
        </w:rPr>
        <w:t xml:space="preserve">ingresos y gastos. </w:t>
      </w:r>
    </w:p>
    <w:p w:rsidR="00050797"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 xml:space="preserve">Se ha reconocido el PGC como instrumento de armonización contable. </w:t>
      </w:r>
    </w:p>
    <w:p w:rsidR="00050797"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 xml:space="preserve">Se han relacionado las distintas partes del PGC, diferenciando las obligatorias de las no obligatorias. </w:t>
      </w:r>
    </w:p>
    <w:p w:rsidR="00050797"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w:t>
      </w:r>
      <w:r w:rsidR="002F51B3">
        <w:rPr>
          <w:rFonts w:ascii="Arial" w:hAnsi="Arial" w:cs="Arial"/>
          <w:sz w:val="24"/>
          <w:szCs w:val="24"/>
        </w:rPr>
        <w:t xml:space="preserve"> </w:t>
      </w:r>
      <w:r w:rsidRPr="009D4822">
        <w:rPr>
          <w:rFonts w:ascii="Arial" w:hAnsi="Arial" w:cs="Arial"/>
          <w:sz w:val="24"/>
          <w:szCs w:val="24"/>
        </w:rPr>
        <w:t>codificado</w:t>
      </w:r>
      <w:r w:rsidR="002F51B3">
        <w:rPr>
          <w:rFonts w:ascii="Arial" w:hAnsi="Arial" w:cs="Arial"/>
          <w:sz w:val="24"/>
          <w:szCs w:val="24"/>
        </w:rPr>
        <w:t xml:space="preserve"> </w:t>
      </w:r>
      <w:r w:rsidRPr="009D4822">
        <w:rPr>
          <w:rFonts w:ascii="Arial" w:hAnsi="Arial" w:cs="Arial"/>
          <w:sz w:val="24"/>
          <w:szCs w:val="24"/>
        </w:rPr>
        <w:t>un</w:t>
      </w:r>
      <w:r w:rsidR="002F51B3">
        <w:rPr>
          <w:rFonts w:ascii="Arial" w:hAnsi="Arial" w:cs="Arial"/>
          <w:sz w:val="24"/>
          <w:szCs w:val="24"/>
        </w:rPr>
        <w:t xml:space="preserve"> </w:t>
      </w:r>
      <w:r w:rsidRPr="009D4822">
        <w:rPr>
          <w:rFonts w:ascii="Arial" w:hAnsi="Arial" w:cs="Arial"/>
          <w:sz w:val="24"/>
          <w:szCs w:val="24"/>
        </w:rPr>
        <w:t>conjunto</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elementos</w:t>
      </w:r>
      <w:r w:rsidR="002F51B3">
        <w:rPr>
          <w:rFonts w:ascii="Arial" w:hAnsi="Arial" w:cs="Arial"/>
          <w:sz w:val="24"/>
          <w:szCs w:val="24"/>
        </w:rPr>
        <w:t xml:space="preserve"> </w:t>
      </w:r>
      <w:r w:rsidRPr="009D4822">
        <w:rPr>
          <w:rFonts w:ascii="Arial" w:hAnsi="Arial" w:cs="Arial"/>
          <w:sz w:val="24"/>
          <w:szCs w:val="24"/>
        </w:rPr>
        <w:t>patrimoniales</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acuerdo</w:t>
      </w:r>
      <w:r w:rsidR="002F51B3">
        <w:rPr>
          <w:rFonts w:ascii="Arial" w:hAnsi="Arial" w:cs="Arial"/>
          <w:sz w:val="24"/>
          <w:szCs w:val="24"/>
        </w:rPr>
        <w:t xml:space="preserve"> </w:t>
      </w:r>
      <w:r w:rsidRPr="009D4822">
        <w:rPr>
          <w:rFonts w:ascii="Arial" w:hAnsi="Arial" w:cs="Arial"/>
          <w:sz w:val="24"/>
          <w:szCs w:val="24"/>
        </w:rPr>
        <w:t>con</w:t>
      </w:r>
      <w:r w:rsidR="002F51B3">
        <w:rPr>
          <w:rFonts w:ascii="Arial" w:hAnsi="Arial" w:cs="Arial"/>
          <w:sz w:val="24"/>
          <w:szCs w:val="24"/>
        </w:rPr>
        <w:t xml:space="preserve"> </w:t>
      </w:r>
      <w:r w:rsidRPr="009D4822">
        <w:rPr>
          <w:rFonts w:ascii="Arial" w:hAnsi="Arial" w:cs="Arial"/>
          <w:sz w:val="24"/>
          <w:szCs w:val="24"/>
        </w:rPr>
        <w:t>los</w:t>
      </w:r>
      <w:r w:rsidR="002F51B3">
        <w:rPr>
          <w:rFonts w:ascii="Arial" w:hAnsi="Arial" w:cs="Arial"/>
          <w:sz w:val="24"/>
          <w:szCs w:val="24"/>
        </w:rPr>
        <w:t xml:space="preserve"> </w:t>
      </w:r>
      <w:r w:rsidRPr="009D4822">
        <w:rPr>
          <w:rFonts w:ascii="Arial" w:hAnsi="Arial" w:cs="Arial"/>
          <w:sz w:val="24"/>
          <w:szCs w:val="24"/>
        </w:rPr>
        <w:t>criterios</w:t>
      </w:r>
      <w:r w:rsidR="002F51B3">
        <w:rPr>
          <w:rFonts w:ascii="Arial" w:hAnsi="Arial" w:cs="Arial"/>
          <w:sz w:val="24"/>
          <w:szCs w:val="24"/>
        </w:rPr>
        <w:t xml:space="preserve"> </w:t>
      </w:r>
      <w:r w:rsidRPr="009D4822">
        <w:rPr>
          <w:rFonts w:ascii="Arial" w:hAnsi="Arial" w:cs="Arial"/>
          <w:sz w:val="24"/>
          <w:szCs w:val="24"/>
        </w:rPr>
        <w:t>del</w:t>
      </w:r>
      <w:r w:rsidR="002F51B3">
        <w:rPr>
          <w:rFonts w:ascii="Arial" w:hAnsi="Arial" w:cs="Arial"/>
          <w:sz w:val="24"/>
          <w:szCs w:val="24"/>
        </w:rPr>
        <w:t xml:space="preserve"> </w:t>
      </w:r>
      <w:r w:rsidRPr="009D4822">
        <w:rPr>
          <w:rFonts w:ascii="Arial" w:hAnsi="Arial" w:cs="Arial"/>
          <w:sz w:val="24"/>
          <w:szCs w:val="24"/>
        </w:rPr>
        <w:t>PGC,</w:t>
      </w:r>
      <w:r w:rsidR="002F51B3">
        <w:rPr>
          <w:rFonts w:ascii="Arial" w:hAnsi="Arial" w:cs="Arial"/>
          <w:sz w:val="24"/>
          <w:szCs w:val="24"/>
        </w:rPr>
        <w:t xml:space="preserve"> </w:t>
      </w:r>
      <w:r w:rsidRPr="009D4822">
        <w:rPr>
          <w:rFonts w:ascii="Arial" w:hAnsi="Arial" w:cs="Arial"/>
          <w:sz w:val="24"/>
          <w:szCs w:val="24"/>
        </w:rPr>
        <w:t>identificando</w:t>
      </w:r>
      <w:r w:rsidR="002F51B3">
        <w:rPr>
          <w:rFonts w:ascii="Arial" w:hAnsi="Arial" w:cs="Arial"/>
          <w:sz w:val="24"/>
          <w:szCs w:val="24"/>
        </w:rPr>
        <w:t xml:space="preserve"> </w:t>
      </w:r>
      <w:r w:rsidRPr="009D4822">
        <w:rPr>
          <w:rFonts w:ascii="Arial" w:hAnsi="Arial" w:cs="Arial"/>
          <w:sz w:val="24"/>
          <w:szCs w:val="24"/>
        </w:rPr>
        <w:t>su</w:t>
      </w:r>
      <w:r w:rsidR="002F51B3">
        <w:rPr>
          <w:rFonts w:ascii="Arial" w:hAnsi="Arial" w:cs="Arial"/>
          <w:sz w:val="24"/>
          <w:szCs w:val="24"/>
        </w:rPr>
        <w:t xml:space="preserve"> </w:t>
      </w:r>
      <w:r w:rsidRPr="009D4822">
        <w:rPr>
          <w:rFonts w:ascii="Arial" w:hAnsi="Arial" w:cs="Arial"/>
          <w:sz w:val="24"/>
          <w:szCs w:val="24"/>
        </w:rPr>
        <w:t>función</w:t>
      </w:r>
      <w:r w:rsidR="002F51B3">
        <w:rPr>
          <w:rFonts w:ascii="Arial" w:hAnsi="Arial" w:cs="Arial"/>
          <w:sz w:val="24"/>
          <w:szCs w:val="24"/>
        </w:rPr>
        <w:t xml:space="preserve"> </w:t>
      </w:r>
      <w:r w:rsidRPr="009D4822">
        <w:rPr>
          <w:rFonts w:ascii="Arial" w:hAnsi="Arial" w:cs="Arial"/>
          <w:sz w:val="24"/>
          <w:szCs w:val="24"/>
        </w:rPr>
        <w:t>en</w:t>
      </w:r>
      <w:r w:rsidR="002F51B3">
        <w:rPr>
          <w:rFonts w:ascii="Arial" w:hAnsi="Arial" w:cs="Arial"/>
          <w:sz w:val="24"/>
          <w:szCs w:val="24"/>
        </w:rPr>
        <w:t xml:space="preserve"> </w:t>
      </w:r>
      <w:r w:rsidRPr="009D4822">
        <w:rPr>
          <w:rFonts w:ascii="Arial" w:hAnsi="Arial" w:cs="Arial"/>
          <w:sz w:val="24"/>
          <w:szCs w:val="24"/>
        </w:rPr>
        <w:t>la</w:t>
      </w:r>
      <w:r w:rsidR="002F51B3">
        <w:rPr>
          <w:rFonts w:ascii="Arial" w:hAnsi="Arial" w:cs="Arial"/>
          <w:sz w:val="24"/>
          <w:szCs w:val="24"/>
        </w:rPr>
        <w:t xml:space="preserve"> </w:t>
      </w:r>
      <w:r w:rsidRPr="009D4822">
        <w:rPr>
          <w:rFonts w:ascii="Arial" w:hAnsi="Arial" w:cs="Arial"/>
          <w:sz w:val="24"/>
          <w:szCs w:val="24"/>
        </w:rPr>
        <w:t>asociación</w:t>
      </w:r>
      <w:r w:rsidR="002F51B3">
        <w:rPr>
          <w:rFonts w:ascii="Arial" w:hAnsi="Arial" w:cs="Arial"/>
          <w:sz w:val="24"/>
          <w:szCs w:val="24"/>
        </w:rPr>
        <w:t xml:space="preserve"> </w:t>
      </w:r>
      <w:r w:rsidRPr="009D4822">
        <w:rPr>
          <w:rFonts w:ascii="Arial" w:hAnsi="Arial" w:cs="Arial"/>
          <w:sz w:val="24"/>
          <w:szCs w:val="24"/>
        </w:rPr>
        <w:tab/>
        <w:t>y</w:t>
      </w:r>
      <w:r w:rsidR="002F51B3">
        <w:rPr>
          <w:rFonts w:ascii="Arial" w:hAnsi="Arial" w:cs="Arial"/>
          <w:sz w:val="24"/>
          <w:szCs w:val="24"/>
        </w:rPr>
        <w:t xml:space="preserve"> </w:t>
      </w:r>
      <w:r w:rsidRPr="009D4822">
        <w:rPr>
          <w:rFonts w:ascii="Arial" w:hAnsi="Arial" w:cs="Arial"/>
          <w:sz w:val="24"/>
          <w:szCs w:val="24"/>
        </w:rPr>
        <w:t>desglose</w:t>
      </w:r>
      <w:r w:rsidR="002F51B3">
        <w:rPr>
          <w:rFonts w:ascii="Arial" w:hAnsi="Arial" w:cs="Arial"/>
          <w:sz w:val="24"/>
          <w:szCs w:val="24"/>
        </w:rPr>
        <w:t xml:space="preserve"> </w:t>
      </w:r>
      <w:r w:rsidRPr="009D4822">
        <w:rPr>
          <w:rFonts w:ascii="Arial" w:hAnsi="Arial" w:cs="Arial"/>
          <w:sz w:val="24"/>
          <w:szCs w:val="24"/>
        </w:rPr>
        <w:t>de</w:t>
      </w:r>
      <w:r w:rsidR="002F51B3">
        <w:rPr>
          <w:rFonts w:ascii="Arial" w:hAnsi="Arial" w:cs="Arial"/>
          <w:sz w:val="24"/>
          <w:szCs w:val="24"/>
        </w:rPr>
        <w:t xml:space="preserve"> </w:t>
      </w:r>
      <w:r w:rsidRPr="009D4822">
        <w:rPr>
          <w:rFonts w:ascii="Arial" w:hAnsi="Arial" w:cs="Arial"/>
          <w:sz w:val="24"/>
          <w:szCs w:val="24"/>
        </w:rPr>
        <w:t>la</w:t>
      </w:r>
      <w:r w:rsidR="002F51B3">
        <w:rPr>
          <w:rFonts w:ascii="Arial" w:hAnsi="Arial" w:cs="Arial"/>
          <w:sz w:val="24"/>
          <w:szCs w:val="24"/>
        </w:rPr>
        <w:t xml:space="preserve"> </w:t>
      </w:r>
      <w:r w:rsidRPr="009D4822">
        <w:rPr>
          <w:rFonts w:ascii="Arial" w:hAnsi="Arial" w:cs="Arial"/>
          <w:sz w:val="24"/>
          <w:szCs w:val="24"/>
        </w:rPr>
        <w:t xml:space="preserve">información contable. </w:t>
      </w:r>
    </w:p>
    <w:p w:rsidR="009D4822" w:rsidRDefault="009D4822" w:rsidP="000A0E74">
      <w:pPr>
        <w:numPr>
          <w:ilvl w:val="0"/>
          <w:numId w:val="6"/>
        </w:num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Se</w:t>
      </w:r>
      <w:r w:rsidR="002F51B3">
        <w:rPr>
          <w:rFonts w:ascii="Arial" w:hAnsi="Arial" w:cs="Arial"/>
          <w:sz w:val="24"/>
          <w:szCs w:val="24"/>
        </w:rPr>
        <w:t xml:space="preserve"> </w:t>
      </w:r>
      <w:r w:rsidRPr="009D4822">
        <w:rPr>
          <w:rFonts w:ascii="Arial" w:hAnsi="Arial" w:cs="Arial"/>
          <w:sz w:val="24"/>
          <w:szCs w:val="24"/>
        </w:rPr>
        <w:t>han</w:t>
      </w:r>
      <w:r w:rsidR="002F51B3">
        <w:rPr>
          <w:rFonts w:ascii="Arial" w:hAnsi="Arial" w:cs="Arial"/>
          <w:sz w:val="24"/>
          <w:szCs w:val="24"/>
        </w:rPr>
        <w:t xml:space="preserve"> </w:t>
      </w:r>
      <w:r w:rsidRPr="009D4822">
        <w:rPr>
          <w:rFonts w:ascii="Arial" w:hAnsi="Arial" w:cs="Arial"/>
          <w:sz w:val="24"/>
          <w:szCs w:val="24"/>
        </w:rPr>
        <w:t>identificado</w:t>
      </w:r>
      <w:r w:rsidR="002F51B3">
        <w:rPr>
          <w:rFonts w:ascii="Arial" w:hAnsi="Arial" w:cs="Arial"/>
          <w:sz w:val="24"/>
          <w:szCs w:val="24"/>
        </w:rPr>
        <w:t xml:space="preserve"> </w:t>
      </w:r>
      <w:r w:rsidRPr="009D4822">
        <w:rPr>
          <w:rFonts w:ascii="Arial" w:hAnsi="Arial" w:cs="Arial"/>
          <w:sz w:val="24"/>
          <w:szCs w:val="24"/>
        </w:rPr>
        <w:t>las</w:t>
      </w:r>
      <w:r w:rsidR="002F51B3">
        <w:rPr>
          <w:rFonts w:ascii="Arial" w:hAnsi="Arial" w:cs="Arial"/>
          <w:sz w:val="24"/>
          <w:szCs w:val="24"/>
        </w:rPr>
        <w:t xml:space="preserve"> </w:t>
      </w:r>
      <w:r w:rsidRPr="009D4822">
        <w:rPr>
          <w:rFonts w:ascii="Arial" w:hAnsi="Arial" w:cs="Arial"/>
          <w:sz w:val="24"/>
          <w:szCs w:val="24"/>
        </w:rPr>
        <w:t>cuentas</w:t>
      </w:r>
      <w:r w:rsidR="002F51B3">
        <w:rPr>
          <w:rFonts w:ascii="Arial" w:hAnsi="Arial" w:cs="Arial"/>
          <w:sz w:val="24"/>
          <w:szCs w:val="24"/>
        </w:rPr>
        <w:t xml:space="preserve"> </w:t>
      </w:r>
      <w:r w:rsidRPr="009D4822">
        <w:rPr>
          <w:rFonts w:ascii="Arial" w:hAnsi="Arial" w:cs="Arial"/>
          <w:sz w:val="24"/>
          <w:szCs w:val="24"/>
        </w:rPr>
        <w:t>anuales</w:t>
      </w:r>
      <w:r w:rsidR="002F51B3">
        <w:rPr>
          <w:rFonts w:ascii="Arial" w:hAnsi="Arial" w:cs="Arial"/>
          <w:sz w:val="24"/>
          <w:szCs w:val="24"/>
        </w:rPr>
        <w:t xml:space="preserve"> </w:t>
      </w:r>
      <w:r w:rsidRPr="009D4822">
        <w:rPr>
          <w:rFonts w:ascii="Arial" w:hAnsi="Arial" w:cs="Arial"/>
          <w:sz w:val="24"/>
          <w:szCs w:val="24"/>
        </w:rPr>
        <w:t>que</w:t>
      </w:r>
      <w:r w:rsidR="002F51B3">
        <w:rPr>
          <w:rFonts w:ascii="Arial" w:hAnsi="Arial" w:cs="Arial"/>
          <w:sz w:val="24"/>
          <w:szCs w:val="24"/>
        </w:rPr>
        <w:t xml:space="preserve"> </w:t>
      </w:r>
      <w:r w:rsidRPr="009D4822">
        <w:rPr>
          <w:rFonts w:ascii="Arial" w:hAnsi="Arial" w:cs="Arial"/>
          <w:sz w:val="24"/>
          <w:szCs w:val="24"/>
        </w:rPr>
        <w:t>establece</w:t>
      </w:r>
      <w:r w:rsidR="002F51B3">
        <w:rPr>
          <w:rFonts w:ascii="Arial" w:hAnsi="Arial" w:cs="Arial"/>
          <w:sz w:val="24"/>
          <w:szCs w:val="24"/>
        </w:rPr>
        <w:t xml:space="preserve"> </w:t>
      </w:r>
      <w:r w:rsidRPr="009D4822">
        <w:rPr>
          <w:rFonts w:ascii="Arial" w:hAnsi="Arial" w:cs="Arial"/>
          <w:sz w:val="24"/>
          <w:szCs w:val="24"/>
        </w:rPr>
        <w:t>el</w:t>
      </w:r>
      <w:r w:rsidR="002F51B3">
        <w:rPr>
          <w:rFonts w:ascii="Arial" w:hAnsi="Arial" w:cs="Arial"/>
          <w:sz w:val="24"/>
          <w:szCs w:val="24"/>
        </w:rPr>
        <w:t xml:space="preserve"> </w:t>
      </w:r>
      <w:r w:rsidRPr="009D4822">
        <w:rPr>
          <w:rFonts w:ascii="Arial" w:hAnsi="Arial" w:cs="Arial"/>
          <w:sz w:val="24"/>
          <w:szCs w:val="24"/>
        </w:rPr>
        <w:t>PGC,</w:t>
      </w:r>
      <w:r w:rsidR="002F51B3">
        <w:rPr>
          <w:rFonts w:ascii="Arial" w:hAnsi="Arial" w:cs="Arial"/>
          <w:sz w:val="24"/>
          <w:szCs w:val="24"/>
        </w:rPr>
        <w:t xml:space="preserve"> </w:t>
      </w:r>
      <w:r w:rsidRPr="009D4822">
        <w:rPr>
          <w:rFonts w:ascii="Arial" w:hAnsi="Arial" w:cs="Arial"/>
          <w:sz w:val="24"/>
          <w:szCs w:val="24"/>
        </w:rPr>
        <w:t>determinando</w:t>
      </w:r>
      <w:r w:rsidR="002F51B3">
        <w:rPr>
          <w:rFonts w:ascii="Arial" w:hAnsi="Arial" w:cs="Arial"/>
          <w:sz w:val="24"/>
          <w:szCs w:val="24"/>
        </w:rPr>
        <w:t xml:space="preserve"> </w:t>
      </w:r>
      <w:r w:rsidRPr="009D4822">
        <w:rPr>
          <w:rFonts w:ascii="Arial" w:hAnsi="Arial" w:cs="Arial"/>
          <w:sz w:val="24"/>
          <w:szCs w:val="24"/>
        </w:rPr>
        <w:t>la función que cumplen.</w:t>
      </w:r>
    </w:p>
    <w:p w:rsidR="00050797" w:rsidRPr="009D4822" w:rsidRDefault="00050797" w:rsidP="00050797">
      <w:pPr>
        <w:autoSpaceDE w:val="0"/>
        <w:autoSpaceDN w:val="0"/>
        <w:adjustRightInd w:val="0"/>
        <w:spacing w:after="0" w:line="240" w:lineRule="auto"/>
        <w:ind w:left="720"/>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3. Gestiona la información sobre tributos que afectan o gravan la actividad comercial de la</w:t>
      </w:r>
      <w:r w:rsidR="002F51B3">
        <w:rPr>
          <w:rFonts w:ascii="Arial" w:hAnsi="Arial" w:cs="Arial"/>
          <w:sz w:val="24"/>
          <w:szCs w:val="24"/>
        </w:rPr>
        <w:t xml:space="preserve"> </w:t>
      </w:r>
      <w:r w:rsidRPr="009D4822">
        <w:rPr>
          <w:rFonts w:ascii="Arial" w:hAnsi="Arial" w:cs="Arial"/>
          <w:sz w:val="24"/>
          <w:szCs w:val="24"/>
        </w:rPr>
        <w:t>empresa,</w:t>
      </w:r>
      <w:r w:rsidR="002F51B3">
        <w:rPr>
          <w:rFonts w:ascii="Arial" w:hAnsi="Arial" w:cs="Arial"/>
          <w:sz w:val="24"/>
          <w:szCs w:val="24"/>
        </w:rPr>
        <w:t xml:space="preserve"> </w:t>
      </w:r>
      <w:r w:rsidRPr="009D4822">
        <w:rPr>
          <w:rFonts w:ascii="Arial" w:hAnsi="Arial" w:cs="Arial"/>
          <w:sz w:val="24"/>
          <w:szCs w:val="24"/>
        </w:rPr>
        <w:t>seleccionando</w:t>
      </w:r>
      <w:r w:rsidR="002F51B3">
        <w:rPr>
          <w:rFonts w:ascii="Arial" w:hAnsi="Arial" w:cs="Arial"/>
          <w:sz w:val="24"/>
          <w:szCs w:val="24"/>
        </w:rPr>
        <w:t xml:space="preserve"> </w:t>
      </w:r>
      <w:r w:rsidRPr="009D4822">
        <w:rPr>
          <w:rFonts w:ascii="Arial" w:hAnsi="Arial" w:cs="Arial"/>
          <w:sz w:val="24"/>
          <w:szCs w:val="24"/>
        </w:rPr>
        <w:t>y</w:t>
      </w:r>
      <w:r w:rsidR="002F51B3">
        <w:rPr>
          <w:rFonts w:ascii="Arial" w:hAnsi="Arial" w:cs="Arial"/>
          <w:sz w:val="24"/>
          <w:szCs w:val="24"/>
        </w:rPr>
        <w:t xml:space="preserve"> </w:t>
      </w:r>
      <w:r w:rsidRPr="009D4822">
        <w:rPr>
          <w:rFonts w:ascii="Arial" w:hAnsi="Arial" w:cs="Arial"/>
          <w:sz w:val="24"/>
          <w:szCs w:val="24"/>
        </w:rPr>
        <w:t>aplicando</w:t>
      </w:r>
      <w:r w:rsidR="002F51B3">
        <w:rPr>
          <w:rFonts w:ascii="Arial" w:hAnsi="Arial" w:cs="Arial"/>
          <w:sz w:val="24"/>
          <w:szCs w:val="24"/>
        </w:rPr>
        <w:t xml:space="preserve"> </w:t>
      </w:r>
      <w:r w:rsidRPr="009D4822">
        <w:rPr>
          <w:rFonts w:ascii="Arial" w:hAnsi="Arial" w:cs="Arial"/>
          <w:sz w:val="24"/>
          <w:szCs w:val="24"/>
        </w:rPr>
        <w:t>la</w:t>
      </w:r>
      <w:r w:rsidR="002F51B3">
        <w:rPr>
          <w:rFonts w:ascii="Arial" w:hAnsi="Arial" w:cs="Arial"/>
          <w:sz w:val="24"/>
          <w:szCs w:val="24"/>
        </w:rPr>
        <w:t xml:space="preserve"> </w:t>
      </w:r>
      <w:r w:rsidRPr="009D4822">
        <w:rPr>
          <w:rFonts w:ascii="Arial" w:hAnsi="Arial" w:cs="Arial"/>
          <w:sz w:val="24"/>
          <w:szCs w:val="24"/>
        </w:rPr>
        <w:t>normativa</w:t>
      </w:r>
      <w:r w:rsidR="002F51B3">
        <w:rPr>
          <w:rFonts w:ascii="Arial" w:hAnsi="Arial" w:cs="Arial"/>
          <w:sz w:val="24"/>
          <w:szCs w:val="24"/>
        </w:rPr>
        <w:t xml:space="preserve"> </w:t>
      </w:r>
      <w:r w:rsidRPr="009D4822">
        <w:rPr>
          <w:rFonts w:ascii="Arial" w:hAnsi="Arial" w:cs="Arial"/>
          <w:sz w:val="24"/>
          <w:szCs w:val="24"/>
        </w:rPr>
        <w:t>mercantil</w:t>
      </w:r>
      <w:r w:rsidR="002F51B3">
        <w:rPr>
          <w:rFonts w:ascii="Arial" w:hAnsi="Arial" w:cs="Arial"/>
          <w:sz w:val="24"/>
          <w:szCs w:val="24"/>
        </w:rPr>
        <w:t xml:space="preserve"> </w:t>
      </w:r>
      <w:r w:rsidRPr="009D4822">
        <w:rPr>
          <w:rFonts w:ascii="Arial" w:hAnsi="Arial" w:cs="Arial"/>
          <w:sz w:val="24"/>
          <w:szCs w:val="24"/>
        </w:rPr>
        <w:t>y</w:t>
      </w:r>
      <w:r w:rsidR="002F51B3">
        <w:rPr>
          <w:rFonts w:ascii="Arial" w:hAnsi="Arial" w:cs="Arial"/>
          <w:sz w:val="24"/>
          <w:szCs w:val="24"/>
        </w:rPr>
        <w:t xml:space="preserve"> </w:t>
      </w:r>
      <w:r w:rsidRPr="009D4822">
        <w:rPr>
          <w:rFonts w:ascii="Arial" w:hAnsi="Arial" w:cs="Arial"/>
          <w:sz w:val="24"/>
          <w:szCs w:val="24"/>
        </w:rPr>
        <w:t>fiscal</w:t>
      </w:r>
      <w:r w:rsidR="002F51B3">
        <w:rPr>
          <w:rFonts w:ascii="Arial" w:hAnsi="Arial" w:cs="Arial"/>
          <w:sz w:val="24"/>
          <w:szCs w:val="24"/>
        </w:rPr>
        <w:t xml:space="preserve"> </w:t>
      </w:r>
      <w:r w:rsidRPr="009D4822">
        <w:rPr>
          <w:rFonts w:ascii="Arial" w:hAnsi="Arial" w:cs="Arial"/>
          <w:sz w:val="24"/>
          <w:szCs w:val="24"/>
        </w:rPr>
        <w:t>vigente.</w:t>
      </w:r>
      <w:r w:rsidR="002F51B3">
        <w:rPr>
          <w:rFonts w:ascii="Arial" w:hAnsi="Arial" w:cs="Arial"/>
          <w:sz w:val="24"/>
          <w:szCs w:val="24"/>
        </w:rPr>
        <w:t xml:space="preserve"> </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 xml:space="preserve">Criterios de evaluación: </w:t>
      </w:r>
    </w:p>
    <w:p w:rsidR="00292FF2" w:rsidRDefault="00292FF2" w:rsidP="00292FF2">
      <w:pPr>
        <w:autoSpaceDE w:val="0"/>
        <w:autoSpaceDN w:val="0"/>
        <w:adjustRightInd w:val="0"/>
        <w:spacing w:after="0" w:line="240" w:lineRule="auto"/>
        <w:jc w:val="both"/>
        <w:rPr>
          <w:rFonts w:ascii="Arial" w:hAnsi="Arial" w:cs="Arial"/>
          <w:sz w:val="24"/>
          <w:szCs w:val="24"/>
        </w:rPr>
      </w:pPr>
    </w:p>
    <w:p w:rsidR="00050797" w:rsidRPr="00292FF2" w:rsidRDefault="00050797"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292FF2">
        <w:rPr>
          <w:rFonts w:ascii="Arial" w:hAnsi="Arial" w:cs="Arial"/>
          <w:sz w:val="24"/>
          <w:szCs w:val="24"/>
        </w:rPr>
        <w:t xml:space="preserve">Se ha identificado </w:t>
      </w:r>
      <w:r w:rsidR="009D4822" w:rsidRPr="00292FF2">
        <w:rPr>
          <w:rFonts w:ascii="Arial" w:hAnsi="Arial" w:cs="Arial"/>
          <w:sz w:val="24"/>
          <w:szCs w:val="24"/>
        </w:rPr>
        <w:t>la</w:t>
      </w:r>
      <w:r w:rsidR="002F51B3" w:rsidRPr="00292FF2">
        <w:rPr>
          <w:rFonts w:ascii="Arial" w:hAnsi="Arial" w:cs="Arial"/>
          <w:sz w:val="24"/>
          <w:szCs w:val="24"/>
        </w:rPr>
        <w:t xml:space="preserve"> </w:t>
      </w:r>
      <w:r w:rsidR="009D4822" w:rsidRPr="00292FF2">
        <w:rPr>
          <w:rFonts w:ascii="Arial" w:hAnsi="Arial" w:cs="Arial"/>
          <w:sz w:val="24"/>
          <w:szCs w:val="24"/>
        </w:rPr>
        <w:t>normativa</w:t>
      </w:r>
      <w:r w:rsidR="002F51B3" w:rsidRPr="00292FF2">
        <w:rPr>
          <w:rFonts w:ascii="Arial" w:hAnsi="Arial" w:cs="Arial"/>
          <w:sz w:val="24"/>
          <w:szCs w:val="24"/>
        </w:rPr>
        <w:t xml:space="preserve"> </w:t>
      </w:r>
      <w:r w:rsidR="009D4822" w:rsidRPr="00292FF2">
        <w:rPr>
          <w:rFonts w:ascii="Arial" w:hAnsi="Arial" w:cs="Arial"/>
          <w:sz w:val="24"/>
          <w:szCs w:val="24"/>
        </w:rPr>
        <w:t>fiscal</w:t>
      </w:r>
      <w:r w:rsidR="002F51B3" w:rsidRPr="00292FF2">
        <w:rPr>
          <w:rFonts w:ascii="Arial" w:hAnsi="Arial" w:cs="Arial"/>
          <w:sz w:val="24"/>
          <w:szCs w:val="24"/>
        </w:rPr>
        <w:t xml:space="preserve"> </w:t>
      </w:r>
      <w:r w:rsidR="009D4822" w:rsidRPr="00292FF2">
        <w:rPr>
          <w:rFonts w:ascii="Arial" w:hAnsi="Arial" w:cs="Arial"/>
          <w:sz w:val="24"/>
          <w:szCs w:val="24"/>
        </w:rPr>
        <w:t xml:space="preserve">básica.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clasificado</w:t>
      </w:r>
      <w:r w:rsidR="002F51B3" w:rsidRPr="006643A3">
        <w:rPr>
          <w:rFonts w:ascii="Arial" w:hAnsi="Arial" w:cs="Arial"/>
          <w:sz w:val="24"/>
          <w:szCs w:val="24"/>
        </w:rPr>
        <w:t xml:space="preserve"> </w:t>
      </w:r>
      <w:r w:rsidRPr="006643A3">
        <w:rPr>
          <w:rFonts w:ascii="Arial" w:hAnsi="Arial" w:cs="Arial"/>
          <w:sz w:val="24"/>
          <w:szCs w:val="24"/>
        </w:rPr>
        <w:t>los</w:t>
      </w:r>
      <w:r w:rsidR="002F51B3" w:rsidRPr="006643A3">
        <w:rPr>
          <w:rFonts w:ascii="Arial" w:hAnsi="Arial" w:cs="Arial"/>
          <w:sz w:val="24"/>
          <w:szCs w:val="24"/>
        </w:rPr>
        <w:t xml:space="preserve"> </w:t>
      </w:r>
      <w:r w:rsidRPr="006643A3">
        <w:rPr>
          <w:rFonts w:ascii="Arial" w:hAnsi="Arial" w:cs="Arial"/>
          <w:sz w:val="24"/>
          <w:szCs w:val="24"/>
        </w:rPr>
        <w:t>tributos,</w:t>
      </w:r>
      <w:r w:rsidRPr="006643A3">
        <w:rPr>
          <w:rFonts w:ascii="Arial" w:hAnsi="Arial" w:cs="Arial"/>
          <w:sz w:val="24"/>
          <w:szCs w:val="24"/>
        </w:rPr>
        <w:tab/>
        <w:t>identificando</w:t>
      </w:r>
      <w:r w:rsidR="002F51B3" w:rsidRPr="006643A3">
        <w:rPr>
          <w:rFonts w:ascii="Arial" w:hAnsi="Arial" w:cs="Arial"/>
          <w:sz w:val="24"/>
          <w:szCs w:val="24"/>
        </w:rPr>
        <w:t xml:space="preserve"> </w:t>
      </w:r>
      <w:r w:rsidRPr="006643A3">
        <w:rPr>
          <w:rFonts w:ascii="Arial" w:hAnsi="Arial" w:cs="Arial"/>
          <w:sz w:val="24"/>
          <w:szCs w:val="24"/>
        </w:rPr>
        <w:t>las</w:t>
      </w:r>
      <w:r w:rsidR="002F51B3" w:rsidRPr="006643A3">
        <w:rPr>
          <w:rFonts w:ascii="Arial" w:hAnsi="Arial" w:cs="Arial"/>
          <w:sz w:val="24"/>
          <w:szCs w:val="24"/>
        </w:rPr>
        <w:t xml:space="preserve"> </w:t>
      </w:r>
      <w:r w:rsidRPr="006643A3">
        <w:rPr>
          <w:rFonts w:ascii="Arial" w:hAnsi="Arial" w:cs="Arial"/>
          <w:sz w:val="24"/>
          <w:szCs w:val="24"/>
        </w:rPr>
        <w:t>características</w:t>
      </w:r>
      <w:r w:rsidR="002F51B3" w:rsidRPr="006643A3">
        <w:rPr>
          <w:rFonts w:ascii="Arial" w:hAnsi="Arial" w:cs="Arial"/>
          <w:sz w:val="24"/>
          <w:szCs w:val="24"/>
        </w:rPr>
        <w:t xml:space="preserve"> </w:t>
      </w:r>
      <w:r w:rsidRPr="006643A3">
        <w:rPr>
          <w:rFonts w:ascii="Arial" w:hAnsi="Arial" w:cs="Arial"/>
          <w:sz w:val="24"/>
          <w:szCs w:val="24"/>
        </w:rPr>
        <w:t>básicas</w:t>
      </w:r>
      <w:r w:rsidR="002F51B3" w:rsidRPr="006643A3">
        <w:rPr>
          <w:rFonts w:ascii="Arial" w:hAnsi="Arial" w:cs="Arial"/>
          <w:sz w:val="24"/>
          <w:szCs w:val="24"/>
        </w:rPr>
        <w:t xml:space="preserve"> </w:t>
      </w:r>
      <w:r w:rsidRPr="006643A3">
        <w:rPr>
          <w:rFonts w:ascii="Arial" w:hAnsi="Arial" w:cs="Arial"/>
          <w:sz w:val="24"/>
          <w:szCs w:val="24"/>
        </w:rPr>
        <w:t>de</w:t>
      </w:r>
      <w:r w:rsidR="002F51B3" w:rsidRPr="006643A3">
        <w:rPr>
          <w:rFonts w:ascii="Arial" w:hAnsi="Arial" w:cs="Arial"/>
          <w:sz w:val="24"/>
          <w:szCs w:val="24"/>
        </w:rPr>
        <w:t xml:space="preserve"> </w:t>
      </w:r>
      <w:r w:rsidRPr="006643A3">
        <w:rPr>
          <w:rFonts w:ascii="Arial" w:hAnsi="Arial" w:cs="Arial"/>
          <w:sz w:val="24"/>
          <w:szCs w:val="24"/>
        </w:rPr>
        <w:t>los</w:t>
      </w:r>
      <w:r w:rsidR="002F51B3" w:rsidRPr="006643A3">
        <w:rPr>
          <w:rFonts w:ascii="Arial" w:hAnsi="Arial" w:cs="Arial"/>
          <w:sz w:val="24"/>
          <w:szCs w:val="24"/>
        </w:rPr>
        <w:t xml:space="preserve"> </w:t>
      </w:r>
      <w:r w:rsidRPr="006643A3">
        <w:rPr>
          <w:rFonts w:ascii="Arial" w:hAnsi="Arial" w:cs="Arial"/>
          <w:sz w:val="24"/>
          <w:szCs w:val="24"/>
        </w:rPr>
        <w:t>más</w:t>
      </w:r>
      <w:r w:rsidR="002F51B3" w:rsidRPr="006643A3">
        <w:rPr>
          <w:rFonts w:ascii="Arial" w:hAnsi="Arial" w:cs="Arial"/>
          <w:sz w:val="24"/>
          <w:szCs w:val="24"/>
        </w:rPr>
        <w:t xml:space="preserve"> </w:t>
      </w:r>
      <w:r w:rsidRPr="006643A3">
        <w:rPr>
          <w:rFonts w:ascii="Arial" w:hAnsi="Arial" w:cs="Arial"/>
          <w:sz w:val="24"/>
          <w:szCs w:val="24"/>
        </w:rPr>
        <w:t xml:space="preserve">significativos.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identificado</w:t>
      </w:r>
      <w:r w:rsidR="002F51B3" w:rsidRPr="006643A3">
        <w:rPr>
          <w:rFonts w:ascii="Arial" w:hAnsi="Arial" w:cs="Arial"/>
          <w:sz w:val="24"/>
          <w:szCs w:val="24"/>
        </w:rPr>
        <w:t xml:space="preserve"> </w:t>
      </w:r>
      <w:r w:rsidRPr="006643A3">
        <w:rPr>
          <w:rFonts w:ascii="Arial" w:hAnsi="Arial" w:cs="Arial"/>
          <w:sz w:val="24"/>
          <w:szCs w:val="24"/>
        </w:rPr>
        <w:t>los</w:t>
      </w:r>
      <w:r w:rsidR="002F51B3" w:rsidRPr="006643A3">
        <w:rPr>
          <w:rFonts w:ascii="Arial" w:hAnsi="Arial" w:cs="Arial"/>
          <w:sz w:val="24"/>
          <w:szCs w:val="24"/>
        </w:rPr>
        <w:t xml:space="preserve"> </w:t>
      </w:r>
      <w:r w:rsidRPr="006643A3">
        <w:rPr>
          <w:rFonts w:ascii="Arial" w:hAnsi="Arial" w:cs="Arial"/>
          <w:sz w:val="24"/>
          <w:szCs w:val="24"/>
        </w:rPr>
        <w:t>elementos</w:t>
      </w:r>
      <w:r w:rsidR="002F51B3" w:rsidRPr="006643A3">
        <w:rPr>
          <w:rFonts w:ascii="Arial" w:hAnsi="Arial" w:cs="Arial"/>
          <w:sz w:val="24"/>
          <w:szCs w:val="24"/>
        </w:rPr>
        <w:t xml:space="preserve"> </w:t>
      </w:r>
      <w:r w:rsidRPr="006643A3">
        <w:rPr>
          <w:rFonts w:ascii="Arial" w:hAnsi="Arial" w:cs="Arial"/>
          <w:sz w:val="24"/>
          <w:szCs w:val="24"/>
        </w:rPr>
        <w:t xml:space="preserve">tributarios.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lastRenderedPageBreak/>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identificado</w:t>
      </w:r>
      <w:r w:rsidR="002F51B3" w:rsidRPr="006643A3">
        <w:rPr>
          <w:rFonts w:ascii="Arial" w:hAnsi="Arial" w:cs="Arial"/>
          <w:sz w:val="24"/>
          <w:szCs w:val="24"/>
        </w:rPr>
        <w:t xml:space="preserve"> </w:t>
      </w:r>
      <w:r w:rsidRPr="006643A3">
        <w:rPr>
          <w:rFonts w:ascii="Arial" w:hAnsi="Arial" w:cs="Arial"/>
          <w:sz w:val="24"/>
          <w:szCs w:val="24"/>
        </w:rPr>
        <w:t>las</w:t>
      </w:r>
      <w:r w:rsidR="002F51B3" w:rsidRPr="006643A3">
        <w:rPr>
          <w:rFonts w:ascii="Arial" w:hAnsi="Arial" w:cs="Arial"/>
          <w:sz w:val="24"/>
          <w:szCs w:val="24"/>
        </w:rPr>
        <w:t xml:space="preserve"> </w:t>
      </w:r>
      <w:r w:rsidRPr="006643A3">
        <w:rPr>
          <w:rFonts w:ascii="Arial" w:hAnsi="Arial" w:cs="Arial"/>
          <w:sz w:val="24"/>
          <w:szCs w:val="24"/>
        </w:rPr>
        <w:t>características</w:t>
      </w:r>
      <w:r w:rsidR="002F51B3" w:rsidRPr="006643A3">
        <w:rPr>
          <w:rFonts w:ascii="Arial" w:hAnsi="Arial" w:cs="Arial"/>
          <w:sz w:val="24"/>
          <w:szCs w:val="24"/>
        </w:rPr>
        <w:t xml:space="preserve"> </w:t>
      </w:r>
      <w:r w:rsidRPr="006643A3">
        <w:rPr>
          <w:rFonts w:ascii="Arial" w:hAnsi="Arial" w:cs="Arial"/>
          <w:sz w:val="24"/>
          <w:szCs w:val="24"/>
        </w:rPr>
        <w:t>básicas</w:t>
      </w:r>
      <w:r w:rsidR="002F51B3" w:rsidRPr="006643A3">
        <w:rPr>
          <w:rFonts w:ascii="Arial" w:hAnsi="Arial" w:cs="Arial"/>
          <w:sz w:val="24"/>
          <w:szCs w:val="24"/>
        </w:rPr>
        <w:t xml:space="preserve"> </w:t>
      </w:r>
      <w:r w:rsidRPr="006643A3">
        <w:rPr>
          <w:rFonts w:ascii="Arial" w:hAnsi="Arial" w:cs="Arial"/>
          <w:sz w:val="24"/>
          <w:szCs w:val="24"/>
        </w:rPr>
        <w:t>de</w:t>
      </w:r>
      <w:r w:rsidR="002F51B3" w:rsidRPr="006643A3">
        <w:rPr>
          <w:rFonts w:ascii="Arial" w:hAnsi="Arial" w:cs="Arial"/>
          <w:sz w:val="24"/>
          <w:szCs w:val="24"/>
        </w:rPr>
        <w:t xml:space="preserve"> </w:t>
      </w:r>
      <w:r w:rsidRPr="006643A3">
        <w:rPr>
          <w:rFonts w:ascii="Arial" w:hAnsi="Arial" w:cs="Arial"/>
          <w:sz w:val="24"/>
          <w:szCs w:val="24"/>
        </w:rPr>
        <w:t>las</w:t>
      </w:r>
      <w:r w:rsidR="002F51B3" w:rsidRPr="006643A3">
        <w:rPr>
          <w:rFonts w:ascii="Arial" w:hAnsi="Arial" w:cs="Arial"/>
          <w:sz w:val="24"/>
          <w:szCs w:val="24"/>
        </w:rPr>
        <w:t xml:space="preserve"> </w:t>
      </w:r>
      <w:r w:rsidRPr="006643A3">
        <w:rPr>
          <w:rFonts w:ascii="Arial" w:hAnsi="Arial" w:cs="Arial"/>
          <w:sz w:val="24"/>
          <w:szCs w:val="24"/>
        </w:rPr>
        <w:t>normas</w:t>
      </w:r>
      <w:r w:rsidR="002F51B3" w:rsidRPr="006643A3">
        <w:rPr>
          <w:rFonts w:ascii="Arial" w:hAnsi="Arial" w:cs="Arial"/>
          <w:sz w:val="24"/>
          <w:szCs w:val="24"/>
        </w:rPr>
        <w:t xml:space="preserve"> </w:t>
      </w:r>
      <w:r w:rsidRPr="006643A3">
        <w:rPr>
          <w:rFonts w:ascii="Arial" w:hAnsi="Arial" w:cs="Arial"/>
          <w:sz w:val="24"/>
          <w:szCs w:val="24"/>
        </w:rPr>
        <w:t>mercantiles</w:t>
      </w:r>
      <w:r w:rsidR="002F51B3" w:rsidRPr="006643A3">
        <w:rPr>
          <w:rFonts w:ascii="Arial" w:hAnsi="Arial" w:cs="Arial"/>
          <w:sz w:val="24"/>
          <w:szCs w:val="24"/>
        </w:rPr>
        <w:t xml:space="preserve"> </w:t>
      </w:r>
      <w:r w:rsidRPr="006643A3">
        <w:rPr>
          <w:rFonts w:ascii="Arial" w:hAnsi="Arial" w:cs="Arial"/>
          <w:sz w:val="24"/>
          <w:szCs w:val="24"/>
        </w:rPr>
        <w:t>y</w:t>
      </w:r>
      <w:r w:rsidR="002F51B3" w:rsidRPr="006643A3">
        <w:rPr>
          <w:rFonts w:ascii="Arial" w:hAnsi="Arial" w:cs="Arial"/>
          <w:sz w:val="24"/>
          <w:szCs w:val="24"/>
        </w:rPr>
        <w:t xml:space="preserve"> </w:t>
      </w:r>
      <w:r w:rsidRPr="006643A3">
        <w:rPr>
          <w:rFonts w:ascii="Arial" w:hAnsi="Arial" w:cs="Arial"/>
          <w:sz w:val="24"/>
          <w:szCs w:val="24"/>
        </w:rPr>
        <w:t>fiscales</w:t>
      </w:r>
      <w:r w:rsidR="002F51B3" w:rsidRPr="006643A3">
        <w:rPr>
          <w:rFonts w:ascii="Arial" w:hAnsi="Arial" w:cs="Arial"/>
          <w:sz w:val="24"/>
          <w:szCs w:val="24"/>
        </w:rPr>
        <w:t xml:space="preserve"> </w:t>
      </w:r>
      <w:r w:rsidRPr="006643A3">
        <w:rPr>
          <w:rFonts w:ascii="Arial" w:hAnsi="Arial" w:cs="Arial"/>
          <w:sz w:val="24"/>
          <w:szCs w:val="24"/>
        </w:rPr>
        <w:t>aplicables</w:t>
      </w:r>
      <w:r w:rsidR="002F51B3" w:rsidRPr="006643A3">
        <w:rPr>
          <w:rFonts w:ascii="Arial" w:hAnsi="Arial" w:cs="Arial"/>
          <w:sz w:val="24"/>
          <w:szCs w:val="24"/>
        </w:rPr>
        <w:t xml:space="preserve"> </w:t>
      </w:r>
      <w:r w:rsidRPr="006643A3">
        <w:rPr>
          <w:rFonts w:ascii="Arial" w:hAnsi="Arial" w:cs="Arial"/>
          <w:sz w:val="24"/>
          <w:szCs w:val="24"/>
        </w:rPr>
        <w:t>a</w:t>
      </w:r>
      <w:r w:rsidR="002F51B3" w:rsidRPr="006643A3">
        <w:rPr>
          <w:rFonts w:ascii="Arial" w:hAnsi="Arial" w:cs="Arial"/>
          <w:sz w:val="24"/>
          <w:szCs w:val="24"/>
        </w:rPr>
        <w:t xml:space="preserve"> </w:t>
      </w:r>
      <w:r w:rsidRPr="006643A3">
        <w:rPr>
          <w:rFonts w:ascii="Arial" w:hAnsi="Arial" w:cs="Arial"/>
          <w:sz w:val="24"/>
          <w:szCs w:val="24"/>
        </w:rPr>
        <w:t>las</w:t>
      </w:r>
      <w:r w:rsidR="002F51B3" w:rsidRPr="006643A3">
        <w:rPr>
          <w:rFonts w:ascii="Arial" w:hAnsi="Arial" w:cs="Arial"/>
          <w:sz w:val="24"/>
          <w:szCs w:val="24"/>
        </w:rPr>
        <w:t xml:space="preserve"> </w:t>
      </w:r>
      <w:r w:rsidRPr="006643A3">
        <w:rPr>
          <w:rFonts w:ascii="Arial" w:hAnsi="Arial" w:cs="Arial"/>
          <w:sz w:val="24"/>
          <w:szCs w:val="24"/>
        </w:rPr>
        <w:t>operaciones</w:t>
      </w:r>
      <w:r w:rsidR="002F51B3" w:rsidRPr="006643A3">
        <w:rPr>
          <w:rFonts w:ascii="Arial" w:hAnsi="Arial" w:cs="Arial"/>
          <w:sz w:val="24"/>
          <w:szCs w:val="24"/>
        </w:rPr>
        <w:t xml:space="preserve"> </w:t>
      </w:r>
      <w:r w:rsidRPr="006643A3">
        <w:rPr>
          <w:rFonts w:ascii="Arial" w:hAnsi="Arial" w:cs="Arial"/>
          <w:sz w:val="24"/>
          <w:szCs w:val="24"/>
        </w:rPr>
        <w:t>de</w:t>
      </w:r>
      <w:r w:rsidR="002F51B3" w:rsidRPr="006643A3">
        <w:rPr>
          <w:rFonts w:ascii="Arial" w:hAnsi="Arial" w:cs="Arial"/>
          <w:sz w:val="24"/>
          <w:szCs w:val="24"/>
        </w:rPr>
        <w:t xml:space="preserve"> </w:t>
      </w:r>
      <w:r w:rsidRPr="006643A3">
        <w:rPr>
          <w:rFonts w:ascii="Arial" w:hAnsi="Arial" w:cs="Arial"/>
          <w:sz w:val="24"/>
          <w:szCs w:val="24"/>
        </w:rPr>
        <w:t xml:space="preserve">compraventa.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distinguido y reconocido las operaciones sujetas, exentas y no sujetas a IVA.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diferenciado los regímenes especiales del IVA.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determinado las obligaciones de registro en relación con el Impuesto del Valor Añadido, así como los libros registros (voluntarios y obligatorios) para las empresas. </w:t>
      </w:r>
    </w:p>
    <w:p w:rsidR="00050797"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calculado las cuotas liquidables del impuesto y elaborado la documentación correspondiente a su declaración-liquidación. </w:t>
      </w:r>
    </w:p>
    <w:p w:rsidR="009D4822" w:rsidRPr="006643A3" w:rsidRDefault="009D4822" w:rsidP="000A0E74">
      <w:pPr>
        <w:pStyle w:val="Prrafodelista"/>
        <w:numPr>
          <w:ilvl w:val="0"/>
          <w:numId w:val="15"/>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 ha reconocido la normativa sobre la conservación de documentos e información.</w:t>
      </w:r>
    </w:p>
    <w:p w:rsidR="00050797" w:rsidRPr="009D4822" w:rsidRDefault="00050797" w:rsidP="00050797">
      <w:pPr>
        <w:autoSpaceDE w:val="0"/>
        <w:autoSpaceDN w:val="0"/>
        <w:adjustRightInd w:val="0"/>
        <w:spacing w:after="0" w:line="240" w:lineRule="auto"/>
        <w:ind w:left="720"/>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4. Elabora y organiza la documentación administrativa de las operaciones de compraventa, relacionándola con las transacciones comerciales de la empresa.</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determinado los elementos del contrato mercantil de compraventa.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establecido</w:t>
      </w:r>
      <w:r w:rsidR="002F51B3" w:rsidRPr="006643A3">
        <w:rPr>
          <w:rFonts w:ascii="Arial" w:hAnsi="Arial" w:cs="Arial"/>
          <w:sz w:val="24"/>
          <w:szCs w:val="24"/>
        </w:rPr>
        <w:t xml:space="preserve"> </w:t>
      </w:r>
      <w:r w:rsidRPr="006643A3">
        <w:rPr>
          <w:rFonts w:ascii="Arial" w:hAnsi="Arial" w:cs="Arial"/>
          <w:sz w:val="24"/>
          <w:szCs w:val="24"/>
        </w:rPr>
        <w:t>los</w:t>
      </w:r>
      <w:r w:rsidR="002F51B3" w:rsidRPr="006643A3">
        <w:rPr>
          <w:rFonts w:ascii="Arial" w:hAnsi="Arial" w:cs="Arial"/>
          <w:sz w:val="24"/>
          <w:szCs w:val="24"/>
        </w:rPr>
        <w:t xml:space="preserve"> </w:t>
      </w:r>
      <w:r w:rsidRPr="006643A3">
        <w:rPr>
          <w:rFonts w:ascii="Arial" w:hAnsi="Arial" w:cs="Arial"/>
          <w:sz w:val="24"/>
          <w:szCs w:val="24"/>
        </w:rPr>
        <w:t>flujos</w:t>
      </w:r>
      <w:r w:rsidR="002F51B3" w:rsidRPr="006643A3">
        <w:rPr>
          <w:rFonts w:ascii="Arial" w:hAnsi="Arial" w:cs="Arial"/>
          <w:sz w:val="24"/>
          <w:szCs w:val="24"/>
        </w:rPr>
        <w:t xml:space="preserve"> </w:t>
      </w:r>
      <w:r w:rsidRPr="006643A3">
        <w:rPr>
          <w:rFonts w:ascii="Arial" w:hAnsi="Arial" w:cs="Arial"/>
          <w:sz w:val="24"/>
          <w:szCs w:val="24"/>
        </w:rPr>
        <w:t>de</w:t>
      </w:r>
      <w:r w:rsidR="002F51B3" w:rsidRPr="006643A3">
        <w:rPr>
          <w:rFonts w:ascii="Arial" w:hAnsi="Arial" w:cs="Arial"/>
          <w:sz w:val="24"/>
          <w:szCs w:val="24"/>
        </w:rPr>
        <w:t xml:space="preserve"> </w:t>
      </w:r>
      <w:r w:rsidRPr="006643A3">
        <w:rPr>
          <w:rFonts w:ascii="Arial" w:hAnsi="Arial" w:cs="Arial"/>
          <w:sz w:val="24"/>
          <w:szCs w:val="24"/>
        </w:rPr>
        <w:t>documentación</w:t>
      </w:r>
      <w:r w:rsidR="002F51B3" w:rsidRPr="006643A3">
        <w:rPr>
          <w:rFonts w:ascii="Arial" w:hAnsi="Arial" w:cs="Arial"/>
          <w:sz w:val="24"/>
          <w:szCs w:val="24"/>
        </w:rPr>
        <w:t xml:space="preserve"> </w:t>
      </w:r>
      <w:r w:rsidRPr="006643A3">
        <w:rPr>
          <w:rFonts w:ascii="Arial" w:hAnsi="Arial" w:cs="Arial"/>
          <w:sz w:val="24"/>
          <w:szCs w:val="24"/>
        </w:rPr>
        <w:t>administrativa</w:t>
      </w:r>
      <w:r w:rsidRPr="006643A3">
        <w:rPr>
          <w:rFonts w:ascii="Arial" w:hAnsi="Arial" w:cs="Arial"/>
          <w:sz w:val="24"/>
          <w:szCs w:val="24"/>
        </w:rPr>
        <w:tab/>
        <w:t>relacionados</w:t>
      </w:r>
      <w:r w:rsidRPr="006643A3">
        <w:rPr>
          <w:rFonts w:ascii="Arial" w:hAnsi="Arial" w:cs="Arial"/>
          <w:sz w:val="24"/>
          <w:szCs w:val="24"/>
        </w:rPr>
        <w:tab/>
        <w:t xml:space="preserve">con la compraventa.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2F51B3" w:rsidRPr="006643A3">
        <w:rPr>
          <w:rFonts w:ascii="Arial" w:hAnsi="Arial" w:cs="Arial"/>
          <w:sz w:val="24"/>
          <w:szCs w:val="24"/>
        </w:rPr>
        <w:t xml:space="preserve"> </w:t>
      </w:r>
      <w:r w:rsidRPr="006643A3">
        <w:rPr>
          <w:rFonts w:ascii="Arial" w:hAnsi="Arial" w:cs="Arial"/>
          <w:sz w:val="24"/>
          <w:szCs w:val="24"/>
        </w:rPr>
        <w:t>han</w:t>
      </w:r>
      <w:r w:rsidR="002F51B3" w:rsidRPr="006643A3">
        <w:rPr>
          <w:rFonts w:ascii="Arial" w:hAnsi="Arial" w:cs="Arial"/>
          <w:sz w:val="24"/>
          <w:szCs w:val="24"/>
        </w:rPr>
        <w:t xml:space="preserve"> </w:t>
      </w:r>
      <w:r w:rsidRPr="006643A3">
        <w:rPr>
          <w:rFonts w:ascii="Arial" w:hAnsi="Arial" w:cs="Arial"/>
          <w:sz w:val="24"/>
          <w:szCs w:val="24"/>
        </w:rPr>
        <w:t>identificado</w:t>
      </w:r>
      <w:r w:rsidR="002F51B3" w:rsidRPr="006643A3">
        <w:rPr>
          <w:rFonts w:ascii="Arial" w:hAnsi="Arial" w:cs="Arial"/>
          <w:sz w:val="24"/>
          <w:szCs w:val="24"/>
        </w:rPr>
        <w:t xml:space="preserve"> </w:t>
      </w:r>
      <w:r w:rsidRPr="006643A3">
        <w:rPr>
          <w:rFonts w:ascii="Arial" w:hAnsi="Arial" w:cs="Arial"/>
          <w:sz w:val="24"/>
          <w:szCs w:val="24"/>
        </w:rPr>
        <w:t>y</w:t>
      </w:r>
      <w:r w:rsidR="002F51B3" w:rsidRPr="006643A3">
        <w:rPr>
          <w:rFonts w:ascii="Arial" w:hAnsi="Arial" w:cs="Arial"/>
          <w:sz w:val="24"/>
          <w:szCs w:val="24"/>
        </w:rPr>
        <w:t xml:space="preserve"> </w:t>
      </w:r>
      <w:r w:rsidRPr="006643A3">
        <w:rPr>
          <w:rFonts w:ascii="Arial" w:hAnsi="Arial" w:cs="Arial"/>
          <w:sz w:val="24"/>
          <w:szCs w:val="24"/>
        </w:rPr>
        <w:t>cumplimentado</w:t>
      </w:r>
      <w:r w:rsidRPr="006643A3">
        <w:rPr>
          <w:rFonts w:ascii="Arial" w:hAnsi="Arial" w:cs="Arial"/>
          <w:sz w:val="24"/>
          <w:szCs w:val="24"/>
        </w:rPr>
        <w:tab/>
      </w:r>
      <w:r w:rsidR="002F51B3" w:rsidRPr="006643A3">
        <w:rPr>
          <w:rFonts w:ascii="Arial" w:hAnsi="Arial" w:cs="Arial"/>
          <w:sz w:val="24"/>
          <w:szCs w:val="24"/>
        </w:rPr>
        <w:t xml:space="preserve"> l</w:t>
      </w:r>
      <w:r w:rsidRPr="006643A3">
        <w:rPr>
          <w:rFonts w:ascii="Arial" w:hAnsi="Arial" w:cs="Arial"/>
          <w:sz w:val="24"/>
          <w:szCs w:val="24"/>
        </w:rPr>
        <w:t>os</w:t>
      </w:r>
      <w:r w:rsidR="002F51B3" w:rsidRPr="006643A3">
        <w:rPr>
          <w:rFonts w:ascii="Arial" w:hAnsi="Arial" w:cs="Arial"/>
          <w:sz w:val="24"/>
          <w:szCs w:val="24"/>
        </w:rPr>
        <w:t xml:space="preserve"> </w:t>
      </w:r>
      <w:r w:rsidRPr="006643A3">
        <w:rPr>
          <w:rFonts w:ascii="Arial" w:hAnsi="Arial" w:cs="Arial"/>
          <w:sz w:val="24"/>
          <w:szCs w:val="24"/>
        </w:rPr>
        <w:t>documentos</w:t>
      </w:r>
      <w:r w:rsidR="002F51B3" w:rsidRPr="006643A3">
        <w:rPr>
          <w:rFonts w:ascii="Arial" w:hAnsi="Arial" w:cs="Arial"/>
          <w:sz w:val="24"/>
          <w:szCs w:val="24"/>
        </w:rPr>
        <w:t xml:space="preserve"> </w:t>
      </w:r>
      <w:r w:rsidRPr="006643A3">
        <w:rPr>
          <w:rFonts w:ascii="Arial" w:hAnsi="Arial" w:cs="Arial"/>
          <w:sz w:val="24"/>
          <w:szCs w:val="24"/>
        </w:rPr>
        <w:t>relativos</w:t>
      </w:r>
      <w:r w:rsidR="002F51B3" w:rsidRPr="006643A3">
        <w:rPr>
          <w:rFonts w:ascii="Arial" w:hAnsi="Arial" w:cs="Arial"/>
          <w:sz w:val="24"/>
          <w:szCs w:val="24"/>
        </w:rPr>
        <w:t xml:space="preserve"> a </w:t>
      </w:r>
      <w:r w:rsidRPr="006643A3">
        <w:rPr>
          <w:rFonts w:ascii="Arial" w:hAnsi="Arial" w:cs="Arial"/>
          <w:sz w:val="24"/>
          <w:szCs w:val="24"/>
        </w:rPr>
        <w:t>la</w:t>
      </w:r>
      <w:r w:rsidR="00F91E3A" w:rsidRPr="006643A3">
        <w:rPr>
          <w:rFonts w:ascii="Arial" w:hAnsi="Arial" w:cs="Arial"/>
          <w:sz w:val="24"/>
          <w:szCs w:val="24"/>
        </w:rPr>
        <w:t xml:space="preserve"> </w:t>
      </w:r>
      <w:r w:rsidRPr="006643A3">
        <w:rPr>
          <w:rFonts w:ascii="Arial" w:hAnsi="Arial" w:cs="Arial"/>
          <w:sz w:val="24"/>
          <w:szCs w:val="24"/>
        </w:rPr>
        <w:t>compraventa</w:t>
      </w:r>
      <w:r w:rsidR="00F91E3A" w:rsidRPr="006643A3">
        <w:rPr>
          <w:rFonts w:ascii="Arial" w:hAnsi="Arial" w:cs="Arial"/>
          <w:sz w:val="24"/>
          <w:szCs w:val="24"/>
        </w:rPr>
        <w:t xml:space="preserve"> </w:t>
      </w:r>
      <w:r w:rsidRPr="006643A3">
        <w:rPr>
          <w:rFonts w:ascii="Arial" w:hAnsi="Arial" w:cs="Arial"/>
          <w:sz w:val="24"/>
          <w:szCs w:val="24"/>
        </w:rPr>
        <w:t xml:space="preserve">en la empresa, precisando los requisitos formales que deben reunir.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han reconocido los procesos de expedición y entrega de mercancías, así como la documentación administrativa asociada.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F91E3A" w:rsidRPr="006643A3">
        <w:rPr>
          <w:rFonts w:ascii="Arial" w:hAnsi="Arial" w:cs="Arial"/>
          <w:sz w:val="24"/>
          <w:szCs w:val="24"/>
        </w:rPr>
        <w:t xml:space="preserve"> </w:t>
      </w:r>
      <w:r w:rsidRPr="006643A3">
        <w:rPr>
          <w:rFonts w:ascii="Arial" w:hAnsi="Arial" w:cs="Arial"/>
          <w:sz w:val="24"/>
          <w:szCs w:val="24"/>
        </w:rPr>
        <w:t>ha</w:t>
      </w:r>
      <w:r w:rsidR="00F91E3A" w:rsidRPr="006643A3">
        <w:rPr>
          <w:rFonts w:ascii="Arial" w:hAnsi="Arial" w:cs="Arial"/>
          <w:sz w:val="24"/>
          <w:szCs w:val="24"/>
        </w:rPr>
        <w:t xml:space="preserve"> </w:t>
      </w:r>
      <w:r w:rsidRPr="006643A3">
        <w:rPr>
          <w:rFonts w:ascii="Arial" w:hAnsi="Arial" w:cs="Arial"/>
          <w:sz w:val="24"/>
          <w:szCs w:val="24"/>
        </w:rPr>
        <w:t>verificado</w:t>
      </w:r>
      <w:r w:rsidR="00F91E3A" w:rsidRPr="006643A3">
        <w:rPr>
          <w:rFonts w:ascii="Arial" w:hAnsi="Arial" w:cs="Arial"/>
          <w:sz w:val="24"/>
          <w:szCs w:val="24"/>
        </w:rPr>
        <w:t xml:space="preserve"> </w:t>
      </w:r>
      <w:r w:rsidRPr="006643A3">
        <w:rPr>
          <w:rFonts w:ascii="Arial" w:hAnsi="Arial" w:cs="Arial"/>
          <w:sz w:val="24"/>
          <w:szCs w:val="24"/>
        </w:rPr>
        <w:t>que</w:t>
      </w:r>
      <w:r w:rsidR="00F91E3A" w:rsidRPr="006643A3">
        <w:rPr>
          <w:rFonts w:ascii="Arial" w:hAnsi="Arial" w:cs="Arial"/>
          <w:sz w:val="24"/>
          <w:szCs w:val="24"/>
        </w:rPr>
        <w:t xml:space="preserve"> </w:t>
      </w:r>
      <w:r w:rsidRPr="006643A3">
        <w:rPr>
          <w:rFonts w:ascii="Arial" w:hAnsi="Arial" w:cs="Arial"/>
          <w:sz w:val="24"/>
          <w:szCs w:val="24"/>
        </w:rPr>
        <w:t>la</w:t>
      </w:r>
      <w:r w:rsidR="00F91E3A" w:rsidRPr="006643A3">
        <w:rPr>
          <w:rFonts w:ascii="Arial" w:hAnsi="Arial" w:cs="Arial"/>
          <w:sz w:val="24"/>
          <w:szCs w:val="24"/>
        </w:rPr>
        <w:t xml:space="preserve"> </w:t>
      </w:r>
      <w:r w:rsidRPr="006643A3">
        <w:rPr>
          <w:rFonts w:ascii="Arial" w:hAnsi="Arial" w:cs="Arial"/>
          <w:sz w:val="24"/>
          <w:szCs w:val="24"/>
        </w:rPr>
        <w:t>documentación</w:t>
      </w:r>
      <w:r w:rsidR="00F91E3A" w:rsidRPr="006643A3">
        <w:rPr>
          <w:rFonts w:ascii="Arial" w:hAnsi="Arial" w:cs="Arial"/>
          <w:sz w:val="24"/>
          <w:szCs w:val="24"/>
        </w:rPr>
        <w:t xml:space="preserve"> </w:t>
      </w:r>
      <w:r w:rsidRPr="006643A3">
        <w:rPr>
          <w:rFonts w:ascii="Arial" w:hAnsi="Arial" w:cs="Arial"/>
          <w:sz w:val="24"/>
          <w:szCs w:val="24"/>
        </w:rPr>
        <w:t>comercial,</w:t>
      </w:r>
      <w:r w:rsidRPr="006643A3">
        <w:rPr>
          <w:rFonts w:ascii="Arial" w:hAnsi="Arial" w:cs="Arial"/>
          <w:sz w:val="24"/>
          <w:szCs w:val="24"/>
        </w:rPr>
        <w:tab/>
        <w:t>recibida</w:t>
      </w:r>
      <w:r w:rsidR="00F91E3A" w:rsidRPr="006643A3">
        <w:rPr>
          <w:rFonts w:ascii="Arial" w:hAnsi="Arial" w:cs="Arial"/>
          <w:sz w:val="24"/>
          <w:szCs w:val="24"/>
        </w:rPr>
        <w:t xml:space="preserve"> </w:t>
      </w:r>
      <w:r w:rsidRPr="006643A3">
        <w:rPr>
          <w:rFonts w:ascii="Arial" w:hAnsi="Arial" w:cs="Arial"/>
          <w:sz w:val="24"/>
          <w:szCs w:val="24"/>
        </w:rPr>
        <w:t>y</w:t>
      </w:r>
      <w:r w:rsidR="00F91E3A" w:rsidRPr="006643A3">
        <w:rPr>
          <w:rFonts w:ascii="Arial" w:hAnsi="Arial" w:cs="Arial"/>
          <w:sz w:val="24"/>
          <w:szCs w:val="24"/>
        </w:rPr>
        <w:t xml:space="preserve"> </w:t>
      </w:r>
      <w:r w:rsidRPr="006643A3">
        <w:rPr>
          <w:rFonts w:ascii="Arial" w:hAnsi="Arial" w:cs="Arial"/>
          <w:sz w:val="24"/>
          <w:szCs w:val="24"/>
        </w:rPr>
        <w:t>emitida,</w:t>
      </w:r>
      <w:r w:rsidR="00F91E3A" w:rsidRPr="006643A3">
        <w:rPr>
          <w:rFonts w:ascii="Arial" w:hAnsi="Arial" w:cs="Arial"/>
          <w:sz w:val="24"/>
          <w:szCs w:val="24"/>
        </w:rPr>
        <w:t xml:space="preserve"> </w:t>
      </w:r>
      <w:r w:rsidRPr="006643A3">
        <w:rPr>
          <w:rFonts w:ascii="Arial" w:hAnsi="Arial" w:cs="Arial"/>
          <w:sz w:val="24"/>
          <w:szCs w:val="24"/>
        </w:rPr>
        <w:t>cumple</w:t>
      </w:r>
      <w:r w:rsidR="00F91E3A" w:rsidRPr="006643A3">
        <w:rPr>
          <w:rFonts w:ascii="Arial" w:hAnsi="Arial" w:cs="Arial"/>
          <w:sz w:val="24"/>
          <w:szCs w:val="24"/>
        </w:rPr>
        <w:t xml:space="preserve"> </w:t>
      </w:r>
      <w:r w:rsidRPr="006643A3">
        <w:rPr>
          <w:rFonts w:ascii="Arial" w:hAnsi="Arial" w:cs="Arial"/>
          <w:sz w:val="24"/>
          <w:szCs w:val="24"/>
        </w:rPr>
        <w:t>la</w:t>
      </w:r>
      <w:r w:rsidR="00F91E3A" w:rsidRPr="006643A3">
        <w:rPr>
          <w:rFonts w:ascii="Arial" w:hAnsi="Arial" w:cs="Arial"/>
          <w:sz w:val="24"/>
          <w:szCs w:val="24"/>
        </w:rPr>
        <w:t xml:space="preserve"> </w:t>
      </w:r>
      <w:r w:rsidRPr="006643A3">
        <w:rPr>
          <w:rFonts w:ascii="Arial" w:hAnsi="Arial" w:cs="Arial"/>
          <w:sz w:val="24"/>
          <w:szCs w:val="24"/>
        </w:rPr>
        <w:t xml:space="preserve">legislación vigente y los procedimientos internos de una empresa. </w:t>
      </w:r>
    </w:p>
    <w:p w:rsidR="009D4822"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F91E3A" w:rsidRPr="006643A3">
        <w:rPr>
          <w:rFonts w:ascii="Arial" w:hAnsi="Arial" w:cs="Arial"/>
          <w:sz w:val="24"/>
          <w:szCs w:val="24"/>
        </w:rPr>
        <w:t xml:space="preserve"> </w:t>
      </w:r>
      <w:r w:rsidRPr="006643A3">
        <w:rPr>
          <w:rFonts w:ascii="Arial" w:hAnsi="Arial" w:cs="Arial"/>
          <w:sz w:val="24"/>
          <w:szCs w:val="24"/>
        </w:rPr>
        <w:t>han</w:t>
      </w:r>
      <w:r w:rsidR="00F91E3A" w:rsidRPr="006643A3">
        <w:rPr>
          <w:rFonts w:ascii="Arial" w:hAnsi="Arial" w:cs="Arial"/>
          <w:sz w:val="24"/>
          <w:szCs w:val="24"/>
        </w:rPr>
        <w:t xml:space="preserve"> </w:t>
      </w:r>
      <w:r w:rsidRPr="006643A3">
        <w:rPr>
          <w:rFonts w:ascii="Arial" w:hAnsi="Arial" w:cs="Arial"/>
          <w:sz w:val="24"/>
          <w:szCs w:val="24"/>
        </w:rPr>
        <w:t>identificado</w:t>
      </w:r>
      <w:r w:rsidR="00F91E3A" w:rsidRPr="006643A3">
        <w:rPr>
          <w:rFonts w:ascii="Arial" w:hAnsi="Arial" w:cs="Arial"/>
          <w:sz w:val="24"/>
          <w:szCs w:val="24"/>
        </w:rPr>
        <w:t xml:space="preserve"> </w:t>
      </w:r>
      <w:r w:rsidRPr="006643A3">
        <w:rPr>
          <w:rFonts w:ascii="Arial" w:hAnsi="Arial" w:cs="Arial"/>
          <w:sz w:val="24"/>
          <w:szCs w:val="24"/>
        </w:rPr>
        <w:t>los</w:t>
      </w:r>
      <w:r w:rsidR="00F91E3A" w:rsidRPr="006643A3">
        <w:rPr>
          <w:rFonts w:ascii="Arial" w:hAnsi="Arial" w:cs="Arial"/>
          <w:sz w:val="24"/>
          <w:szCs w:val="24"/>
        </w:rPr>
        <w:t xml:space="preserve"> </w:t>
      </w:r>
      <w:r w:rsidRPr="006643A3">
        <w:rPr>
          <w:rFonts w:ascii="Arial" w:hAnsi="Arial" w:cs="Arial"/>
          <w:sz w:val="24"/>
          <w:szCs w:val="24"/>
        </w:rPr>
        <w:t>parámetros</w:t>
      </w:r>
      <w:r w:rsidR="00F91E3A" w:rsidRPr="006643A3">
        <w:rPr>
          <w:rFonts w:ascii="Arial" w:hAnsi="Arial" w:cs="Arial"/>
          <w:sz w:val="24"/>
          <w:szCs w:val="24"/>
        </w:rPr>
        <w:t xml:space="preserve"> </w:t>
      </w:r>
      <w:r w:rsidRPr="006643A3">
        <w:rPr>
          <w:rFonts w:ascii="Arial" w:hAnsi="Arial" w:cs="Arial"/>
          <w:sz w:val="24"/>
          <w:szCs w:val="24"/>
        </w:rPr>
        <w:t>y</w:t>
      </w:r>
      <w:r w:rsidR="00F91E3A" w:rsidRPr="006643A3">
        <w:rPr>
          <w:rFonts w:ascii="Arial" w:hAnsi="Arial" w:cs="Arial"/>
          <w:sz w:val="24"/>
          <w:szCs w:val="24"/>
        </w:rPr>
        <w:t xml:space="preserve"> </w:t>
      </w:r>
      <w:r w:rsidRPr="006643A3">
        <w:rPr>
          <w:rFonts w:ascii="Arial" w:hAnsi="Arial" w:cs="Arial"/>
          <w:sz w:val="24"/>
          <w:szCs w:val="24"/>
        </w:rPr>
        <w:t>la</w:t>
      </w:r>
      <w:r w:rsidR="00F91E3A" w:rsidRPr="006643A3">
        <w:rPr>
          <w:rFonts w:ascii="Arial" w:hAnsi="Arial" w:cs="Arial"/>
          <w:sz w:val="24"/>
          <w:szCs w:val="24"/>
        </w:rPr>
        <w:t xml:space="preserve"> </w:t>
      </w:r>
      <w:r w:rsidRPr="006643A3">
        <w:rPr>
          <w:rFonts w:ascii="Arial" w:hAnsi="Arial" w:cs="Arial"/>
          <w:sz w:val="24"/>
          <w:szCs w:val="24"/>
        </w:rPr>
        <w:t>información</w:t>
      </w:r>
      <w:r w:rsidR="00F91E3A" w:rsidRPr="006643A3">
        <w:rPr>
          <w:rFonts w:ascii="Arial" w:hAnsi="Arial" w:cs="Arial"/>
          <w:sz w:val="24"/>
          <w:szCs w:val="24"/>
        </w:rPr>
        <w:t xml:space="preserve"> </w:t>
      </w:r>
      <w:r w:rsidRPr="006643A3">
        <w:rPr>
          <w:rFonts w:ascii="Arial" w:hAnsi="Arial" w:cs="Arial"/>
          <w:sz w:val="24"/>
          <w:szCs w:val="24"/>
        </w:rPr>
        <w:t>que</w:t>
      </w:r>
      <w:r w:rsidR="00F91E3A" w:rsidRPr="006643A3">
        <w:rPr>
          <w:rFonts w:ascii="Arial" w:hAnsi="Arial" w:cs="Arial"/>
          <w:sz w:val="24"/>
          <w:szCs w:val="24"/>
        </w:rPr>
        <w:t xml:space="preserve"> </w:t>
      </w:r>
      <w:r w:rsidRPr="006643A3">
        <w:rPr>
          <w:rFonts w:ascii="Arial" w:hAnsi="Arial" w:cs="Arial"/>
          <w:sz w:val="24"/>
          <w:szCs w:val="24"/>
        </w:rPr>
        <w:t>deben</w:t>
      </w:r>
      <w:r w:rsidR="00F91E3A" w:rsidRPr="006643A3">
        <w:rPr>
          <w:rFonts w:ascii="Arial" w:hAnsi="Arial" w:cs="Arial"/>
          <w:sz w:val="24"/>
          <w:szCs w:val="24"/>
        </w:rPr>
        <w:t xml:space="preserve"> </w:t>
      </w:r>
      <w:r w:rsidRPr="006643A3">
        <w:rPr>
          <w:rFonts w:ascii="Arial" w:hAnsi="Arial" w:cs="Arial"/>
          <w:sz w:val="24"/>
          <w:szCs w:val="24"/>
        </w:rPr>
        <w:t>ser</w:t>
      </w:r>
      <w:r w:rsidR="00F91E3A" w:rsidRPr="006643A3">
        <w:rPr>
          <w:rFonts w:ascii="Arial" w:hAnsi="Arial" w:cs="Arial"/>
          <w:sz w:val="24"/>
          <w:szCs w:val="24"/>
        </w:rPr>
        <w:t xml:space="preserve"> </w:t>
      </w:r>
      <w:r w:rsidRPr="006643A3">
        <w:rPr>
          <w:rFonts w:ascii="Arial" w:hAnsi="Arial" w:cs="Arial"/>
          <w:sz w:val="24"/>
          <w:szCs w:val="24"/>
        </w:rPr>
        <w:t>registrados</w:t>
      </w:r>
      <w:r w:rsidR="00F91E3A" w:rsidRPr="006643A3">
        <w:rPr>
          <w:rFonts w:ascii="Arial" w:hAnsi="Arial" w:cs="Arial"/>
          <w:sz w:val="24"/>
          <w:szCs w:val="24"/>
        </w:rPr>
        <w:t xml:space="preserve"> </w:t>
      </w:r>
      <w:r w:rsidRPr="006643A3">
        <w:rPr>
          <w:rFonts w:ascii="Arial" w:hAnsi="Arial" w:cs="Arial"/>
          <w:sz w:val="24"/>
          <w:szCs w:val="24"/>
        </w:rPr>
        <w:t>en las operaciones de compraventa.</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 valorado la necesidad de aplicar los sistemas de protección y salvaguarda de la información, así como criterios de calidad en el proceso administrativo. </w:t>
      </w:r>
    </w:p>
    <w:p w:rsidR="00050797"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 xml:space="preserve">Se ha gestionado la documentación, manifestando rigor y precisión. </w:t>
      </w:r>
    </w:p>
    <w:p w:rsidR="009D4822" w:rsidRPr="006643A3" w:rsidRDefault="009D4822" w:rsidP="000A0E74">
      <w:pPr>
        <w:pStyle w:val="Prrafodelista"/>
        <w:numPr>
          <w:ilvl w:val="0"/>
          <w:numId w:val="16"/>
        </w:numPr>
        <w:autoSpaceDE w:val="0"/>
        <w:autoSpaceDN w:val="0"/>
        <w:adjustRightInd w:val="0"/>
        <w:spacing w:after="0" w:line="240" w:lineRule="auto"/>
        <w:jc w:val="both"/>
        <w:rPr>
          <w:rFonts w:ascii="Arial" w:hAnsi="Arial" w:cs="Arial"/>
          <w:sz w:val="24"/>
          <w:szCs w:val="24"/>
        </w:rPr>
      </w:pPr>
      <w:r w:rsidRPr="006643A3">
        <w:rPr>
          <w:rFonts w:ascii="Arial" w:hAnsi="Arial" w:cs="Arial"/>
          <w:sz w:val="24"/>
          <w:szCs w:val="24"/>
        </w:rPr>
        <w:t>Se</w:t>
      </w:r>
      <w:r w:rsidR="00F91E3A" w:rsidRPr="006643A3">
        <w:rPr>
          <w:rFonts w:ascii="Arial" w:hAnsi="Arial" w:cs="Arial"/>
          <w:sz w:val="24"/>
          <w:szCs w:val="24"/>
        </w:rPr>
        <w:t xml:space="preserve"> </w:t>
      </w:r>
      <w:r w:rsidRPr="006643A3">
        <w:rPr>
          <w:rFonts w:ascii="Arial" w:hAnsi="Arial" w:cs="Arial"/>
          <w:sz w:val="24"/>
          <w:szCs w:val="24"/>
        </w:rPr>
        <w:t>han</w:t>
      </w:r>
      <w:r w:rsidR="00F91E3A" w:rsidRPr="006643A3">
        <w:rPr>
          <w:rFonts w:ascii="Arial" w:hAnsi="Arial" w:cs="Arial"/>
          <w:sz w:val="24"/>
          <w:szCs w:val="24"/>
        </w:rPr>
        <w:t xml:space="preserve"> </w:t>
      </w:r>
      <w:r w:rsidRPr="006643A3">
        <w:rPr>
          <w:rFonts w:ascii="Arial" w:hAnsi="Arial" w:cs="Arial"/>
          <w:sz w:val="24"/>
          <w:szCs w:val="24"/>
        </w:rPr>
        <w:t>utilizado</w:t>
      </w:r>
      <w:r w:rsidR="00F91E3A" w:rsidRPr="006643A3">
        <w:rPr>
          <w:rFonts w:ascii="Arial" w:hAnsi="Arial" w:cs="Arial"/>
          <w:sz w:val="24"/>
          <w:szCs w:val="24"/>
        </w:rPr>
        <w:t xml:space="preserve"> </w:t>
      </w:r>
      <w:r w:rsidRPr="006643A3">
        <w:rPr>
          <w:rFonts w:ascii="Arial" w:hAnsi="Arial" w:cs="Arial"/>
          <w:sz w:val="24"/>
          <w:szCs w:val="24"/>
        </w:rPr>
        <w:t>aplicaciones</w:t>
      </w:r>
      <w:r w:rsidR="00F91E3A" w:rsidRPr="006643A3">
        <w:rPr>
          <w:rFonts w:ascii="Arial" w:hAnsi="Arial" w:cs="Arial"/>
          <w:sz w:val="24"/>
          <w:szCs w:val="24"/>
        </w:rPr>
        <w:t xml:space="preserve"> </w:t>
      </w:r>
      <w:r w:rsidRPr="006643A3">
        <w:rPr>
          <w:rFonts w:ascii="Arial" w:hAnsi="Arial" w:cs="Arial"/>
          <w:sz w:val="24"/>
          <w:szCs w:val="24"/>
        </w:rPr>
        <w:t>informáticas</w:t>
      </w:r>
      <w:r w:rsidR="00F91E3A" w:rsidRPr="006643A3">
        <w:rPr>
          <w:rFonts w:ascii="Arial" w:hAnsi="Arial" w:cs="Arial"/>
          <w:sz w:val="24"/>
          <w:szCs w:val="24"/>
        </w:rPr>
        <w:t xml:space="preserve"> </w:t>
      </w:r>
      <w:r w:rsidRPr="006643A3">
        <w:rPr>
          <w:rFonts w:ascii="Arial" w:hAnsi="Arial" w:cs="Arial"/>
          <w:sz w:val="24"/>
          <w:szCs w:val="24"/>
        </w:rPr>
        <w:t>específicas.</w:t>
      </w:r>
    </w:p>
    <w:p w:rsidR="00050797" w:rsidRPr="009D4822" w:rsidRDefault="00050797" w:rsidP="00050797">
      <w:pPr>
        <w:autoSpaceDE w:val="0"/>
        <w:autoSpaceDN w:val="0"/>
        <w:adjustRightInd w:val="0"/>
        <w:spacing w:after="0" w:line="240" w:lineRule="auto"/>
        <w:ind w:left="720"/>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5. Determina los trámites de la gestión de cobros y pagos, anali</w:t>
      </w:r>
      <w:r w:rsidR="00050797">
        <w:rPr>
          <w:rFonts w:ascii="Arial" w:hAnsi="Arial" w:cs="Arial"/>
          <w:sz w:val="24"/>
          <w:szCs w:val="24"/>
        </w:rPr>
        <w:t xml:space="preserve">zando la documentación asociada y su </w:t>
      </w:r>
      <w:r w:rsidRPr="009D4822">
        <w:rPr>
          <w:rFonts w:ascii="Arial" w:hAnsi="Arial" w:cs="Arial"/>
          <w:sz w:val="24"/>
          <w:szCs w:val="24"/>
        </w:rPr>
        <w:t>flujo</w:t>
      </w:r>
      <w:r w:rsidR="00F91E3A">
        <w:rPr>
          <w:rFonts w:ascii="Arial" w:hAnsi="Arial" w:cs="Arial"/>
          <w:sz w:val="24"/>
          <w:szCs w:val="24"/>
        </w:rPr>
        <w:t xml:space="preserve"> </w:t>
      </w:r>
      <w:r w:rsidRPr="009D4822">
        <w:rPr>
          <w:rFonts w:ascii="Arial" w:hAnsi="Arial" w:cs="Arial"/>
          <w:sz w:val="24"/>
          <w:szCs w:val="24"/>
        </w:rPr>
        <w:t>dentro</w:t>
      </w:r>
      <w:r w:rsidR="00050797">
        <w:rPr>
          <w:rFonts w:ascii="Arial" w:hAnsi="Arial" w:cs="Arial"/>
          <w:sz w:val="24"/>
          <w:szCs w:val="24"/>
        </w:rPr>
        <w:t xml:space="preserve"> de</w:t>
      </w:r>
      <w:r w:rsidR="00F91E3A">
        <w:rPr>
          <w:rFonts w:ascii="Arial" w:hAnsi="Arial" w:cs="Arial"/>
          <w:sz w:val="24"/>
          <w:szCs w:val="24"/>
        </w:rPr>
        <w:t xml:space="preserve"> </w:t>
      </w:r>
      <w:r w:rsidRPr="009D4822">
        <w:rPr>
          <w:rFonts w:ascii="Arial" w:hAnsi="Arial" w:cs="Arial"/>
          <w:sz w:val="24"/>
          <w:szCs w:val="24"/>
        </w:rPr>
        <w:t>la</w:t>
      </w:r>
      <w:r w:rsidR="00F91E3A">
        <w:rPr>
          <w:rFonts w:ascii="Arial" w:hAnsi="Arial" w:cs="Arial"/>
          <w:sz w:val="24"/>
          <w:szCs w:val="24"/>
        </w:rPr>
        <w:t xml:space="preserve"> </w:t>
      </w:r>
      <w:r w:rsidRPr="009D4822">
        <w:rPr>
          <w:rFonts w:ascii="Arial" w:hAnsi="Arial" w:cs="Arial"/>
          <w:sz w:val="24"/>
          <w:szCs w:val="24"/>
        </w:rPr>
        <w:t>empresa.</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9D4822" w:rsidRDefault="009D4822" w:rsidP="00050797">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50797" w:rsidRPr="009D4822" w:rsidRDefault="00050797" w:rsidP="00050797">
      <w:pPr>
        <w:autoSpaceDE w:val="0"/>
        <w:autoSpaceDN w:val="0"/>
        <w:adjustRightInd w:val="0"/>
        <w:spacing w:after="0" w:line="240" w:lineRule="auto"/>
        <w:jc w:val="both"/>
        <w:rPr>
          <w:rFonts w:ascii="Arial" w:hAnsi="Arial" w:cs="Arial"/>
          <w:sz w:val="24"/>
          <w:szCs w:val="24"/>
        </w:rPr>
      </w:pPr>
    </w:p>
    <w:p w:rsidR="00050797" w:rsidRP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D1E53" w:rsidRPr="00DD05BB">
        <w:rPr>
          <w:rFonts w:ascii="Arial" w:hAnsi="Arial" w:cs="Arial"/>
          <w:sz w:val="24"/>
          <w:szCs w:val="24"/>
        </w:rPr>
        <w:t xml:space="preserve"> </w:t>
      </w:r>
      <w:r w:rsidRPr="00DD05BB">
        <w:rPr>
          <w:rFonts w:ascii="Arial" w:hAnsi="Arial" w:cs="Arial"/>
          <w:sz w:val="24"/>
          <w:szCs w:val="24"/>
        </w:rPr>
        <w:t>han</w:t>
      </w:r>
      <w:r w:rsidR="00292FF2">
        <w:rPr>
          <w:rFonts w:ascii="Arial" w:hAnsi="Arial" w:cs="Arial"/>
          <w:sz w:val="24"/>
          <w:szCs w:val="24"/>
        </w:rPr>
        <w:t xml:space="preserve"> </w:t>
      </w:r>
      <w:r w:rsidR="00537AEA" w:rsidRPr="00DD05BB">
        <w:rPr>
          <w:rFonts w:ascii="Arial" w:hAnsi="Arial" w:cs="Arial"/>
          <w:sz w:val="24"/>
          <w:szCs w:val="24"/>
        </w:rPr>
        <w:t>d</w:t>
      </w:r>
      <w:r w:rsidRPr="00DD05BB">
        <w:rPr>
          <w:rFonts w:ascii="Arial" w:hAnsi="Arial" w:cs="Arial"/>
          <w:sz w:val="24"/>
          <w:szCs w:val="24"/>
        </w:rPr>
        <w:t>iferenciado</w:t>
      </w:r>
      <w:r w:rsidR="00537AEA" w:rsidRPr="00DD05BB">
        <w:rPr>
          <w:rFonts w:ascii="Arial" w:hAnsi="Arial" w:cs="Arial"/>
          <w:sz w:val="24"/>
          <w:szCs w:val="24"/>
        </w:rPr>
        <w:t xml:space="preserve"> l</w:t>
      </w:r>
      <w:r w:rsidRPr="00DD05BB">
        <w:rPr>
          <w:rFonts w:ascii="Arial" w:hAnsi="Arial" w:cs="Arial"/>
          <w:sz w:val="24"/>
          <w:szCs w:val="24"/>
        </w:rPr>
        <w:t>os</w:t>
      </w:r>
      <w:r w:rsidR="00537AEA" w:rsidRPr="00DD05BB">
        <w:rPr>
          <w:rFonts w:ascii="Arial" w:hAnsi="Arial" w:cs="Arial"/>
          <w:sz w:val="24"/>
          <w:szCs w:val="24"/>
        </w:rPr>
        <w:t xml:space="preserve"> </w:t>
      </w:r>
      <w:r w:rsidRPr="00DD05BB">
        <w:rPr>
          <w:rFonts w:ascii="Arial" w:hAnsi="Arial" w:cs="Arial"/>
          <w:sz w:val="24"/>
          <w:szCs w:val="24"/>
        </w:rPr>
        <w:t>flujos</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entrada</w:t>
      </w:r>
      <w:r w:rsidR="00537AEA" w:rsidRPr="00DD05BB">
        <w:rPr>
          <w:rFonts w:ascii="Arial" w:hAnsi="Arial" w:cs="Arial"/>
          <w:sz w:val="24"/>
          <w:szCs w:val="24"/>
        </w:rPr>
        <w:t xml:space="preserve"> </w:t>
      </w:r>
      <w:r w:rsidRPr="00DD05BB">
        <w:rPr>
          <w:rFonts w:ascii="Arial" w:hAnsi="Arial" w:cs="Arial"/>
          <w:sz w:val="24"/>
          <w:szCs w:val="24"/>
        </w:rPr>
        <w:t>y</w:t>
      </w:r>
      <w:r w:rsidR="00537AEA" w:rsidRPr="00DD05BB">
        <w:rPr>
          <w:rFonts w:ascii="Arial" w:hAnsi="Arial" w:cs="Arial"/>
          <w:sz w:val="24"/>
          <w:szCs w:val="24"/>
        </w:rPr>
        <w:t xml:space="preserve"> </w:t>
      </w:r>
      <w:r w:rsidRPr="00DD05BB">
        <w:rPr>
          <w:rFonts w:ascii="Arial" w:hAnsi="Arial" w:cs="Arial"/>
          <w:sz w:val="24"/>
          <w:szCs w:val="24"/>
        </w:rPr>
        <w:t>salida</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tesorería,</w:t>
      </w:r>
      <w:r w:rsidR="00537AEA" w:rsidRPr="00DD05BB">
        <w:rPr>
          <w:rFonts w:ascii="Arial" w:hAnsi="Arial" w:cs="Arial"/>
          <w:sz w:val="24"/>
          <w:szCs w:val="24"/>
        </w:rPr>
        <w:t xml:space="preserve"> </w:t>
      </w:r>
      <w:r w:rsidRPr="00DD05BB">
        <w:rPr>
          <w:rFonts w:ascii="Arial" w:hAnsi="Arial" w:cs="Arial"/>
          <w:sz w:val="24"/>
          <w:szCs w:val="24"/>
        </w:rPr>
        <w:t>valorando</w:t>
      </w:r>
      <w:r w:rsidR="00292FF2">
        <w:rPr>
          <w:rFonts w:ascii="Arial" w:hAnsi="Arial" w:cs="Arial"/>
          <w:sz w:val="24"/>
          <w:szCs w:val="24"/>
        </w:rPr>
        <w:t xml:space="preserve"> </w:t>
      </w:r>
      <w:r w:rsidRPr="00DD05BB">
        <w:rPr>
          <w:rFonts w:ascii="Arial" w:hAnsi="Arial" w:cs="Arial"/>
          <w:sz w:val="24"/>
          <w:szCs w:val="24"/>
        </w:rPr>
        <w:t>los</w:t>
      </w:r>
      <w:r w:rsidR="00537AEA" w:rsidRPr="00DD05BB">
        <w:rPr>
          <w:rFonts w:ascii="Arial" w:hAnsi="Arial" w:cs="Arial"/>
          <w:sz w:val="24"/>
          <w:szCs w:val="24"/>
        </w:rPr>
        <w:t xml:space="preserve"> </w:t>
      </w:r>
      <w:r w:rsidRPr="00DD05BB">
        <w:rPr>
          <w:rFonts w:ascii="Arial" w:hAnsi="Arial" w:cs="Arial"/>
          <w:sz w:val="24"/>
          <w:szCs w:val="24"/>
        </w:rPr>
        <w:t xml:space="preserve">procedimientos de autorización de los pagos y gestión de los cobros. </w:t>
      </w:r>
    </w:p>
    <w:p w:rsidR="00050797" w:rsidRP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37AEA" w:rsidRPr="00DD05BB">
        <w:rPr>
          <w:rFonts w:ascii="Arial" w:hAnsi="Arial" w:cs="Arial"/>
          <w:sz w:val="24"/>
          <w:szCs w:val="24"/>
        </w:rPr>
        <w:t xml:space="preserve"> </w:t>
      </w:r>
      <w:r w:rsidRPr="00DD05BB">
        <w:rPr>
          <w:rFonts w:ascii="Arial" w:hAnsi="Arial" w:cs="Arial"/>
          <w:sz w:val="24"/>
          <w:szCs w:val="24"/>
        </w:rPr>
        <w:t>han</w:t>
      </w:r>
      <w:r w:rsidR="00537AEA" w:rsidRPr="00DD05BB">
        <w:rPr>
          <w:rFonts w:ascii="Arial" w:hAnsi="Arial" w:cs="Arial"/>
          <w:sz w:val="24"/>
          <w:szCs w:val="24"/>
        </w:rPr>
        <w:t xml:space="preserve"> </w:t>
      </w:r>
      <w:r w:rsidRPr="00DD05BB">
        <w:rPr>
          <w:rFonts w:ascii="Arial" w:hAnsi="Arial" w:cs="Arial"/>
          <w:sz w:val="24"/>
          <w:szCs w:val="24"/>
        </w:rPr>
        <w:t>identificado</w:t>
      </w:r>
      <w:r w:rsidR="00537AEA" w:rsidRPr="00DD05BB">
        <w:rPr>
          <w:rFonts w:ascii="Arial" w:hAnsi="Arial" w:cs="Arial"/>
          <w:sz w:val="24"/>
          <w:szCs w:val="24"/>
        </w:rPr>
        <w:t xml:space="preserve"> </w:t>
      </w:r>
      <w:r w:rsidRPr="00DD05BB">
        <w:rPr>
          <w:rFonts w:ascii="Arial" w:hAnsi="Arial" w:cs="Arial"/>
          <w:sz w:val="24"/>
          <w:szCs w:val="24"/>
        </w:rPr>
        <w:t>los</w:t>
      </w:r>
      <w:r w:rsidR="00537AEA" w:rsidRPr="00DD05BB">
        <w:rPr>
          <w:rFonts w:ascii="Arial" w:hAnsi="Arial" w:cs="Arial"/>
          <w:sz w:val="24"/>
          <w:szCs w:val="24"/>
        </w:rPr>
        <w:t xml:space="preserve"> </w:t>
      </w:r>
      <w:r w:rsidRPr="00DD05BB">
        <w:rPr>
          <w:rFonts w:ascii="Arial" w:hAnsi="Arial" w:cs="Arial"/>
          <w:sz w:val="24"/>
          <w:szCs w:val="24"/>
        </w:rPr>
        <w:t>medios</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pago</w:t>
      </w:r>
      <w:r w:rsidR="00537AEA" w:rsidRPr="00DD05BB">
        <w:rPr>
          <w:rFonts w:ascii="Arial" w:hAnsi="Arial" w:cs="Arial"/>
          <w:sz w:val="24"/>
          <w:szCs w:val="24"/>
        </w:rPr>
        <w:t xml:space="preserve"> </w:t>
      </w:r>
      <w:r w:rsidRPr="00DD05BB">
        <w:rPr>
          <w:rFonts w:ascii="Arial" w:hAnsi="Arial" w:cs="Arial"/>
          <w:sz w:val="24"/>
          <w:szCs w:val="24"/>
        </w:rPr>
        <w:t>y</w:t>
      </w:r>
      <w:r w:rsidR="00537AEA" w:rsidRPr="00DD05BB">
        <w:rPr>
          <w:rFonts w:ascii="Arial" w:hAnsi="Arial" w:cs="Arial"/>
          <w:sz w:val="24"/>
          <w:szCs w:val="24"/>
        </w:rPr>
        <w:t xml:space="preserve"> </w:t>
      </w:r>
      <w:r w:rsidRPr="00DD05BB">
        <w:rPr>
          <w:rFonts w:ascii="Arial" w:hAnsi="Arial" w:cs="Arial"/>
          <w:sz w:val="24"/>
          <w:szCs w:val="24"/>
        </w:rPr>
        <w:t>cobro</w:t>
      </w:r>
      <w:r w:rsidR="00537AEA" w:rsidRPr="00DD05BB">
        <w:rPr>
          <w:rFonts w:ascii="Arial" w:hAnsi="Arial" w:cs="Arial"/>
          <w:sz w:val="24"/>
          <w:szCs w:val="24"/>
        </w:rPr>
        <w:t xml:space="preserve"> </w:t>
      </w:r>
      <w:r w:rsidRPr="00DD05BB">
        <w:rPr>
          <w:rFonts w:ascii="Arial" w:hAnsi="Arial" w:cs="Arial"/>
          <w:sz w:val="24"/>
          <w:szCs w:val="24"/>
        </w:rPr>
        <w:t>habituales</w:t>
      </w:r>
      <w:r w:rsidR="00537AEA" w:rsidRPr="00DD05BB">
        <w:rPr>
          <w:rFonts w:ascii="Arial" w:hAnsi="Arial" w:cs="Arial"/>
          <w:sz w:val="24"/>
          <w:szCs w:val="24"/>
        </w:rPr>
        <w:t xml:space="preserve"> </w:t>
      </w:r>
      <w:r w:rsidRPr="00DD05BB">
        <w:rPr>
          <w:rFonts w:ascii="Arial" w:hAnsi="Arial" w:cs="Arial"/>
          <w:sz w:val="24"/>
          <w:szCs w:val="24"/>
        </w:rPr>
        <w:t>en</w:t>
      </w:r>
      <w:r w:rsidR="00537AEA" w:rsidRPr="00DD05BB">
        <w:rPr>
          <w:rFonts w:ascii="Arial" w:hAnsi="Arial" w:cs="Arial"/>
          <w:sz w:val="24"/>
          <w:szCs w:val="24"/>
        </w:rPr>
        <w:t xml:space="preserve"> </w:t>
      </w:r>
      <w:r w:rsidRPr="00DD05BB">
        <w:rPr>
          <w:rFonts w:ascii="Arial" w:hAnsi="Arial" w:cs="Arial"/>
          <w:sz w:val="24"/>
          <w:szCs w:val="24"/>
        </w:rPr>
        <w:t>la</w:t>
      </w:r>
      <w:r w:rsidR="00537AEA" w:rsidRPr="00DD05BB">
        <w:rPr>
          <w:rFonts w:ascii="Arial" w:hAnsi="Arial" w:cs="Arial"/>
          <w:sz w:val="24"/>
          <w:szCs w:val="24"/>
        </w:rPr>
        <w:t xml:space="preserve"> </w:t>
      </w:r>
      <w:r w:rsidRPr="00DD05BB">
        <w:rPr>
          <w:rFonts w:ascii="Arial" w:hAnsi="Arial" w:cs="Arial"/>
          <w:sz w:val="24"/>
          <w:szCs w:val="24"/>
        </w:rPr>
        <w:t>empresa,</w:t>
      </w:r>
      <w:r w:rsidR="00537AEA" w:rsidRPr="00DD05BB">
        <w:rPr>
          <w:rFonts w:ascii="Arial" w:hAnsi="Arial" w:cs="Arial"/>
          <w:sz w:val="24"/>
          <w:szCs w:val="24"/>
        </w:rPr>
        <w:t xml:space="preserve"> </w:t>
      </w:r>
      <w:r w:rsidRPr="00DD05BB">
        <w:rPr>
          <w:rFonts w:ascii="Arial" w:hAnsi="Arial" w:cs="Arial"/>
          <w:sz w:val="24"/>
          <w:szCs w:val="24"/>
        </w:rPr>
        <w:t>así</w:t>
      </w:r>
      <w:r w:rsidR="00537AEA" w:rsidRPr="00DD05BB">
        <w:rPr>
          <w:rFonts w:ascii="Arial" w:hAnsi="Arial" w:cs="Arial"/>
          <w:sz w:val="24"/>
          <w:szCs w:val="24"/>
        </w:rPr>
        <w:t xml:space="preserve"> </w:t>
      </w:r>
      <w:r w:rsidRPr="00DD05BB">
        <w:rPr>
          <w:rFonts w:ascii="Arial" w:hAnsi="Arial" w:cs="Arial"/>
          <w:sz w:val="24"/>
          <w:szCs w:val="24"/>
        </w:rPr>
        <w:t>como</w:t>
      </w:r>
      <w:r w:rsidR="00537AEA" w:rsidRPr="00DD05BB">
        <w:rPr>
          <w:rFonts w:ascii="Arial" w:hAnsi="Arial" w:cs="Arial"/>
          <w:sz w:val="24"/>
          <w:szCs w:val="24"/>
        </w:rPr>
        <w:t xml:space="preserve"> </w:t>
      </w:r>
      <w:r w:rsidRPr="00DD05BB">
        <w:rPr>
          <w:rFonts w:ascii="Arial" w:hAnsi="Arial" w:cs="Arial"/>
          <w:sz w:val="24"/>
          <w:szCs w:val="24"/>
        </w:rPr>
        <w:t>sus</w:t>
      </w:r>
      <w:r w:rsidR="00537AEA" w:rsidRPr="00DD05BB">
        <w:rPr>
          <w:rFonts w:ascii="Arial" w:hAnsi="Arial" w:cs="Arial"/>
          <w:sz w:val="24"/>
          <w:szCs w:val="24"/>
        </w:rPr>
        <w:t xml:space="preserve"> </w:t>
      </w:r>
      <w:r w:rsidRPr="00DD05BB">
        <w:rPr>
          <w:rFonts w:ascii="Arial" w:hAnsi="Arial" w:cs="Arial"/>
          <w:sz w:val="24"/>
          <w:szCs w:val="24"/>
        </w:rPr>
        <w:t>documentos</w:t>
      </w:r>
      <w:r w:rsidR="00537AEA" w:rsidRPr="00DD05BB">
        <w:rPr>
          <w:rFonts w:ascii="Arial" w:hAnsi="Arial" w:cs="Arial"/>
          <w:sz w:val="24"/>
          <w:szCs w:val="24"/>
        </w:rPr>
        <w:t xml:space="preserve"> </w:t>
      </w:r>
      <w:r w:rsidRPr="00DD05BB">
        <w:rPr>
          <w:rFonts w:ascii="Arial" w:hAnsi="Arial" w:cs="Arial"/>
          <w:sz w:val="24"/>
          <w:szCs w:val="24"/>
        </w:rPr>
        <w:t>justificativos,</w:t>
      </w:r>
      <w:r w:rsidR="00537AEA" w:rsidRPr="00DD05BB">
        <w:rPr>
          <w:rFonts w:ascii="Arial" w:hAnsi="Arial" w:cs="Arial"/>
          <w:sz w:val="24"/>
          <w:szCs w:val="24"/>
        </w:rPr>
        <w:t xml:space="preserve"> </w:t>
      </w:r>
      <w:r w:rsidRPr="00DD05BB">
        <w:rPr>
          <w:rFonts w:ascii="Arial" w:hAnsi="Arial" w:cs="Arial"/>
          <w:sz w:val="24"/>
          <w:szCs w:val="24"/>
        </w:rPr>
        <w:t>diferenciando</w:t>
      </w:r>
      <w:r w:rsidR="00537AEA" w:rsidRPr="00DD05BB">
        <w:rPr>
          <w:rFonts w:ascii="Arial" w:hAnsi="Arial" w:cs="Arial"/>
          <w:sz w:val="24"/>
          <w:szCs w:val="24"/>
        </w:rPr>
        <w:t xml:space="preserve"> </w:t>
      </w:r>
      <w:r w:rsidRPr="00DD05BB">
        <w:rPr>
          <w:rFonts w:ascii="Arial" w:hAnsi="Arial" w:cs="Arial"/>
          <w:sz w:val="24"/>
          <w:szCs w:val="24"/>
        </w:rPr>
        <w:t>pago</w:t>
      </w:r>
      <w:r w:rsidR="00537AEA" w:rsidRPr="00DD05BB">
        <w:rPr>
          <w:rFonts w:ascii="Arial" w:hAnsi="Arial" w:cs="Arial"/>
          <w:sz w:val="24"/>
          <w:szCs w:val="24"/>
        </w:rPr>
        <w:t xml:space="preserve"> </w:t>
      </w:r>
      <w:r w:rsidRPr="00DD05BB">
        <w:rPr>
          <w:rFonts w:ascii="Arial" w:hAnsi="Arial" w:cs="Arial"/>
          <w:sz w:val="24"/>
          <w:szCs w:val="24"/>
        </w:rPr>
        <w:t>al</w:t>
      </w:r>
      <w:r w:rsidR="00537AEA" w:rsidRPr="00DD05BB">
        <w:rPr>
          <w:rFonts w:ascii="Arial" w:hAnsi="Arial" w:cs="Arial"/>
          <w:sz w:val="24"/>
          <w:szCs w:val="24"/>
        </w:rPr>
        <w:t xml:space="preserve"> </w:t>
      </w:r>
      <w:r w:rsidRPr="00DD05BB">
        <w:rPr>
          <w:rFonts w:ascii="Arial" w:hAnsi="Arial" w:cs="Arial"/>
          <w:sz w:val="24"/>
          <w:szCs w:val="24"/>
        </w:rPr>
        <w:t>contado</w:t>
      </w:r>
      <w:r w:rsidR="00537AEA" w:rsidRPr="00DD05BB">
        <w:rPr>
          <w:rFonts w:ascii="Arial" w:hAnsi="Arial" w:cs="Arial"/>
          <w:sz w:val="24"/>
          <w:szCs w:val="24"/>
        </w:rPr>
        <w:t xml:space="preserve"> </w:t>
      </w:r>
      <w:r w:rsidRPr="00DD05BB">
        <w:rPr>
          <w:rFonts w:ascii="Arial" w:hAnsi="Arial" w:cs="Arial"/>
          <w:sz w:val="24"/>
          <w:szCs w:val="24"/>
        </w:rPr>
        <w:t>y</w:t>
      </w:r>
      <w:r w:rsidR="00537AEA" w:rsidRPr="00DD05BB">
        <w:rPr>
          <w:rFonts w:ascii="Arial" w:hAnsi="Arial" w:cs="Arial"/>
          <w:sz w:val="24"/>
          <w:szCs w:val="24"/>
        </w:rPr>
        <w:t xml:space="preserve"> </w:t>
      </w:r>
      <w:r w:rsidRPr="00DD05BB">
        <w:rPr>
          <w:rFonts w:ascii="Arial" w:hAnsi="Arial" w:cs="Arial"/>
          <w:sz w:val="24"/>
          <w:szCs w:val="24"/>
        </w:rPr>
        <w:t>pago</w:t>
      </w:r>
      <w:r w:rsidR="00537AEA" w:rsidRPr="00DD05BB">
        <w:rPr>
          <w:rFonts w:ascii="Arial" w:hAnsi="Arial" w:cs="Arial"/>
          <w:sz w:val="24"/>
          <w:szCs w:val="24"/>
        </w:rPr>
        <w:t xml:space="preserve"> </w:t>
      </w:r>
      <w:r w:rsidRPr="00DD05BB">
        <w:rPr>
          <w:rFonts w:ascii="Arial" w:hAnsi="Arial" w:cs="Arial"/>
          <w:sz w:val="24"/>
          <w:szCs w:val="24"/>
        </w:rPr>
        <w:t xml:space="preserve">aplazado. </w:t>
      </w:r>
    </w:p>
    <w:p w:rsidR="00050797" w:rsidRPr="00DD05BB" w:rsidRDefault="00537AEA"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w:t>
      </w:r>
      <w:r w:rsidR="009D4822" w:rsidRPr="00DD05BB">
        <w:rPr>
          <w:rFonts w:ascii="Arial" w:hAnsi="Arial" w:cs="Arial"/>
          <w:sz w:val="24"/>
          <w:szCs w:val="24"/>
        </w:rPr>
        <w:t>e</w:t>
      </w:r>
      <w:r w:rsidRPr="00DD05BB">
        <w:rPr>
          <w:rFonts w:ascii="Arial" w:hAnsi="Arial" w:cs="Arial"/>
          <w:sz w:val="24"/>
          <w:szCs w:val="24"/>
        </w:rPr>
        <w:t xml:space="preserve"> </w:t>
      </w:r>
      <w:r w:rsidR="009D4822" w:rsidRPr="00DD05BB">
        <w:rPr>
          <w:rFonts w:ascii="Arial" w:hAnsi="Arial" w:cs="Arial"/>
          <w:sz w:val="24"/>
          <w:szCs w:val="24"/>
        </w:rPr>
        <w:t>han</w:t>
      </w:r>
      <w:r w:rsidRPr="00DD05BB">
        <w:rPr>
          <w:rFonts w:ascii="Arial" w:hAnsi="Arial" w:cs="Arial"/>
          <w:sz w:val="24"/>
          <w:szCs w:val="24"/>
        </w:rPr>
        <w:t xml:space="preserve"> </w:t>
      </w:r>
      <w:r w:rsidR="009D4822" w:rsidRPr="00DD05BB">
        <w:rPr>
          <w:rFonts w:ascii="Arial" w:hAnsi="Arial" w:cs="Arial"/>
          <w:sz w:val="24"/>
          <w:szCs w:val="24"/>
        </w:rPr>
        <w:t>comparado</w:t>
      </w:r>
      <w:r w:rsidRPr="00DD05BB">
        <w:rPr>
          <w:rFonts w:ascii="Arial" w:hAnsi="Arial" w:cs="Arial"/>
          <w:sz w:val="24"/>
          <w:szCs w:val="24"/>
        </w:rPr>
        <w:t xml:space="preserve"> </w:t>
      </w:r>
      <w:r w:rsidR="009D4822" w:rsidRPr="00DD05BB">
        <w:rPr>
          <w:rFonts w:ascii="Arial" w:hAnsi="Arial" w:cs="Arial"/>
          <w:sz w:val="24"/>
          <w:szCs w:val="24"/>
        </w:rPr>
        <w:t>las</w:t>
      </w:r>
      <w:r w:rsidRPr="00DD05BB">
        <w:rPr>
          <w:rFonts w:ascii="Arial" w:hAnsi="Arial" w:cs="Arial"/>
          <w:sz w:val="24"/>
          <w:szCs w:val="24"/>
        </w:rPr>
        <w:t xml:space="preserve"> </w:t>
      </w:r>
      <w:r w:rsidR="009D4822" w:rsidRPr="00DD05BB">
        <w:rPr>
          <w:rFonts w:ascii="Arial" w:hAnsi="Arial" w:cs="Arial"/>
          <w:sz w:val="24"/>
          <w:szCs w:val="24"/>
        </w:rPr>
        <w:t>formas</w:t>
      </w:r>
      <w:r w:rsidRPr="00DD05BB">
        <w:rPr>
          <w:rFonts w:ascii="Arial" w:hAnsi="Arial" w:cs="Arial"/>
          <w:sz w:val="24"/>
          <w:szCs w:val="24"/>
        </w:rPr>
        <w:t xml:space="preserve"> </w:t>
      </w:r>
      <w:r w:rsidR="009D4822" w:rsidRPr="00DD05BB">
        <w:rPr>
          <w:rFonts w:ascii="Arial" w:hAnsi="Arial" w:cs="Arial"/>
          <w:sz w:val="24"/>
          <w:szCs w:val="24"/>
        </w:rPr>
        <w:t>de</w:t>
      </w:r>
      <w:r w:rsidRPr="00DD05BB">
        <w:rPr>
          <w:rFonts w:ascii="Arial" w:hAnsi="Arial" w:cs="Arial"/>
          <w:sz w:val="24"/>
          <w:szCs w:val="24"/>
        </w:rPr>
        <w:t xml:space="preserve"> </w:t>
      </w:r>
      <w:r w:rsidR="009D4822" w:rsidRPr="00DD05BB">
        <w:rPr>
          <w:rFonts w:ascii="Arial" w:hAnsi="Arial" w:cs="Arial"/>
          <w:sz w:val="24"/>
          <w:szCs w:val="24"/>
        </w:rPr>
        <w:t>financiación</w:t>
      </w:r>
      <w:r w:rsidRPr="00DD05BB">
        <w:rPr>
          <w:rFonts w:ascii="Arial" w:hAnsi="Arial" w:cs="Arial"/>
          <w:sz w:val="24"/>
          <w:szCs w:val="24"/>
        </w:rPr>
        <w:t xml:space="preserve"> </w:t>
      </w:r>
      <w:r w:rsidR="009D4822" w:rsidRPr="00DD05BB">
        <w:rPr>
          <w:rFonts w:ascii="Arial" w:hAnsi="Arial" w:cs="Arial"/>
          <w:sz w:val="24"/>
          <w:szCs w:val="24"/>
        </w:rPr>
        <w:t>comercial</w:t>
      </w:r>
      <w:r w:rsidRPr="00DD05BB">
        <w:rPr>
          <w:rFonts w:ascii="Arial" w:hAnsi="Arial" w:cs="Arial"/>
          <w:sz w:val="24"/>
          <w:szCs w:val="24"/>
        </w:rPr>
        <w:t xml:space="preserve"> </w:t>
      </w:r>
      <w:r w:rsidR="009D4822" w:rsidRPr="00DD05BB">
        <w:rPr>
          <w:rFonts w:ascii="Arial" w:hAnsi="Arial" w:cs="Arial"/>
          <w:sz w:val="24"/>
          <w:szCs w:val="24"/>
        </w:rPr>
        <w:t>más</w:t>
      </w:r>
      <w:r w:rsidRPr="00DD05BB">
        <w:rPr>
          <w:rFonts w:ascii="Arial" w:hAnsi="Arial" w:cs="Arial"/>
          <w:sz w:val="24"/>
          <w:szCs w:val="24"/>
        </w:rPr>
        <w:t xml:space="preserve"> </w:t>
      </w:r>
      <w:r w:rsidR="009D4822" w:rsidRPr="00DD05BB">
        <w:rPr>
          <w:rFonts w:ascii="Arial" w:hAnsi="Arial" w:cs="Arial"/>
          <w:sz w:val="24"/>
          <w:szCs w:val="24"/>
        </w:rPr>
        <w:t xml:space="preserve">habituales. </w:t>
      </w:r>
    </w:p>
    <w:p w:rsidR="00050797" w:rsidRP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37AEA" w:rsidRPr="00DD05BB">
        <w:rPr>
          <w:rFonts w:ascii="Arial" w:hAnsi="Arial" w:cs="Arial"/>
          <w:sz w:val="24"/>
          <w:szCs w:val="24"/>
        </w:rPr>
        <w:t xml:space="preserve"> </w:t>
      </w:r>
      <w:r w:rsidRPr="00DD05BB">
        <w:rPr>
          <w:rFonts w:ascii="Arial" w:hAnsi="Arial" w:cs="Arial"/>
          <w:sz w:val="24"/>
          <w:szCs w:val="24"/>
        </w:rPr>
        <w:t>han</w:t>
      </w:r>
      <w:r w:rsidR="00537AEA" w:rsidRPr="00DD05BB">
        <w:rPr>
          <w:rFonts w:ascii="Arial" w:hAnsi="Arial" w:cs="Arial"/>
          <w:sz w:val="24"/>
          <w:szCs w:val="24"/>
        </w:rPr>
        <w:t xml:space="preserve"> </w:t>
      </w:r>
      <w:r w:rsidRPr="00DD05BB">
        <w:rPr>
          <w:rFonts w:ascii="Arial" w:hAnsi="Arial" w:cs="Arial"/>
          <w:sz w:val="24"/>
          <w:szCs w:val="24"/>
        </w:rPr>
        <w:t>aplicado</w:t>
      </w:r>
      <w:r w:rsidR="00537AEA" w:rsidRPr="00DD05BB">
        <w:rPr>
          <w:rFonts w:ascii="Arial" w:hAnsi="Arial" w:cs="Arial"/>
          <w:sz w:val="24"/>
          <w:szCs w:val="24"/>
        </w:rPr>
        <w:t xml:space="preserve"> </w:t>
      </w:r>
      <w:r w:rsidRPr="00DD05BB">
        <w:rPr>
          <w:rFonts w:ascii="Arial" w:hAnsi="Arial" w:cs="Arial"/>
          <w:sz w:val="24"/>
          <w:szCs w:val="24"/>
        </w:rPr>
        <w:t>las</w:t>
      </w:r>
      <w:r w:rsidR="00537AEA" w:rsidRPr="00DD05BB">
        <w:rPr>
          <w:rFonts w:ascii="Arial" w:hAnsi="Arial" w:cs="Arial"/>
          <w:sz w:val="24"/>
          <w:szCs w:val="24"/>
        </w:rPr>
        <w:t xml:space="preserve"> </w:t>
      </w:r>
      <w:r w:rsidRPr="00DD05BB">
        <w:rPr>
          <w:rFonts w:ascii="Arial" w:hAnsi="Arial" w:cs="Arial"/>
          <w:sz w:val="24"/>
          <w:szCs w:val="24"/>
        </w:rPr>
        <w:t>leyes</w:t>
      </w:r>
      <w:r w:rsidR="00537AEA" w:rsidRPr="00DD05BB">
        <w:rPr>
          <w:rFonts w:ascii="Arial" w:hAnsi="Arial" w:cs="Arial"/>
          <w:sz w:val="24"/>
          <w:szCs w:val="24"/>
        </w:rPr>
        <w:t xml:space="preserve"> </w:t>
      </w:r>
      <w:r w:rsidRPr="00DD05BB">
        <w:rPr>
          <w:rFonts w:ascii="Arial" w:hAnsi="Arial" w:cs="Arial"/>
          <w:sz w:val="24"/>
          <w:szCs w:val="24"/>
        </w:rPr>
        <w:t>financieras</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capitalización</w:t>
      </w:r>
      <w:r w:rsidR="00537AEA" w:rsidRPr="00DD05BB">
        <w:rPr>
          <w:rFonts w:ascii="Arial" w:hAnsi="Arial" w:cs="Arial"/>
          <w:sz w:val="24"/>
          <w:szCs w:val="24"/>
        </w:rPr>
        <w:t xml:space="preserve"> </w:t>
      </w:r>
      <w:r w:rsidRPr="00DD05BB">
        <w:rPr>
          <w:rFonts w:ascii="Arial" w:hAnsi="Arial" w:cs="Arial"/>
          <w:sz w:val="24"/>
          <w:szCs w:val="24"/>
        </w:rPr>
        <w:t>simple</w:t>
      </w:r>
      <w:r w:rsidR="00537AEA" w:rsidRPr="00DD05BB">
        <w:rPr>
          <w:rFonts w:ascii="Arial" w:hAnsi="Arial" w:cs="Arial"/>
          <w:sz w:val="24"/>
          <w:szCs w:val="24"/>
        </w:rPr>
        <w:t xml:space="preserve"> </w:t>
      </w:r>
      <w:r w:rsidRPr="00DD05BB">
        <w:rPr>
          <w:rFonts w:ascii="Arial" w:hAnsi="Arial" w:cs="Arial"/>
          <w:sz w:val="24"/>
          <w:szCs w:val="24"/>
        </w:rPr>
        <w:t>o</w:t>
      </w:r>
      <w:r w:rsidR="00537AEA" w:rsidRPr="00DD05BB">
        <w:rPr>
          <w:rFonts w:ascii="Arial" w:hAnsi="Arial" w:cs="Arial"/>
          <w:sz w:val="24"/>
          <w:szCs w:val="24"/>
        </w:rPr>
        <w:t xml:space="preserve"> </w:t>
      </w:r>
      <w:r w:rsidRPr="00DD05BB">
        <w:rPr>
          <w:rFonts w:ascii="Arial" w:hAnsi="Arial" w:cs="Arial"/>
          <w:sz w:val="24"/>
          <w:szCs w:val="24"/>
        </w:rPr>
        <w:t>compuesta</w:t>
      </w:r>
      <w:r w:rsidR="00537AEA" w:rsidRPr="00DD05BB">
        <w:rPr>
          <w:rFonts w:ascii="Arial" w:hAnsi="Arial" w:cs="Arial"/>
          <w:sz w:val="24"/>
          <w:szCs w:val="24"/>
        </w:rPr>
        <w:t xml:space="preserve"> </w:t>
      </w:r>
      <w:r w:rsidRPr="00DD05BB">
        <w:rPr>
          <w:rFonts w:ascii="Arial" w:hAnsi="Arial" w:cs="Arial"/>
          <w:sz w:val="24"/>
          <w:szCs w:val="24"/>
        </w:rPr>
        <w:t>en</w:t>
      </w:r>
      <w:r w:rsidR="00537AEA" w:rsidRPr="00DD05BB">
        <w:rPr>
          <w:rFonts w:ascii="Arial" w:hAnsi="Arial" w:cs="Arial"/>
          <w:sz w:val="24"/>
          <w:szCs w:val="24"/>
        </w:rPr>
        <w:t xml:space="preserve"> </w:t>
      </w:r>
      <w:r w:rsidRPr="00DD05BB">
        <w:rPr>
          <w:rFonts w:ascii="Arial" w:hAnsi="Arial" w:cs="Arial"/>
          <w:sz w:val="24"/>
          <w:szCs w:val="24"/>
        </w:rPr>
        <w:t xml:space="preserve">función del tipo de operaciones. </w:t>
      </w:r>
    </w:p>
    <w:p w:rsid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 calculado la liquidación de efectos comerciales en operaciones de descuento.</w:t>
      </w:r>
    </w:p>
    <w:p w:rsidR="009D4822" w:rsidRPr="00DD05BB" w:rsidRDefault="009D4822" w:rsidP="000A0E74">
      <w:pPr>
        <w:pStyle w:val="Prrafodelista"/>
        <w:numPr>
          <w:ilvl w:val="0"/>
          <w:numId w:val="17"/>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lastRenderedPageBreak/>
        <w:t>Se han calculado las comisiones y gastos en determinados productos y servicios bancarios relacionados con el aplazamiento del pago o el descuento comercial.</w:t>
      </w:r>
    </w:p>
    <w:p w:rsidR="000D3D30" w:rsidRPr="009D4822" w:rsidRDefault="000D3D30" w:rsidP="00050797">
      <w:pPr>
        <w:autoSpaceDE w:val="0"/>
        <w:autoSpaceDN w:val="0"/>
        <w:adjustRightInd w:val="0"/>
        <w:spacing w:after="0" w:line="240" w:lineRule="auto"/>
        <w:ind w:left="360"/>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6. Registra los hechos contables básicos derivados de la actividad comercial y dentro de un ciclo económico, aplicando la metodología contable y los principios y normas del PGC.</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0D3D30" w:rsidRPr="00DD05BB" w:rsidRDefault="009D4822" w:rsidP="000A0E74">
      <w:pPr>
        <w:pStyle w:val="Prrafodelista"/>
        <w:numPr>
          <w:ilvl w:val="1"/>
          <w:numId w:val="18"/>
        </w:numPr>
        <w:autoSpaceDE w:val="0"/>
        <w:autoSpaceDN w:val="0"/>
        <w:adjustRightInd w:val="0"/>
        <w:spacing w:after="0" w:line="240" w:lineRule="auto"/>
        <w:rPr>
          <w:rFonts w:ascii="Arial" w:hAnsi="Arial" w:cs="Arial"/>
          <w:sz w:val="24"/>
          <w:szCs w:val="24"/>
        </w:rPr>
      </w:pPr>
      <w:r w:rsidRPr="00DD05BB">
        <w:rPr>
          <w:rFonts w:ascii="Arial" w:hAnsi="Arial" w:cs="Arial"/>
          <w:sz w:val="24"/>
          <w:szCs w:val="24"/>
        </w:rPr>
        <w:t>Se</w:t>
      </w:r>
      <w:r w:rsidR="0076025A" w:rsidRPr="00DD05BB">
        <w:rPr>
          <w:rFonts w:ascii="Arial" w:hAnsi="Arial" w:cs="Arial"/>
          <w:sz w:val="24"/>
          <w:szCs w:val="24"/>
        </w:rPr>
        <w:t xml:space="preserve"> </w:t>
      </w:r>
      <w:r w:rsidRPr="00DD05BB">
        <w:rPr>
          <w:rFonts w:ascii="Arial" w:hAnsi="Arial" w:cs="Arial"/>
          <w:sz w:val="24"/>
          <w:szCs w:val="24"/>
        </w:rPr>
        <w:t>han</w:t>
      </w:r>
      <w:r w:rsidR="0076025A" w:rsidRPr="00DD05BB">
        <w:rPr>
          <w:rFonts w:ascii="Arial" w:hAnsi="Arial" w:cs="Arial"/>
          <w:sz w:val="24"/>
          <w:szCs w:val="24"/>
        </w:rPr>
        <w:t xml:space="preserve"> </w:t>
      </w:r>
      <w:r w:rsidRPr="00DD05BB">
        <w:rPr>
          <w:rFonts w:ascii="Arial" w:hAnsi="Arial" w:cs="Arial"/>
          <w:sz w:val="24"/>
          <w:szCs w:val="24"/>
        </w:rPr>
        <w:t>identificado</w:t>
      </w:r>
      <w:r w:rsidR="00537AEA" w:rsidRPr="00DD05BB">
        <w:rPr>
          <w:rFonts w:ascii="Arial" w:hAnsi="Arial" w:cs="Arial"/>
          <w:sz w:val="24"/>
          <w:szCs w:val="24"/>
        </w:rPr>
        <w:t xml:space="preserve"> </w:t>
      </w:r>
      <w:r w:rsidRPr="00DD05BB">
        <w:rPr>
          <w:rFonts w:ascii="Arial" w:hAnsi="Arial" w:cs="Arial"/>
          <w:sz w:val="24"/>
          <w:szCs w:val="24"/>
        </w:rPr>
        <w:t>y</w:t>
      </w:r>
      <w:r w:rsidR="0076025A" w:rsidRPr="00DD05BB">
        <w:rPr>
          <w:rFonts w:ascii="Arial" w:hAnsi="Arial" w:cs="Arial"/>
          <w:sz w:val="24"/>
          <w:szCs w:val="24"/>
        </w:rPr>
        <w:t xml:space="preserve"> </w:t>
      </w:r>
      <w:r w:rsidRPr="00DD05BB">
        <w:rPr>
          <w:rFonts w:ascii="Arial" w:hAnsi="Arial" w:cs="Arial"/>
          <w:sz w:val="24"/>
          <w:szCs w:val="24"/>
        </w:rPr>
        <w:t>codificado</w:t>
      </w:r>
      <w:r w:rsidR="0076025A" w:rsidRPr="00DD05BB">
        <w:rPr>
          <w:rFonts w:ascii="Arial" w:hAnsi="Arial" w:cs="Arial"/>
          <w:sz w:val="24"/>
          <w:szCs w:val="24"/>
        </w:rPr>
        <w:t xml:space="preserve"> </w:t>
      </w:r>
      <w:r w:rsidRPr="00DD05BB">
        <w:rPr>
          <w:rFonts w:ascii="Arial" w:hAnsi="Arial" w:cs="Arial"/>
          <w:sz w:val="24"/>
          <w:szCs w:val="24"/>
        </w:rPr>
        <w:t>las</w:t>
      </w:r>
      <w:r w:rsidR="0076025A" w:rsidRPr="00DD05BB">
        <w:rPr>
          <w:rFonts w:ascii="Arial" w:hAnsi="Arial" w:cs="Arial"/>
          <w:sz w:val="24"/>
          <w:szCs w:val="24"/>
        </w:rPr>
        <w:t xml:space="preserve"> </w:t>
      </w:r>
      <w:r w:rsidRPr="00DD05BB">
        <w:rPr>
          <w:rFonts w:ascii="Arial" w:hAnsi="Arial" w:cs="Arial"/>
          <w:sz w:val="24"/>
          <w:szCs w:val="24"/>
        </w:rPr>
        <w:t>cuentas</w:t>
      </w:r>
      <w:r w:rsidR="0076025A" w:rsidRPr="00DD05BB">
        <w:rPr>
          <w:rFonts w:ascii="Arial" w:hAnsi="Arial" w:cs="Arial"/>
          <w:sz w:val="24"/>
          <w:szCs w:val="24"/>
        </w:rPr>
        <w:t xml:space="preserve"> </w:t>
      </w:r>
      <w:r w:rsidRPr="00DD05BB">
        <w:rPr>
          <w:rFonts w:ascii="Arial" w:hAnsi="Arial" w:cs="Arial"/>
          <w:sz w:val="24"/>
          <w:szCs w:val="24"/>
        </w:rPr>
        <w:t>que</w:t>
      </w:r>
      <w:r w:rsidR="0076025A" w:rsidRPr="00DD05BB">
        <w:rPr>
          <w:rFonts w:ascii="Arial" w:hAnsi="Arial" w:cs="Arial"/>
          <w:sz w:val="24"/>
          <w:szCs w:val="24"/>
        </w:rPr>
        <w:t xml:space="preserve"> </w:t>
      </w:r>
      <w:r w:rsidRPr="00DD05BB">
        <w:rPr>
          <w:rFonts w:ascii="Arial" w:hAnsi="Arial" w:cs="Arial"/>
          <w:sz w:val="24"/>
          <w:szCs w:val="24"/>
        </w:rPr>
        <w:t>intervienen</w:t>
      </w:r>
      <w:r w:rsidR="0076025A" w:rsidRPr="00DD05BB">
        <w:rPr>
          <w:rFonts w:ascii="Arial" w:hAnsi="Arial" w:cs="Arial"/>
          <w:sz w:val="24"/>
          <w:szCs w:val="24"/>
        </w:rPr>
        <w:t xml:space="preserve"> </w:t>
      </w:r>
      <w:r w:rsidRPr="00DD05BB">
        <w:rPr>
          <w:rFonts w:ascii="Arial" w:hAnsi="Arial" w:cs="Arial"/>
          <w:sz w:val="24"/>
          <w:szCs w:val="24"/>
        </w:rPr>
        <w:t>en</w:t>
      </w:r>
      <w:r w:rsidR="0076025A" w:rsidRPr="00DD05BB">
        <w:rPr>
          <w:rFonts w:ascii="Arial" w:hAnsi="Arial" w:cs="Arial"/>
          <w:sz w:val="24"/>
          <w:szCs w:val="24"/>
        </w:rPr>
        <w:t xml:space="preserve"> </w:t>
      </w:r>
      <w:r w:rsidRPr="00DD05BB">
        <w:rPr>
          <w:rFonts w:ascii="Arial" w:hAnsi="Arial" w:cs="Arial"/>
          <w:sz w:val="24"/>
          <w:szCs w:val="24"/>
        </w:rPr>
        <w:t>las</w:t>
      </w:r>
      <w:r w:rsidR="0076025A" w:rsidRPr="00DD05BB">
        <w:rPr>
          <w:rFonts w:ascii="Arial" w:hAnsi="Arial" w:cs="Arial"/>
          <w:sz w:val="24"/>
          <w:szCs w:val="24"/>
        </w:rPr>
        <w:t xml:space="preserve"> </w:t>
      </w:r>
      <w:r w:rsidRPr="00DD05BB">
        <w:rPr>
          <w:rFonts w:ascii="Arial" w:hAnsi="Arial" w:cs="Arial"/>
          <w:sz w:val="24"/>
          <w:szCs w:val="24"/>
        </w:rPr>
        <w:t>operaciones</w:t>
      </w:r>
      <w:r w:rsidR="0076025A" w:rsidRPr="00DD05BB">
        <w:rPr>
          <w:rFonts w:ascii="Arial" w:hAnsi="Arial" w:cs="Arial"/>
          <w:sz w:val="24"/>
          <w:szCs w:val="24"/>
        </w:rPr>
        <w:t xml:space="preserve"> </w:t>
      </w:r>
      <w:r w:rsidRPr="00DD05BB">
        <w:rPr>
          <w:rFonts w:ascii="Arial" w:hAnsi="Arial" w:cs="Arial"/>
          <w:sz w:val="24"/>
          <w:szCs w:val="24"/>
        </w:rPr>
        <w:t xml:space="preserve">relacionadas con la actividad comercial conforme al PGC.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aplicado criterios de cargo y abono según el PGC.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efectuado los asientos correspondientes a los hechos contables más habituales del proceso comercial.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contabilizado las operaciones relativas a la liquidación de IVA.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registrado los hechos contables previos al cierre del ejercicio económico.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76025A" w:rsidRPr="00DD05BB">
        <w:rPr>
          <w:rFonts w:ascii="Arial" w:hAnsi="Arial" w:cs="Arial"/>
          <w:sz w:val="24"/>
          <w:szCs w:val="24"/>
        </w:rPr>
        <w:t xml:space="preserve"> </w:t>
      </w:r>
      <w:r w:rsidRPr="00DD05BB">
        <w:rPr>
          <w:rFonts w:ascii="Arial" w:hAnsi="Arial" w:cs="Arial"/>
          <w:sz w:val="24"/>
          <w:szCs w:val="24"/>
        </w:rPr>
        <w:t>ha</w:t>
      </w:r>
      <w:r w:rsidR="00537AEA" w:rsidRPr="00DD05BB">
        <w:rPr>
          <w:rFonts w:ascii="Arial" w:hAnsi="Arial" w:cs="Arial"/>
          <w:sz w:val="24"/>
          <w:szCs w:val="24"/>
        </w:rPr>
        <w:t xml:space="preserve"> </w:t>
      </w:r>
      <w:r w:rsidRPr="00DD05BB">
        <w:rPr>
          <w:rFonts w:ascii="Arial" w:hAnsi="Arial" w:cs="Arial"/>
          <w:sz w:val="24"/>
          <w:szCs w:val="24"/>
        </w:rPr>
        <w:t>calculado</w:t>
      </w:r>
      <w:r w:rsidR="0076025A" w:rsidRPr="00DD05BB">
        <w:rPr>
          <w:rFonts w:ascii="Arial" w:hAnsi="Arial" w:cs="Arial"/>
          <w:sz w:val="24"/>
          <w:szCs w:val="24"/>
        </w:rPr>
        <w:t xml:space="preserve"> </w:t>
      </w:r>
      <w:r w:rsidRPr="00DD05BB">
        <w:rPr>
          <w:rFonts w:ascii="Arial" w:hAnsi="Arial" w:cs="Arial"/>
          <w:sz w:val="24"/>
          <w:szCs w:val="24"/>
        </w:rPr>
        <w:t>el</w:t>
      </w:r>
      <w:r w:rsidR="0076025A" w:rsidRPr="00DD05BB">
        <w:rPr>
          <w:rFonts w:ascii="Arial" w:hAnsi="Arial" w:cs="Arial"/>
          <w:sz w:val="24"/>
          <w:szCs w:val="24"/>
        </w:rPr>
        <w:t xml:space="preserve"> </w:t>
      </w:r>
      <w:r w:rsidRPr="00DD05BB">
        <w:rPr>
          <w:rFonts w:ascii="Arial" w:hAnsi="Arial" w:cs="Arial"/>
          <w:sz w:val="24"/>
          <w:szCs w:val="24"/>
        </w:rPr>
        <w:t>resultado</w:t>
      </w:r>
      <w:r w:rsidR="0076025A" w:rsidRPr="00DD05BB">
        <w:rPr>
          <w:rFonts w:ascii="Arial" w:hAnsi="Arial" w:cs="Arial"/>
          <w:sz w:val="24"/>
          <w:szCs w:val="24"/>
        </w:rPr>
        <w:t xml:space="preserve"> </w:t>
      </w:r>
      <w:r w:rsidRPr="00DD05BB">
        <w:rPr>
          <w:rFonts w:ascii="Arial" w:hAnsi="Arial" w:cs="Arial"/>
          <w:sz w:val="24"/>
          <w:szCs w:val="24"/>
        </w:rPr>
        <w:t>contable</w:t>
      </w:r>
      <w:r w:rsidR="0076025A" w:rsidRPr="00DD05BB">
        <w:rPr>
          <w:rFonts w:ascii="Arial" w:hAnsi="Arial" w:cs="Arial"/>
          <w:sz w:val="24"/>
          <w:szCs w:val="24"/>
        </w:rPr>
        <w:t xml:space="preserve"> </w:t>
      </w:r>
      <w:r w:rsidRPr="00DD05BB">
        <w:rPr>
          <w:rFonts w:ascii="Arial" w:hAnsi="Arial" w:cs="Arial"/>
          <w:sz w:val="24"/>
          <w:szCs w:val="24"/>
        </w:rPr>
        <w:t>y</w:t>
      </w:r>
      <w:r w:rsidR="0076025A" w:rsidRPr="00DD05BB">
        <w:rPr>
          <w:rFonts w:ascii="Arial" w:hAnsi="Arial" w:cs="Arial"/>
          <w:sz w:val="24"/>
          <w:szCs w:val="24"/>
        </w:rPr>
        <w:t xml:space="preserve"> </w:t>
      </w:r>
      <w:r w:rsidRPr="00DD05BB">
        <w:rPr>
          <w:rFonts w:ascii="Arial" w:hAnsi="Arial" w:cs="Arial"/>
          <w:sz w:val="24"/>
          <w:szCs w:val="24"/>
        </w:rPr>
        <w:t>el</w:t>
      </w:r>
      <w:r w:rsidR="0076025A" w:rsidRPr="00DD05BB">
        <w:rPr>
          <w:rFonts w:ascii="Arial" w:hAnsi="Arial" w:cs="Arial"/>
          <w:sz w:val="24"/>
          <w:szCs w:val="24"/>
        </w:rPr>
        <w:t xml:space="preserve"> </w:t>
      </w:r>
      <w:r w:rsidRPr="00DD05BB">
        <w:rPr>
          <w:rFonts w:ascii="Arial" w:hAnsi="Arial" w:cs="Arial"/>
          <w:sz w:val="24"/>
          <w:szCs w:val="24"/>
        </w:rPr>
        <w:t>balance</w:t>
      </w:r>
      <w:r w:rsidR="0076025A" w:rsidRPr="00DD05BB">
        <w:rPr>
          <w:rFonts w:ascii="Arial" w:hAnsi="Arial" w:cs="Arial"/>
          <w:sz w:val="24"/>
          <w:szCs w:val="24"/>
        </w:rPr>
        <w:t xml:space="preserve"> </w:t>
      </w:r>
      <w:r w:rsidRPr="00DD05BB">
        <w:rPr>
          <w:rFonts w:ascii="Arial" w:hAnsi="Arial" w:cs="Arial"/>
          <w:sz w:val="24"/>
          <w:szCs w:val="24"/>
        </w:rPr>
        <w:t>de</w:t>
      </w:r>
      <w:r w:rsidR="0076025A" w:rsidRPr="00DD05BB">
        <w:rPr>
          <w:rFonts w:ascii="Arial" w:hAnsi="Arial" w:cs="Arial"/>
          <w:sz w:val="24"/>
          <w:szCs w:val="24"/>
        </w:rPr>
        <w:t xml:space="preserve"> </w:t>
      </w:r>
      <w:r w:rsidRPr="00DD05BB">
        <w:rPr>
          <w:rFonts w:ascii="Arial" w:hAnsi="Arial" w:cs="Arial"/>
          <w:sz w:val="24"/>
          <w:szCs w:val="24"/>
        </w:rPr>
        <w:t>situación</w:t>
      </w:r>
      <w:r w:rsidR="0076025A" w:rsidRPr="00DD05BB">
        <w:rPr>
          <w:rFonts w:ascii="Arial" w:hAnsi="Arial" w:cs="Arial"/>
          <w:sz w:val="24"/>
          <w:szCs w:val="24"/>
        </w:rPr>
        <w:t xml:space="preserve"> </w:t>
      </w:r>
      <w:r w:rsidRPr="00DD05BB">
        <w:rPr>
          <w:rFonts w:ascii="Arial" w:hAnsi="Arial" w:cs="Arial"/>
          <w:sz w:val="24"/>
          <w:szCs w:val="24"/>
        </w:rPr>
        <w:t>final.</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 preparado la información económica relevante para elaborar la memoria para un ejercicio económico concreto. </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37AEA" w:rsidRPr="00DD05BB">
        <w:rPr>
          <w:rFonts w:ascii="Arial" w:hAnsi="Arial" w:cs="Arial"/>
          <w:sz w:val="24"/>
          <w:szCs w:val="24"/>
        </w:rPr>
        <w:t xml:space="preserve"> </w:t>
      </w:r>
      <w:r w:rsidRPr="00DD05BB">
        <w:rPr>
          <w:rFonts w:ascii="Arial" w:hAnsi="Arial" w:cs="Arial"/>
          <w:sz w:val="24"/>
          <w:szCs w:val="24"/>
        </w:rPr>
        <w:t>han</w:t>
      </w:r>
      <w:r w:rsidR="00537AEA" w:rsidRPr="00DD05BB">
        <w:rPr>
          <w:rFonts w:ascii="Arial" w:hAnsi="Arial" w:cs="Arial"/>
          <w:sz w:val="24"/>
          <w:szCs w:val="24"/>
        </w:rPr>
        <w:t xml:space="preserve"> </w:t>
      </w:r>
      <w:r w:rsidRPr="00DD05BB">
        <w:rPr>
          <w:rFonts w:ascii="Arial" w:hAnsi="Arial" w:cs="Arial"/>
          <w:sz w:val="24"/>
          <w:szCs w:val="24"/>
        </w:rPr>
        <w:t>utilizado</w:t>
      </w:r>
      <w:r w:rsidR="00537AEA" w:rsidRPr="00DD05BB">
        <w:rPr>
          <w:rFonts w:ascii="Arial" w:hAnsi="Arial" w:cs="Arial"/>
          <w:sz w:val="24"/>
          <w:szCs w:val="24"/>
        </w:rPr>
        <w:t xml:space="preserve"> </w:t>
      </w:r>
      <w:r w:rsidRPr="00DD05BB">
        <w:rPr>
          <w:rFonts w:ascii="Arial" w:hAnsi="Arial" w:cs="Arial"/>
          <w:sz w:val="24"/>
          <w:szCs w:val="24"/>
        </w:rPr>
        <w:t>aplicaciones</w:t>
      </w:r>
      <w:r w:rsidR="00537AEA" w:rsidRPr="00DD05BB">
        <w:rPr>
          <w:rFonts w:ascii="Arial" w:hAnsi="Arial" w:cs="Arial"/>
          <w:sz w:val="24"/>
          <w:szCs w:val="24"/>
        </w:rPr>
        <w:t xml:space="preserve"> </w:t>
      </w:r>
      <w:r w:rsidRPr="00DD05BB">
        <w:rPr>
          <w:rFonts w:ascii="Arial" w:hAnsi="Arial" w:cs="Arial"/>
          <w:sz w:val="24"/>
          <w:szCs w:val="24"/>
        </w:rPr>
        <w:t>informáticas</w:t>
      </w:r>
      <w:r w:rsidR="00537AEA" w:rsidRPr="00DD05BB">
        <w:rPr>
          <w:rFonts w:ascii="Arial" w:hAnsi="Arial" w:cs="Arial"/>
          <w:sz w:val="24"/>
          <w:szCs w:val="24"/>
        </w:rPr>
        <w:t xml:space="preserve"> </w:t>
      </w:r>
      <w:r w:rsidRPr="00DD05BB">
        <w:rPr>
          <w:rFonts w:ascii="Arial" w:hAnsi="Arial" w:cs="Arial"/>
          <w:sz w:val="24"/>
          <w:szCs w:val="24"/>
        </w:rPr>
        <w:t>específicas.</w:t>
      </w:r>
    </w:p>
    <w:p w:rsidR="000D3D30"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han realizado las copias de seguridad según el protocolo establecido para salvaguardar los datos registrados.</w:t>
      </w:r>
    </w:p>
    <w:p w:rsidR="009D4822" w:rsidRPr="00DD05BB" w:rsidRDefault="009D4822" w:rsidP="000A0E74">
      <w:pPr>
        <w:pStyle w:val="Prrafodelista"/>
        <w:numPr>
          <w:ilvl w:val="1"/>
          <w:numId w:val="18"/>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 gestionado la documentación, manifestando rigor y precisión.</w:t>
      </w:r>
    </w:p>
    <w:p w:rsidR="000D3D30" w:rsidRPr="009D4822" w:rsidRDefault="000D3D30" w:rsidP="000D3D30">
      <w:pPr>
        <w:autoSpaceDE w:val="0"/>
        <w:autoSpaceDN w:val="0"/>
        <w:adjustRightInd w:val="0"/>
        <w:spacing w:after="0" w:line="240" w:lineRule="auto"/>
        <w:ind w:firstLine="360"/>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7. Efectúa la gestión y el control de la tesorería, utilizando aplicaciones informáticas.</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9D4822" w:rsidRDefault="009D4822" w:rsidP="000D3D30">
      <w:pPr>
        <w:autoSpaceDE w:val="0"/>
        <w:autoSpaceDN w:val="0"/>
        <w:adjustRightInd w:val="0"/>
        <w:spacing w:after="0" w:line="240" w:lineRule="auto"/>
        <w:jc w:val="both"/>
        <w:rPr>
          <w:rFonts w:ascii="Arial" w:hAnsi="Arial" w:cs="Arial"/>
          <w:sz w:val="24"/>
          <w:szCs w:val="24"/>
        </w:rPr>
      </w:pPr>
      <w:r w:rsidRPr="009D4822">
        <w:rPr>
          <w:rFonts w:ascii="Arial" w:hAnsi="Arial" w:cs="Arial"/>
          <w:sz w:val="24"/>
          <w:szCs w:val="24"/>
        </w:rPr>
        <w:t>Criterios de evaluación:</w:t>
      </w:r>
    </w:p>
    <w:p w:rsidR="000D3D30" w:rsidRPr="009D4822" w:rsidRDefault="000D3D30" w:rsidP="000D3D30">
      <w:pPr>
        <w:autoSpaceDE w:val="0"/>
        <w:autoSpaceDN w:val="0"/>
        <w:adjustRightInd w:val="0"/>
        <w:spacing w:after="0" w:line="240" w:lineRule="auto"/>
        <w:jc w:val="both"/>
        <w:rPr>
          <w:rFonts w:ascii="Arial" w:hAnsi="Arial" w:cs="Arial"/>
          <w:sz w:val="24"/>
          <w:szCs w:val="24"/>
        </w:rPr>
      </w:pP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establecido la función y los métodos de control de la tesorería en la empresa.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cumplimentado los distintos libros y registros de tesorería.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han ejecutado las operaciones del proceso de arqueo y cuadre de la caja y se han detectado las desviaciones.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 cotejado la información de los extractos bancarios con el libro de registro del banco.</w:t>
      </w:r>
      <w:r w:rsidR="000D3D30" w:rsidRPr="00DD05BB">
        <w:rPr>
          <w:rFonts w:ascii="Arial" w:hAnsi="Arial" w:cs="Arial"/>
          <w:sz w:val="24"/>
          <w:szCs w:val="24"/>
        </w:rPr>
        <w:t xml:space="preserve">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han descrito las utilidades de un calendario de vencimientos en términos de previsión</w:t>
      </w:r>
      <w:r w:rsidR="00537AEA" w:rsidRPr="00DD05BB">
        <w:rPr>
          <w:rFonts w:ascii="Arial" w:hAnsi="Arial" w:cs="Arial"/>
          <w:sz w:val="24"/>
          <w:szCs w:val="24"/>
        </w:rPr>
        <w:t xml:space="preserve"> </w:t>
      </w:r>
      <w:r w:rsidRPr="00DD05BB">
        <w:rPr>
          <w:rFonts w:ascii="Arial" w:hAnsi="Arial" w:cs="Arial"/>
          <w:sz w:val="24"/>
          <w:szCs w:val="24"/>
        </w:rPr>
        <w:t xml:space="preserve">financiera.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 relacionado el servicio de tesorería y el resto de departamentos con empresas y entidades externas.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 valorado la utilización de medios on-line, administración electrónica y otros sustitutivos de la presentación física de los documentos.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 han efectuado los procedimientos de acuerdo con los principios de responsabilidad,</w:t>
      </w:r>
      <w:r w:rsidR="00537AEA" w:rsidRPr="00DD05BB">
        <w:rPr>
          <w:rFonts w:ascii="Arial" w:hAnsi="Arial" w:cs="Arial"/>
          <w:sz w:val="24"/>
          <w:szCs w:val="24"/>
        </w:rPr>
        <w:t xml:space="preserve"> </w:t>
      </w:r>
      <w:r w:rsidRPr="00DD05BB">
        <w:rPr>
          <w:rFonts w:ascii="Arial" w:hAnsi="Arial" w:cs="Arial"/>
          <w:sz w:val="24"/>
          <w:szCs w:val="24"/>
        </w:rPr>
        <w:t>seguridad</w:t>
      </w:r>
      <w:r w:rsidR="00537AEA" w:rsidRPr="00DD05BB">
        <w:rPr>
          <w:rFonts w:ascii="Arial" w:hAnsi="Arial" w:cs="Arial"/>
          <w:sz w:val="24"/>
          <w:szCs w:val="24"/>
        </w:rPr>
        <w:t xml:space="preserve"> </w:t>
      </w:r>
      <w:r w:rsidRPr="00DD05BB">
        <w:rPr>
          <w:rFonts w:ascii="Arial" w:hAnsi="Arial" w:cs="Arial"/>
          <w:sz w:val="24"/>
          <w:szCs w:val="24"/>
        </w:rPr>
        <w:t>y</w:t>
      </w:r>
      <w:r w:rsidR="00537AEA" w:rsidRPr="00DD05BB">
        <w:rPr>
          <w:rFonts w:ascii="Arial" w:hAnsi="Arial" w:cs="Arial"/>
          <w:sz w:val="24"/>
          <w:szCs w:val="24"/>
        </w:rPr>
        <w:t xml:space="preserve"> </w:t>
      </w:r>
      <w:r w:rsidRPr="00DD05BB">
        <w:rPr>
          <w:rFonts w:ascii="Arial" w:hAnsi="Arial" w:cs="Arial"/>
          <w:sz w:val="24"/>
          <w:szCs w:val="24"/>
        </w:rPr>
        <w:t>confidencialidad</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la</w:t>
      </w:r>
      <w:r w:rsidR="00537AEA" w:rsidRPr="00DD05BB">
        <w:rPr>
          <w:rFonts w:ascii="Arial" w:hAnsi="Arial" w:cs="Arial"/>
          <w:sz w:val="24"/>
          <w:szCs w:val="24"/>
        </w:rPr>
        <w:t xml:space="preserve"> </w:t>
      </w:r>
      <w:r w:rsidRPr="00DD05BB">
        <w:rPr>
          <w:rFonts w:ascii="Arial" w:hAnsi="Arial" w:cs="Arial"/>
          <w:sz w:val="24"/>
          <w:szCs w:val="24"/>
        </w:rPr>
        <w:t xml:space="preserve">información. </w:t>
      </w:r>
    </w:p>
    <w:p w:rsidR="000D3D30"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 xml:space="preserve">Se ha utilizado la hoja de cálculo y otras herramientas informáticas para la gestión de tesorería. </w:t>
      </w:r>
    </w:p>
    <w:p w:rsidR="009D4822" w:rsidRPr="00DD05BB" w:rsidRDefault="009D4822" w:rsidP="000A0E74">
      <w:pPr>
        <w:pStyle w:val="Prrafodelista"/>
        <w:numPr>
          <w:ilvl w:val="1"/>
          <w:numId w:val="19"/>
        </w:numPr>
        <w:autoSpaceDE w:val="0"/>
        <w:autoSpaceDN w:val="0"/>
        <w:adjustRightInd w:val="0"/>
        <w:spacing w:after="0" w:line="240" w:lineRule="auto"/>
        <w:jc w:val="both"/>
        <w:rPr>
          <w:rFonts w:ascii="Arial" w:hAnsi="Arial" w:cs="Arial"/>
          <w:sz w:val="24"/>
          <w:szCs w:val="24"/>
        </w:rPr>
      </w:pPr>
      <w:r w:rsidRPr="00DD05BB">
        <w:rPr>
          <w:rFonts w:ascii="Arial" w:hAnsi="Arial" w:cs="Arial"/>
          <w:sz w:val="24"/>
          <w:szCs w:val="24"/>
        </w:rPr>
        <w:t>Se</w:t>
      </w:r>
      <w:r w:rsidR="00537AEA" w:rsidRPr="00DD05BB">
        <w:rPr>
          <w:rFonts w:ascii="Arial" w:hAnsi="Arial" w:cs="Arial"/>
          <w:sz w:val="24"/>
          <w:szCs w:val="24"/>
        </w:rPr>
        <w:t xml:space="preserve"> </w:t>
      </w:r>
      <w:r w:rsidRPr="00DD05BB">
        <w:rPr>
          <w:rFonts w:ascii="Arial" w:hAnsi="Arial" w:cs="Arial"/>
          <w:sz w:val="24"/>
          <w:szCs w:val="24"/>
        </w:rPr>
        <w:t>ha</w:t>
      </w:r>
      <w:r w:rsidR="00537AEA" w:rsidRPr="00DD05BB">
        <w:rPr>
          <w:rFonts w:ascii="Arial" w:hAnsi="Arial" w:cs="Arial"/>
          <w:sz w:val="24"/>
          <w:szCs w:val="24"/>
        </w:rPr>
        <w:t xml:space="preserve"> </w:t>
      </w:r>
      <w:r w:rsidRPr="00DD05BB">
        <w:rPr>
          <w:rFonts w:ascii="Arial" w:hAnsi="Arial" w:cs="Arial"/>
          <w:sz w:val="24"/>
          <w:szCs w:val="24"/>
        </w:rPr>
        <w:t>identificado</w:t>
      </w:r>
      <w:r w:rsidR="00537AEA" w:rsidRPr="00DD05BB">
        <w:rPr>
          <w:rFonts w:ascii="Arial" w:hAnsi="Arial" w:cs="Arial"/>
          <w:sz w:val="24"/>
          <w:szCs w:val="24"/>
        </w:rPr>
        <w:t xml:space="preserve"> </w:t>
      </w:r>
      <w:r w:rsidRPr="00DD05BB">
        <w:rPr>
          <w:rFonts w:ascii="Arial" w:hAnsi="Arial" w:cs="Arial"/>
          <w:sz w:val="24"/>
          <w:szCs w:val="24"/>
        </w:rPr>
        <w:t>el</w:t>
      </w:r>
      <w:r w:rsidR="00537AEA" w:rsidRPr="00DD05BB">
        <w:rPr>
          <w:rFonts w:ascii="Arial" w:hAnsi="Arial" w:cs="Arial"/>
          <w:sz w:val="24"/>
          <w:szCs w:val="24"/>
        </w:rPr>
        <w:t xml:space="preserve"> </w:t>
      </w:r>
      <w:r w:rsidRPr="00DD05BB">
        <w:rPr>
          <w:rFonts w:ascii="Arial" w:hAnsi="Arial" w:cs="Arial"/>
          <w:sz w:val="24"/>
          <w:szCs w:val="24"/>
        </w:rPr>
        <w:t>procedimiento</w:t>
      </w:r>
      <w:r w:rsidR="00537AEA" w:rsidRPr="00DD05BB">
        <w:rPr>
          <w:rFonts w:ascii="Arial" w:hAnsi="Arial" w:cs="Arial"/>
          <w:sz w:val="24"/>
          <w:szCs w:val="24"/>
        </w:rPr>
        <w:t xml:space="preserve"> </w:t>
      </w:r>
      <w:r w:rsidRPr="00DD05BB">
        <w:rPr>
          <w:rFonts w:ascii="Arial" w:hAnsi="Arial" w:cs="Arial"/>
          <w:sz w:val="24"/>
          <w:szCs w:val="24"/>
        </w:rPr>
        <w:t>para</w:t>
      </w:r>
      <w:r w:rsidR="00537AEA" w:rsidRPr="00DD05BB">
        <w:rPr>
          <w:rFonts w:ascii="Arial" w:hAnsi="Arial" w:cs="Arial"/>
          <w:sz w:val="24"/>
          <w:szCs w:val="24"/>
        </w:rPr>
        <w:t xml:space="preserve"> </w:t>
      </w:r>
      <w:r w:rsidRPr="00DD05BB">
        <w:rPr>
          <w:rFonts w:ascii="Arial" w:hAnsi="Arial" w:cs="Arial"/>
          <w:sz w:val="24"/>
          <w:szCs w:val="24"/>
        </w:rPr>
        <w:t>gestionar</w:t>
      </w:r>
      <w:r w:rsidR="00537AEA" w:rsidRPr="00DD05BB">
        <w:rPr>
          <w:rFonts w:ascii="Arial" w:hAnsi="Arial" w:cs="Arial"/>
          <w:sz w:val="24"/>
          <w:szCs w:val="24"/>
        </w:rPr>
        <w:t xml:space="preserve"> </w:t>
      </w:r>
      <w:r w:rsidRPr="00DD05BB">
        <w:rPr>
          <w:rFonts w:ascii="Arial" w:hAnsi="Arial" w:cs="Arial"/>
          <w:sz w:val="24"/>
          <w:szCs w:val="24"/>
        </w:rPr>
        <w:t>la</w:t>
      </w:r>
      <w:r w:rsidR="00537AEA" w:rsidRPr="00DD05BB">
        <w:rPr>
          <w:rFonts w:ascii="Arial" w:hAnsi="Arial" w:cs="Arial"/>
          <w:sz w:val="24"/>
          <w:szCs w:val="24"/>
        </w:rPr>
        <w:t xml:space="preserve"> </w:t>
      </w:r>
      <w:r w:rsidRPr="00DD05BB">
        <w:rPr>
          <w:rFonts w:ascii="Arial" w:hAnsi="Arial" w:cs="Arial"/>
          <w:sz w:val="24"/>
          <w:szCs w:val="24"/>
        </w:rPr>
        <w:t>presentación</w:t>
      </w:r>
      <w:r w:rsidR="00537AEA" w:rsidRPr="00DD05BB">
        <w:rPr>
          <w:rFonts w:ascii="Arial" w:hAnsi="Arial" w:cs="Arial"/>
          <w:sz w:val="24"/>
          <w:szCs w:val="24"/>
        </w:rPr>
        <w:t xml:space="preserve"> </w:t>
      </w:r>
      <w:r w:rsidRPr="00DD05BB">
        <w:rPr>
          <w:rFonts w:ascii="Arial" w:hAnsi="Arial" w:cs="Arial"/>
          <w:sz w:val="24"/>
          <w:szCs w:val="24"/>
        </w:rPr>
        <w:t>de</w:t>
      </w:r>
      <w:r w:rsidR="00537AEA" w:rsidRPr="00DD05BB">
        <w:rPr>
          <w:rFonts w:ascii="Arial" w:hAnsi="Arial" w:cs="Arial"/>
          <w:sz w:val="24"/>
          <w:szCs w:val="24"/>
        </w:rPr>
        <w:t xml:space="preserve"> </w:t>
      </w:r>
      <w:r w:rsidRPr="00DD05BB">
        <w:rPr>
          <w:rFonts w:ascii="Arial" w:hAnsi="Arial" w:cs="Arial"/>
          <w:sz w:val="24"/>
          <w:szCs w:val="24"/>
        </w:rPr>
        <w:t>documentos de cobro y pago ante las administraciones públicas.</w:t>
      </w:r>
    </w:p>
    <w:p w:rsidR="00DE54C0" w:rsidRDefault="00DE54C0" w:rsidP="00DE54C0">
      <w:pPr>
        <w:autoSpaceDE w:val="0"/>
        <w:autoSpaceDN w:val="0"/>
        <w:adjustRightInd w:val="0"/>
        <w:spacing w:after="0" w:line="240" w:lineRule="auto"/>
        <w:jc w:val="both"/>
        <w:rPr>
          <w:rFonts w:ascii="Arial" w:hAnsi="Arial" w:cs="Arial"/>
          <w:sz w:val="24"/>
          <w:szCs w:val="24"/>
        </w:rPr>
      </w:pPr>
    </w:p>
    <w:p w:rsidR="00F176A7" w:rsidRDefault="00F176A7" w:rsidP="00DE54C0">
      <w:pPr>
        <w:autoSpaceDE w:val="0"/>
        <w:autoSpaceDN w:val="0"/>
        <w:adjustRightInd w:val="0"/>
        <w:spacing w:after="0" w:line="240" w:lineRule="auto"/>
        <w:jc w:val="both"/>
        <w:rPr>
          <w:rFonts w:ascii="Arial" w:hAnsi="Arial" w:cs="Arial"/>
          <w:sz w:val="24"/>
          <w:szCs w:val="24"/>
        </w:rPr>
      </w:pPr>
    </w:p>
    <w:p w:rsidR="00DE54C0" w:rsidRDefault="00DE54C0" w:rsidP="00DE54C0">
      <w:pPr>
        <w:autoSpaceDE w:val="0"/>
        <w:autoSpaceDN w:val="0"/>
        <w:adjustRightInd w:val="0"/>
        <w:spacing w:after="0" w:line="240" w:lineRule="auto"/>
        <w:jc w:val="both"/>
        <w:rPr>
          <w:rFonts w:ascii="Arial" w:hAnsi="Arial" w:cs="Arial"/>
          <w:sz w:val="24"/>
          <w:szCs w:val="24"/>
        </w:rPr>
      </w:pPr>
    </w:p>
    <w:p w:rsidR="00CF3666" w:rsidRPr="002D70D5" w:rsidRDefault="002D70D5" w:rsidP="002D70D5">
      <w:pPr>
        <w:keepNext/>
        <w:tabs>
          <w:tab w:val="num" w:pos="754"/>
        </w:tabs>
        <w:suppressAutoHyphens/>
        <w:spacing w:before="240" w:after="120" w:line="240" w:lineRule="auto"/>
        <w:jc w:val="both"/>
        <w:outlineLvl w:val="0"/>
        <w:rPr>
          <w:rFonts w:ascii="Arial" w:hAnsi="Arial" w:cs="Arial"/>
          <w:b/>
          <w:bCs/>
          <w:sz w:val="24"/>
          <w:szCs w:val="24"/>
          <w:lang w:eastAsia="ar-SA"/>
        </w:rPr>
      </w:pPr>
      <w:bookmarkStart w:id="16" w:name="_Toc337468973"/>
      <w:bookmarkStart w:id="17" w:name="_Toc501642670"/>
      <w:r>
        <w:rPr>
          <w:rFonts w:ascii="Arial" w:hAnsi="Arial" w:cs="Arial"/>
          <w:b/>
          <w:bCs/>
          <w:sz w:val="24"/>
          <w:szCs w:val="24"/>
          <w:lang w:eastAsia="ar-SA"/>
        </w:rPr>
        <w:lastRenderedPageBreak/>
        <w:t>10</w:t>
      </w:r>
      <w:r w:rsidR="00DD05BB">
        <w:rPr>
          <w:rFonts w:ascii="Arial" w:hAnsi="Arial" w:cs="Arial"/>
          <w:b/>
          <w:bCs/>
          <w:sz w:val="24"/>
          <w:szCs w:val="24"/>
          <w:lang w:eastAsia="ar-SA"/>
        </w:rPr>
        <w:t>.</w:t>
      </w:r>
      <w:r w:rsidR="00DD05BB" w:rsidRPr="002D70D5">
        <w:rPr>
          <w:rFonts w:ascii="Arial" w:hAnsi="Arial" w:cs="Arial"/>
          <w:b/>
          <w:bCs/>
          <w:sz w:val="24"/>
          <w:szCs w:val="24"/>
          <w:lang w:eastAsia="ar-SA"/>
        </w:rPr>
        <w:t xml:space="preserve"> PROCEDIMIENTOS</w:t>
      </w:r>
      <w:r w:rsidR="00CF3666" w:rsidRPr="002D70D5">
        <w:rPr>
          <w:rFonts w:ascii="Arial" w:hAnsi="Arial" w:cs="Arial"/>
          <w:b/>
          <w:bCs/>
          <w:sz w:val="24"/>
          <w:szCs w:val="24"/>
          <w:lang w:eastAsia="ar-SA"/>
        </w:rPr>
        <w:t xml:space="preserve"> DE EVALUACIÓN</w:t>
      </w:r>
      <w:bookmarkEnd w:id="16"/>
      <w:bookmarkEnd w:id="17"/>
    </w:p>
    <w:p w:rsidR="00887FAA" w:rsidRPr="00887FAA" w:rsidRDefault="00887FAA" w:rsidP="00887FAA">
      <w:pPr>
        <w:pStyle w:val="Prrafodelista"/>
        <w:keepNext/>
        <w:tabs>
          <w:tab w:val="num" w:pos="754"/>
        </w:tabs>
        <w:suppressAutoHyphens/>
        <w:spacing w:before="240" w:after="120" w:line="240" w:lineRule="auto"/>
        <w:ind w:left="360"/>
        <w:jc w:val="both"/>
        <w:outlineLvl w:val="0"/>
        <w:rPr>
          <w:rFonts w:ascii="Arial" w:hAnsi="Arial" w:cs="Arial"/>
          <w:b/>
          <w:bCs/>
          <w:sz w:val="24"/>
          <w:szCs w:val="24"/>
          <w:lang w:eastAsia="ar-SA"/>
        </w:rPr>
      </w:pPr>
    </w:p>
    <w:p w:rsidR="00887FAA" w:rsidRPr="00887FAA" w:rsidRDefault="00887FAA" w:rsidP="00D3727C">
      <w:pPr>
        <w:autoSpaceDE w:val="0"/>
        <w:autoSpaceDN w:val="0"/>
        <w:adjustRightInd w:val="0"/>
        <w:spacing w:after="0" w:line="240" w:lineRule="auto"/>
        <w:rPr>
          <w:rFonts w:ascii="Arial" w:eastAsia="Times New Roman" w:hAnsi="Arial" w:cs="Arial"/>
          <w:sz w:val="24"/>
          <w:szCs w:val="24"/>
          <w:lang w:eastAsia="ar-SA"/>
        </w:rPr>
      </w:pPr>
      <w:r w:rsidRPr="00887FAA">
        <w:rPr>
          <w:rFonts w:ascii="Arial" w:eastAsia="Times New Roman" w:hAnsi="Arial" w:cs="Arial"/>
          <w:sz w:val="24"/>
          <w:szCs w:val="24"/>
          <w:lang w:eastAsia="ar-SA"/>
        </w:rPr>
        <w:t>Los alumnos dispondrán de dos convocatorias para superar los módulos profesionales en los que se encuentre matriculados:</w:t>
      </w:r>
    </w:p>
    <w:p w:rsidR="00887FAA" w:rsidRPr="00887FAA" w:rsidRDefault="00887FAA" w:rsidP="00D3727C">
      <w:pPr>
        <w:autoSpaceDE w:val="0"/>
        <w:autoSpaceDN w:val="0"/>
        <w:adjustRightInd w:val="0"/>
        <w:spacing w:after="0" w:line="240" w:lineRule="auto"/>
        <w:rPr>
          <w:rFonts w:ascii="Arial" w:eastAsia="Times New Roman" w:hAnsi="Arial" w:cs="Arial"/>
          <w:sz w:val="24"/>
          <w:szCs w:val="24"/>
          <w:lang w:eastAsia="ar-SA"/>
        </w:rPr>
      </w:pPr>
    </w:p>
    <w:p w:rsidR="00887FAA" w:rsidRPr="00887FAA" w:rsidRDefault="00887FAA" w:rsidP="000A0E74">
      <w:pPr>
        <w:widowControl/>
        <w:numPr>
          <w:ilvl w:val="0"/>
          <w:numId w:val="21"/>
        </w:numPr>
        <w:spacing w:after="0" w:line="240" w:lineRule="auto"/>
        <w:ind w:right="44"/>
        <w:jc w:val="both"/>
        <w:rPr>
          <w:rFonts w:ascii="Arial" w:eastAsia="Times New Roman" w:hAnsi="Arial" w:cs="Arial"/>
          <w:sz w:val="24"/>
          <w:szCs w:val="24"/>
          <w:lang w:eastAsia="ar-SA"/>
        </w:rPr>
      </w:pPr>
      <w:r w:rsidRPr="00887FAA">
        <w:rPr>
          <w:rFonts w:ascii="Arial" w:eastAsia="Times New Roman" w:hAnsi="Arial" w:cs="Arial"/>
          <w:sz w:val="24"/>
          <w:szCs w:val="24"/>
          <w:lang w:eastAsia="ar-SA"/>
        </w:rPr>
        <w:t>Evaluación final ordinaria: Se realizará en junio 2018.</w:t>
      </w:r>
    </w:p>
    <w:p w:rsidR="00887FAA" w:rsidRPr="00887FAA" w:rsidRDefault="00887FAA" w:rsidP="000A0E74">
      <w:pPr>
        <w:widowControl/>
        <w:numPr>
          <w:ilvl w:val="0"/>
          <w:numId w:val="21"/>
        </w:numPr>
        <w:spacing w:after="0" w:line="240" w:lineRule="auto"/>
        <w:ind w:right="44"/>
        <w:jc w:val="both"/>
        <w:rPr>
          <w:rFonts w:ascii="Arial" w:eastAsia="Times New Roman" w:hAnsi="Arial" w:cs="Arial"/>
          <w:sz w:val="24"/>
          <w:szCs w:val="24"/>
          <w:lang w:eastAsia="ar-SA"/>
        </w:rPr>
      </w:pPr>
      <w:r w:rsidRPr="00887FAA">
        <w:rPr>
          <w:rFonts w:ascii="Arial" w:eastAsia="Times New Roman" w:hAnsi="Arial" w:cs="Arial"/>
          <w:sz w:val="24"/>
          <w:szCs w:val="24"/>
          <w:lang w:eastAsia="ar-SA"/>
        </w:rPr>
        <w:t xml:space="preserve">Evaluación final extraordinaria: </w:t>
      </w:r>
      <w:r w:rsidR="008A1594" w:rsidRPr="00F74D63">
        <w:rPr>
          <w:rFonts w:ascii="Arial" w:eastAsia="Times New Roman" w:hAnsi="Arial" w:cs="Arial"/>
          <w:color w:val="000000"/>
          <w:sz w:val="24"/>
          <w:szCs w:val="24"/>
          <w:lang w:eastAsia="ar-SA"/>
        </w:rPr>
        <w:t xml:space="preserve">se celebrará </w:t>
      </w:r>
      <w:r w:rsidR="00292FF2">
        <w:rPr>
          <w:rFonts w:ascii="Arial" w:eastAsia="Times New Roman" w:hAnsi="Arial" w:cs="Arial"/>
          <w:color w:val="000000"/>
          <w:sz w:val="24"/>
          <w:szCs w:val="24"/>
          <w:lang w:eastAsia="ar-SA"/>
        </w:rPr>
        <w:t xml:space="preserve">a finales </w:t>
      </w:r>
      <w:r w:rsidR="008A1594" w:rsidRPr="008A1594">
        <w:rPr>
          <w:rFonts w:ascii="Arial" w:eastAsia="Times New Roman" w:hAnsi="Arial" w:cs="Arial"/>
          <w:sz w:val="24"/>
          <w:szCs w:val="24"/>
          <w:lang w:eastAsia="ar-SA"/>
        </w:rPr>
        <w:t xml:space="preserve">de Junio de 2018 según el calendario que se publique, </w:t>
      </w:r>
      <w:r w:rsidRPr="008A1594">
        <w:rPr>
          <w:rFonts w:ascii="Arial" w:eastAsia="Times New Roman" w:hAnsi="Arial" w:cs="Arial"/>
          <w:sz w:val="24"/>
          <w:szCs w:val="24"/>
          <w:lang w:eastAsia="ar-SA"/>
        </w:rPr>
        <w:t>para aquellos alumnos que no hayan</w:t>
      </w:r>
      <w:r w:rsidRPr="00887FAA">
        <w:rPr>
          <w:rFonts w:ascii="Arial" w:eastAsia="Times New Roman" w:hAnsi="Arial" w:cs="Arial"/>
          <w:sz w:val="24"/>
          <w:szCs w:val="24"/>
          <w:lang w:eastAsia="ar-SA"/>
        </w:rPr>
        <w:t xml:space="preserve"> superado el módulo en la convocatoria ordinaria.</w:t>
      </w:r>
    </w:p>
    <w:p w:rsidR="00887FAA" w:rsidRPr="00887FAA" w:rsidRDefault="00887FAA" w:rsidP="00D3727C">
      <w:pPr>
        <w:spacing w:line="240" w:lineRule="auto"/>
        <w:ind w:right="44" w:firstLine="709"/>
        <w:jc w:val="both"/>
        <w:rPr>
          <w:rFonts w:ascii="Arial" w:eastAsia="Times New Roman" w:hAnsi="Arial" w:cs="Arial"/>
          <w:sz w:val="24"/>
          <w:szCs w:val="24"/>
          <w:lang w:eastAsia="ar-SA"/>
        </w:rPr>
      </w:pPr>
      <w:r w:rsidRPr="00887FAA">
        <w:rPr>
          <w:rFonts w:ascii="Arial" w:eastAsia="Times New Roman" w:hAnsi="Arial" w:cs="Arial"/>
          <w:sz w:val="24"/>
          <w:szCs w:val="24"/>
          <w:lang w:eastAsia="ar-SA"/>
        </w:rPr>
        <w:t>Esto significa que, al finalizar el primer curso o periodo, los módulos profesionales no estarán evaluados. Durante este curso se podrán realizar evaluaciones parciales (1ª, 2ª y 3ª evaluación) que no tendrán carácter oficial, aunque puedan hacerse constar en boletines de notas que se entreguen al alumno. A la finalización del primer periodo en junio de 2017, se hará constar una calificación en el acta de cada módulo, que no será definitiva, pero tendrá como finalidad dejar constancia del aprovechamiento del alumno.</w:t>
      </w:r>
    </w:p>
    <w:p w:rsidR="00887FAA" w:rsidRDefault="00887FAA" w:rsidP="00F176A7">
      <w:pPr>
        <w:jc w:val="both"/>
        <w:rPr>
          <w:rFonts w:ascii="Arial" w:eastAsia="Times New Roman" w:hAnsi="Arial" w:cs="Arial"/>
          <w:color w:val="000000"/>
          <w:sz w:val="24"/>
          <w:szCs w:val="24"/>
          <w:lang w:eastAsia="ar-SA"/>
        </w:rPr>
      </w:pPr>
    </w:p>
    <w:p w:rsidR="00F176A7" w:rsidRPr="00CF3666" w:rsidRDefault="00F176A7" w:rsidP="00F176A7">
      <w:pPr>
        <w:jc w:val="both"/>
        <w:rPr>
          <w:rFonts w:ascii="Arial" w:eastAsia="Times New Roman" w:hAnsi="Arial" w:cs="Arial"/>
          <w:b/>
          <w:bCs/>
          <w:sz w:val="24"/>
          <w:szCs w:val="24"/>
          <w:lang w:eastAsia="ar-SA"/>
        </w:rPr>
      </w:pPr>
      <w:r>
        <w:rPr>
          <w:rFonts w:ascii="Arial" w:eastAsia="Times New Roman" w:hAnsi="Arial" w:cs="Arial"/>
          <w:color w:val="000000"/>
          <w:sz w:val="24"/>
          <w:szCs w:val="24"/>
          <w:lang w:eastAsia="ar-SA"/>
        </w:rPr>
        <w:t>Para la formación impartida en el centro educativo:</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procedimiento para evaluar el progreso de los aprendizajes en los alumnos, para el desarrollo de las distintas unidades de trabajo, seguirá un proceso de evaluación continua.</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El curso se desarrollará en dos evaluaciones</w:t>
      </w:r>
      <w:r w:rsidR="0048007B">
        <w:rPr>
          <w:rFonts w:ascii="Arial" w:eastAsia="Times New Roman" w:hAnsi="Arial" w:cs="Arial"/>
          <w:sz w:val="24"/>
          <w:szCs w:val="24"/>
          <w:lang w:eastAsia="ar-SA"/>
        </w:rPr>
        <w:t xml:space="preserve"> como consecuencia de la concepción de bloque de este módulo, tal como se ha precisado en la temporalización. </w:t>
      </w:r>
      <w:r w:rsidR="00B00633">
        <w:rPr>
          <w:rFonts w:ascii="Arial" w:eastAsia="Times New Roman" w:hAnsi="Arial" w:cs="Arial"/>
          <w:sz w:val="24"/>
          <w:szCs w:val="24"/>
          <w:lang w:eastAsia="ar-SA"/>
        </w:rPr>
        <w:t xml:space="preserve">Se </w:t>
      </w:r>
      <w:r w:rsidRPr="00CF3666">
        <w:rPr>
          <w:rFonts w:ascii="Arial" w:eastAsia="Times New Roman" w:hAnsi="Arial" w:cs="Arial"/>
          <w:sz w:val="24"/>
          <w:szCs w:val="24"/>
          <w:lang w:eastAsia="ar-SA"/>
        </w:rPr>
        <w:t>valora</w:t>
      </w:r>
      <w:r w:rsidR="00B00633">
        <w:rPr>
          <w:rFonts w:ascii="Arial" w:eastAsia="Times New Roman" w:hAnsi="Arial" w:cs="Arial"/>
          <w:sz w:val="24"/>
          <w:szCs w:val="24"/>
          <w:lang w:eastAsia="ar-SA"/>
        </w:rPr>
        <w:t xml:space="preserve">rá en </w:t>
      </w:r>
      <w:r w:rsidRPr="00CF3666">
        <w:rPr>
          <w:rFonts w:ascii="Arial" w:eastAsia="Times New Roman" w:hAnsi="Arial" w:cs="Arial"/>
          <w:sz w:val="24"/>
          <w:szCs w:val="24"/>
          <w:lang w:eastAsia="ar-SA"/>
        </w:rPr>
        <w:t>cada evaluación el grado de consecución obtenido por cada alumno respecto a los objetivos propuestos a través de pruebas escritas y las notas de clase.</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Se realizará al menos una prueba escrita cada evaluación. La falta injustificada a una prueba de evaluación supone la calificación de la misma con 0 puntos. Se consideran justificadas las ausencias derivadas de enfermedad o accidente del alumno, atención a familiares. El alumno aportará la documentación que justifique debidamente la causa de las ausencias y realizará la prueba en la siguiente convocatoria. No se examinará a ningún alumno fuera de la fecha fijada para el resto del grupo.</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Se realizarán durante las evaluaciones ejercicios prácticos de control  que el alumno tendrá que resolver por sí mismo en horario no lectivo en formato tradicional o con la plataforma Moodle.</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En los ejercicios prácticos que se resuelvan en clase</w:t>
      </w:r>
      <w:r w:rsidRPr="00CF3666">
        <w:rPr>
          <w:rFonts w:ascii="Arial" w:eastAsia="Times New Roman" w:hAnsi="Arial" w:cs="Arial"/>
          <w:iCs/>
          <w:color w:val="FF0000"/>
          <w:sz w:val="24"/>
          <w:szCs w:val="20"/>
          <w:lang w:eastAsia="ar-SA"/>
        </w:rPr>
        <w:t xml:space="preserve"> </w:t>
      </w:r>
      <w:r w:rsidRPr="00CF3666">
        <w:rPr>
          <w:rFonts w:ascii="Arial" w:eastAsia="Times New Roman" w:hAnsi="Arial" w:cs="Arial"/>
          <w:iCs/>
          <w:sz w:val="24"/>
          <w:szCs w:val="20"/>
          <w:lang w:eastAsia="ar-SA"/>
        </w:rPr>
        <w:t>y el  aula informática</w:t>
      </w:r>
      <w:r w:rsidRPr="00CF3666">
        <w:rPr>
          <w:rFonts w:ascii="Arial" w:eastAsia="Times New Roman" w:hAnsi="Arial" w:cs="Arial"/>
          <w:sz w:val="24"/>
          <w:szCs w:val="24"/>
          <w:lang w:eastAsia="ar-SA"/>
        </w:rPr>
        <w:t xml:space="preserve"> se pedirá y valorará la participación de los alumnos de forma que, por orden de lista u otro orden aleatorio propongan sus soluciones a los distintos ejercicios y cuestiones planteadas. </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Durante la realización de las actividades por parte de los alumnos, los profesores actúan como dinamizadores del proceso enseñanza-aprendizaje realizando un seguimiento continuo del trabajo de los alumnos. </w:t>
      </w:r>
    </w:p>
    <w:p w:rsidR="00D26697" w:rsidRPr="00CF3666" w:rsidRDefault="00D26697"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651C27" w:rsidRPr="00EC1101" w:rsidRDefault="00651C27" w:rsidP="00651C27">
      <w:pPr>
        <w:tabs>
          <w:tab w:val="left" w:pos="1785"/>
        </w:tabs>
        <w:jc w:val="both"/>
        <w:rPr>
          <w:rFonts w:ascii="Arial" w:hAnsi="Arial" w:cs="Arial"/>
          <w:b/>
        </w:rPr>
      </w:pPr>
      <w:bookmarkStart w:id="18" w:name="_Toc337468975"/>
    </w:p>
    <w:p w:rsidR="00651C27" w:rsidRPr="00651C27" w:rsidRDefault="00651C27" w:rsidP="00651C27">
      <w:pPr>
        <w:autoSpaceDE w:val="0"/>
        <w:autoSpaceDN w:val="0"/>
        <w:adjustRightInd w:val="0"/>
        <w:rPr>
          <w:rFonts w:ascii="Arial" w:hAnsi="Arial" w:cs="Arial"/>
          <w:sz w:val="24"/>
          <w:szCs w:val="24"/>
        </w:rPr>
      </w:pPr>
      <w:r w:rsidRPr="00651C27">
        <w:rPr>
          <w:rFonts w:ascii="Arial" w:hAnsi="Arial" w:cs="Arial"/>
          <w:sz w:val="24"/>
          <w:szCs w:val="24"/>
        </w:rPr>
        <w:t>Los alumnos dispondrán de dos convocatorias para superar los módulos profesionales en los que se encuentre matriculados:</w:t>
      </w:r>
    </w:p>
    <w:p w:rsidR="00651C27" w:rsidRPr="00651C27" w:rsidRDefault="00651C27" w:rsidP="00651C27">
      <w:pPr>
        <w:ind w:left="993" w:right="44"/>
        <w:jc w:val="both"/>
        <w:rPr>
          <w:rFonts w:ascii="Arial" w:hAnsi="Arial" w:cs="Arial"/>
          <w:sz w:val="24"/>
          <w:szCs w:val="24"/>
        </w:rPr>
      </w:pPr>
      <w:r w:rsidRPr="00651C27">
        <w:rPr>
          <w:rFonts w:ascii="Arial" w:hAnsi="Arial" w:cs="Arial"/>
          <w:b/>
          <w:sz w:val="24"/>
          <w:szCs w:val="24"/>
        </w:rPr>
        <w:t>Evaluación final ordinaria:</w:t>
      </w:r>
      <w:r w:rsidRPr="00651C27">
        <w:rPr>
          <w:rFonts w:ascii="Arial" w:hAnsi="Arial" w:cs="Arial"/>
          <w:sz w:val="24"/>
          <w:szCs w:val="24"/>
        </w:rPr>
        <w:t xml:space="preserve"> Se realizará en junio 2019.</w:t>
      </w:r>
    </w:p>
    <w:p w:rsidR="00651C27" w:rsidRPr="00651C27" w:rsidRDefault="00651C27" w:rsidP="00651C27">
      <w:pPr>
        <w:ind w:left="993" w:right="44"/>
        <w:jc w:val="both"/>
        <w:rPr>
          <w:rFonts w:ascii="Arial" w:hAnsi="Arial" w:cs="Arial"/>
          <w:sz w:val="24"/>
          <w:szCs w:val="24"/>
        </w:rPr>
      </w:pPr>
      <w:r w:rsidRPr="00651C27">
        <w:rPr>
          <w:rFonts w:ascii="Arial" w:hAnsi="Arial" w:cs="Arial"/>
          <w:b/>
          <w:sz w:val="24"/>
          <w:szCs w:val="24"/>
        </w:rPr>
        <w:t>Evaluación final extraordinaria:</w:t>
      </w:r>
      <w:r w:rsidRPr="00651C27">
        <w:rPr>
          <w:rFonts w:ascii="Arial" w:hAnsi="Arial" w:cs="Arial"/>
          <w:sz w:val="24"/>
          <w:szCs w:val="24"/>
        </w:rPr>
        <w:t xml:space="preserve"> Se realizará en junio 2109, para aquellos alumnos que no hayan superado el módulo en la convocatoria ordinaria.</w:t>
      </w:r>
    </w:p>
    <w:p w:rsidR="00651C27" w:rsidRPr="00651C27" w:rsidRDefault="00651C27" w:rsidP="00651C27">
      <w:pPr>
        <w:ind w:right="44" w:firstLine="709"/>
        <w:jc w:val="both"/>
        <w:rPr>
          <w:rFonts w:ascii="Arial" w:hAnsi="Arial" w:cs="Arial"/>
          <w:sz w:val="24"/>
          <w:szCs w:val="24"/>
        </w:rPr>
      </w:pPr>
      <w:r w:rsidRPr="00651C27">
        <w:rPr>
          <w:rFonts w:ascii="Arial" w:hAnsi="Arial" w:cs="Arial"/>
          <w:sz w:val="24"/>
          <w:szCs w:val="24"/>
        </w:rPr>
        <w:t>Esto significa que, al finalizar el primer curso o periodo, los módulos profesionales no estarán evaluados. Durante este curso se podrán realizar evaluaciones parciales (1ª y 2ª evaluación) que no tendrán carácter oficial, aunque puedan hacerse constar en boletines de notas que se entreguen al alumno. A la finalización del primer periodo en junio de 2018, se hará constar una calificación en el acta de cada módulo, que no será definitiva, pero tendrá como finalidad dejar constancia del aprovechamiento del alumno.</w:t>
      </w:r>
    </w:p>
    <w:p w:rsidR="00651C27" w:rsidRDefault="00651C27" w:rsidP="006C6C4A">
      <w:pPr>
        <w:keepNext/>
        <w:suppressAutoHyphens/>
        <w:spacing w:before="240" w:after="120" w:line="240" w:lineRule="auto"/>
        <w:jc w:val="both"/>
        <w:outlineLvl w:val="0"/>
        <w:rPr>
          <w:rFonts w:ascii="Arial" w:hAnsi="Arial" w:cs="Arial"/>
          <w:b/>
          <w:bCs/>
          <w:sz w:val="24"/>
          <w:szCs w:val="24"/>
          <w:lang w:eastAsia="ar-SA"/>
        </w:rPr>
      </w:pPr>
    </w:p>
    <w:p w:rsidR="002D70D5" w:rsidRPr="006C6C4A" w:rsidRDefault="00D26697" w:rsidP="006C6C4A">
      <w:pPr>
        <w:keepNext/>
        <w:suppressAutoHyphens/>
        <w:spacing w:before="240" w:after="120" w:line="240" w:lineRule="auto"/>
        <w:jc w:val="both"/>
        <w:outlineLvl w:val="0"/>
        <w:rPr>
          <w:rFonts w:ascii="Arial" w:hAnsi="Arial" w:cs="Arial"/>
          <w:b/>
          <w:bCs/>
          <w:sz w:val="24"/>
          <w:szCs w:val="24"/>
          <w:lang w:eastAsia="ar-SA"/>
        </w:rPr>
      </w:pPr>
      <w:bookmarkStart w:id="19" w:name="_Toc501642671"/>
      <w:r w:rsidRPr="006C6C4A">
        <w:rPr>
          <w:rFonts w:ascii="Arial" w:hAnsi="Arial" w:cs="Arial"/>
          <w:b/>
          <w:bCs/>
          <w:sz w:val="24"/>
          <w:szCs w:val="24"/>
          <w:lang w:eastAsia="ar-SA"/>
        </w:rPr>
        <w:t>CRITERIOS DE CALIFICACIÓN</w:t>
      </w:r>
      <w:bookmarkEnd w:id="18"/>
      <w:bookmarkEnd w:id="19"/>
    </w:p>
    <w:p w:rsidR="002D70D5" w:rsidRDefault="002D70D5" w:rsidP="004C50CE">
      <w:pPr>
        <w:pStyle w:val="Textoindependiente"/>
        <w:spacing w:before="120" w:after="120"/>
        <w:rPr>
          <w:rFonts w:ascii="Arial" w:hAnsi="Arial" w:cs="Arial"/>
          <w:color w:val="000000"/>
          <w:sz w:val="24"/>
        </w:rPr>
      </w:pPr>
    </w:p>
    <w:p w:rsidR="002D70D5" w:rsidRDefault="002D70D5" w:rsidP="004C50CE">
      <w:pPr>
        <w:pStyle w:val="Textoindependiente"/>
        <w:spacing w:before="120" w:after="120"/>
        <w:rPr>
          <w:rFonts w:ascii="Arial" w:hAnsi="Arial" w:cs="Arial"/>
          <w:color w:val="000000"/>
          <w:sz w:val="24"/>
        </w:rPr>
      </w:pPr>
      <w:r>
        <w:rPr>
          <w:rFonts w:ascii="Arial" w:hAnsi="Arial" w:cs="Arial"/>
          <w:color w:val="000000"/>
          <w:sz w:val="24"/>
        </w:rPr>
        <w:t>Evaluación del periodo de formación realizado en el centro</w:t>
      </w:r>
    </w:p>
    <w:p w:rsidR="004C50CE" w:rsidRPr="00D3727C" w:rsidRDefault="004C50CE" w:rsidP="004C50CE">
      <w:pPr>
        <w:pStyle w:val="Textoindependiente"/>
        <w:spacing w:before="120" w:after="120"/>
        <w:rPr>
          <w:rFonts w:ascii="Arial" w:hAnsi="Arial" w:cs="Arial"/>
          <w:color w:val="000000"/>
          <w:sz w:val="24"/>
        </w:rPr>
      </w:pPr>
      <w:r w:rsidRPr="00D3727C">
        <w:rPr>
          <w:rFonts w:ascii="Arial" w:hAnsi="Arial" w:cs="Arial"/>
          <w:color w:val="000000"/>
          <w:sz w:val="24"/>
        </w:rPr>
        <w:t xml:space="preserve">A) CALIFICACIÓN DE PRUEBAS ESCRITAS </w:t>
      </w:r>
    </w:p>
    <w:p w:rsidR="006C6C4A" w:rsidRPr="002501DF" w:rsidRDefault="006C6C4A" w:rsidP="006C6C4A">
      <w:pPr>
        <w:pStyle w:val="Textoindependiente21"/>
        <w:spacing w:before="120" w:after="120"/>
        <w:ind w:firstLine="340"/>
        <w:rPr>
          <w:rFonts w:ascii="Arial" w:hAnsi="Arial" w:cs="Arial"/>
          <w:sz w:val="24"/>
          <w:szCs w:val="24"/>
        </w:rPr>
      </w:pPr>
      <w:r w:rsidRPr="002501DF">
        <w:rPr>
          <w:rFonts w:ascii="Arial" w:hAnsi="Arial" w:cs="Arial"/>
          <w:sz w:val="24"/>
          <w:szCs w:val="24"/>
        </w:rPr>
        <w:t>Las pruebas escritas se puntuarán sobre 10. En cada uno de los ejercicios/preguntas de la prueba se indicará expresamente su puntuación</w:t>
      </w:r>
      <w:r>
        <w:rPr>
          <w:rFonts w:ascii="Arial" w:hAnsi="Arial" w:cs="Arial"/>
          <w:sz w:val="24"/>
          <w:szCs w:val="24"/>
        </w:rPr>
        <w:t>, caso de no indicarse significa que cada apartado vale lo mismo. A</w:t>
      </w:r>
      <w:r w:rsidRPr="002501DF">
        <w:rPr>
          <w:rFonts w:ascii="Arial" w:hAnsi="Arial" w:cs="Arial"/>
          <w:sz w:val="24"/>
          <w:szCs w:val="24"/>
        </w:rPr>
        <w:t>ntes de la fecha de su realización se orientará a los alumnos sobre la composición aproximada de la misma.</w:t>
      </w:r>
    </w:p>
    <w:p w:rsidR="006C6C4A" w:rsidRPr="002501DF" w:rsidRDefault="006C6C4A" w:rsidP="006C6C4A">
      <w:pPr>
        <w:pStyle w:val="Textoindependiente21"/>
        <w:spacing w:before="120" w:after="120"/>
        <w:ind w:firstLine="340"/>
        <w:rPr>
          <w:rFonts w:ascii="Arial" w:hAnsi="Arial" w:cs="Arial"/>
          <w:sz w:val="24"/>
          <w:szCs w:val="24"/>
        </w:rPr>
      </w:pPr>
      <w:r w:rsidRPr="002501DF">
        <w:rPr>
          <w:rFonts w:ascii="Arial" w:hAnsi="Arial" w:cs="Arial"/>
          <w:sz w:val="24"/>
          <w:szCs w:val="24"/>
        </w:rPr>
        <w:t>Las preguntas de teoría de las pruebas escritas podrán ser de respuesta corta o tipo test. Estas últimas puntuarán:</w:t>
      </w:r>
    </w:p>
    <w:p w:rsidR="006C6C4A" w:rsidRPr="002501DF" w:rsidRDefault="006C6C4A" w:rsidP="000A0E74">
      <w:pPr>
        <w:pStyle w:val="Textoindependiente"/>
        <w:numPr>
          <w:ilvl w:val="0"/>
          <w:numId w:val="8"/>
        </w:numPr>
        <w:spacing w:before="120" w:after="120"/>
        <w:jc w:val="both"/>
        <w:rPr>
          <w:rFonts w:ascii="Arial" w:hAnsi="Arial" w:cs="Arial"/>
          <w:sz w:val="24"/>
        </w:rPr>
      </w:pPr>
      <w:r w:rsidRPr="002501DF">
        <w:rPr>
          <w:rFonts w:ascii="Arial" w:hAnsi="Arial" w:cs="Arial"/>
          <w:sz w:val="24"/>
        </w:rPr>
        <w:t>Sumando si  se ha respondido correctamente.</w:t>
      </w:r>
    </w:p>
    <w:p w:rsidR="006C6C4A" w:rsidRDefault="006C6C4A" w:rsidP="000A0E74">
      <w:pPr>
        <w:pStyle w:val="Textoindependiente"/>
        <w:numPr>
          <w:ilvl w:val="0"/>
          <w:numId w:val="8"/>
        </w:numPr>
        <w:spacing w:before="120" w:after="120"/>
        <w:jc w:val="both"/>
        <w:rPr>
          <w:rFonts w:ascii="Arial" w:hAnsi="Arial" w:cs="Arial"/>
          <w:sz w:val="24"/>
        </w:rPr>
      </w:pPr>
      <w:r w:rsidRPr="002501DF">
        <w:rPr>
          <w:rFonts w:ascii="Arial" w:hAnsi="Arial" w:cs="Arial"/>
          <w:sz w:val="24"/>
        </w:rPr>
        <w:t>Restando si se ha respondido incorrectamente. El cálculo de la puntuación a restar se hará dividiendo la puntuación de la respuesta correcta entre el número de opciones de respuesta dadas.</w:t>
      </w:r>
    </w:p>
    <w:p w:rsidR="006C6C4A" w:rsidRPr="002501DF" w:rsidRDefault="006C6C4A" w:rsidP="000A0E74">
      <w:pPr>
        <w:pStyle w:val="Textoindependiente"/>
        <w:numPr>
          <w:ilvl w:val="0"/>
          <w:numId w:val="8"/>
        </w:numPr>
        <w:spacing w:before="120" w:after="120"/>
        <w:jc w:val="both"/>
        <w:rPr>
          <w:rFonts w:ascii="Arial" w:hAnsi="Arial" w:cs="Arial"/>
          <w:sz w:val="24"/>
        </w:rPr>
      </w:pPr>
      <w:r>
        <w:rPr>
          <w:rFonts w:ascii="Arial" w:hAnsi="Arial" w:cs="Arial"/>
          <w:sz w:val="24"/>
        </w:rPr>
        <w:t>En caso de no contestar, ni suma ni resta.</w:t>
      </w:r>
    </w:p>
    <w:p w:rsidR="006C6C4A" w:rsidRDefault="006C6C4A" w:rsidP="006C6C4A">
      <w:pPr>
        <w:pStyle w:val="Textoindependiente21"/>
        <w:spacing w:before="120" w:after="120"/>
        <w:ind w:firstLine="340"/>
        <w:rPr>
          <w:rFonts w:ascii="Arial" w:hAnsi="Arial" w:cs="Arial"/>
          <w:sz w:val="24"/>
          <w:szCs w:val="24"/>
        </w:rPr>
      </w:pPr>
      <w:r>
        <w:rPr>
          <w:rFonts w:ascii="Arial" w:hAnsi="Arial" w:cs="Arial"/>
          <w:sz w:val="24"/>
          <w:szCs w:val="24"/>
        </w:rPr>
        <w:t>Para desincentivar las ausencias del alumnado durante los periodos de exámenes, si un alumno falta a las clases anteriores a la realización de una prueba sin justificación documentada, tendrá automáticamente una penalización de -0,5 puntos en dicha prueba.</w:t>
      </w:r>
      <w:r w:rsidRPr="00300E66">
        <w:rPr>
          <w:rFonts w:ascii="Arial" w:hAnsi="Arial" w:cs="Arial"/>
          <w:sz w:val="24"/>
          <w:szCs w:val="24"/>
        </w:rPr>
        <w:t xml:space="preserve"> </w:t>
      </w:r>
    </w:p>
    <w:p w:rsidR="006C6C4A" w:rsidRDefault="006C6C4A" w:rsidP="006C6C4A">
      <w:pPr>
        <w:pStyle w:val="Textoindependiente21"/>
        <w:spacing w:before="120" w:after="120"/>
        <w:ind w:firstLine="340"/>
        <w:rPr>
          <w:rFonts w:ascii="Arial" w:hAnsi="Arial" w:cs="Arial"/>
          <w:sz w:val="24"/>
          <w:szCs w:val="24"/>
        </w:rPr>
      </w:pPr>
      <w:r>
        <w:rPr>
          <w:rFonts w:ascii="Arial" w:hAnsi="Arial" w:cs="Arial"/>
          <w:sz w:val="24"/>
          <w:szCs w:val="24"/>
        </w:rPr>
        <w:t xml:space="preserve">Cualquier ejercicio que sea copia o intento de copia será calificado automáticamente con 0 puntos. </w:t>
      </w:r>
    </w:p>
    <w:p w:rsidR="004C50CE" w:rsidRP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t>Para los ejercicios que se realicen sobre supuestos contables (tanto en pruebas escritas como en ejercicios en aplicaciones informáticas) tendremos en cuenta los siguientes criterios de calificación:</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 xml:space="preserve">En los ejercicios contables prácticos se indicará la puntuación total y la puntuación de los asientos de gestión en libro diario, del libro mayor, del balance de sumas y </w:t>
      </w:r>
      <w:r w:rsidRPr="004C50CE">
        <w:rPr>
          <w:rFonts w:ascii="Arial" w:hAnsi="Arial" w:cs="Arial"/>
          <w:sz w:val="24"/>
        </w:rPr>
        <w:lastRenderedPageBreak/>
        <w:t>saldos, balance de situación,  de los asientos de cierre y fin de ejercicio y de las cuentas anuales (de todo o de aquello que se pida en cada ejercicio concreto).</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Cada asiento en el libro diario se puntuará como una unidad. El asiento será incorrecto si: no se utilizan las cuentas indicadas por el P.G.C., no se indica de forma comprensible (con abreviaturas conocidas) el nombre contable correcto y el nº de esa cuenta según  el P.G.C., no se aplica correctamente el convenio de cargo y abono, no se aplica correctamente el principio de partida doble y si los importes son incorrectos o están incorrectamente asignados a la cuenta.</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Cuando en un asiento se pida contabilizar distintos hechos contables, se  valoraran independientemente y de forma proporcional.</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Aquellos apartados de un ejercicio que dependan para su resolución de la solución de otro ejercicio o apartado anterior (véase asiento de liquidación de IVA, Balance de Sumas y Saldos) se puntuarán en un 50% si se ha seguido correctamente el procedimiento de resolución aunque la solución sea incorrecta.</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Cuando el ejercicio consista en confeccionar un documento contable, este deberá solucionarse en el formato o rayado correcto que el alumno debe conocer y aplicar para la resolución.</w:t>
      </w:r>
    </w:p>
    <w:p w:rsidR="004C50CE" w:rsidRPr="004C50CE" w:rsidRDefault="004C50CE" w:rsidP="004C50CE">
      <w:pPr>
        <w:pStyle w:val="Textoindependiente"/>
        <w:spacing w:before="120" w:after="120"/>
        <w:rPr>
          <w:rFonts w:ascii="Arial" w:hAnsi="Arial" w:cs="Arial"/>
          <w:sz w:val="24"/>
        </w:rPr>
      </w:pPr>
      <w:r w:rsidRPr="004C50CE">
        <w:rPr>
          <w:rFonts w:ascii="Arial" w:hAnsi="Arial" w:cs="Arial"/>
          <w:sz w:val="24"/>
        </w:rPr>
        <w:t>B) CALIFICACIÓN DE LAS NOTAS DE CLASE</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Las preguntas teóricas de clase se puntuarán sobre 10, nota que se repartirá proporcionalmente cuando se plantee más de una pregunta o ejercicio al alumno.</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Los ejercicios y trabajos, realizados de forma individual por el alumno en clase o encomendados como tarea individual para casa, serán puntuados sobre 10, aplicando los mismos criterios de calificación empleados en los ejercicios de las pruebas escritas, y detallados en el apartado A).</w:t>
      </w:r>
    </w:p>
    <w:p w:rsidR="004C50CE" w:rsidRPr="004C50CE" w:rsidRDefault="004C50CE" w:rsidP="000A0E74">
      <w:pPr>
        <w:pStyle w:val="Textoindependiente"/>
        <w:numPr>
          <w:ilvl w:val="0"/>
          <w:numId w:val="8"/>
        </w:numPr>
        <w:suppressAutoHyphens w:val="0"/>
        <w:spacing w:before="120" w:after="120"/>
        <w:jc w:val="both"/>
        <w:rPr>
          <w:rFonts w:ascii="Arial" w:hAnsi="Arial" w:cs="Arial"/>
          <w:sz w:val="24"/>
        </w:rPr>
      </w:pPr>
      <w:r w:rsidRPr="004C50CE">
        <w:rPr>
          <w:rFonts w:ascii="Arial" w:hAnsi="Arial" w:cs="Arial"/>
          <w:sz w:val="24"/>
        </w:rPr>
        <w:t>En los ejercicios y trabajos que necesitan más de 1 semana para su elaboración y que se encarguen para su entrega en una fecha determinada, se puntuarán sobre 10 y se aplicarán los mismos criterios de calificación del apartado A), añadiendo una penalización por los retrasos en la entrega, restando 2 puntos por cada día de retraso injustificado.</w:t>
      </w:r>
    </w:p>
    <w:p w:rsidR="004C50CE" w:rsidRPr="004C50CE" w:rsidRDefault="004C50CE" w:rsidP="004C50CE">
      <w:pPr>
        <w:pStyle w:val="Textoindependiente"/>
        <w:spacing w:before="120" w:after="120"/>
        <w:ind w:left="680"/>
        <w:rPr>
          <w:rFonts w:ascii="Arial" w:hAnsi="Arial" w:cs="Arial"/>
          <w:sz w:val="24"/>
        </w:rPr>
      </w:pPr>
    </w:p>
    <w:p w:rsidR="004C50CE" w:rsidRPr="004C50CE" w:rsidRDefault="006219A9" w:rsidP="004C50CE">
      <w:pPr>
        <w:pStyle w:val="Textoindependiente"/>
        <w:spacing w:before="120" w:after="120"/>
        <w:rPr>
          <w:rFonts w:ascii="Arial" w:hAnsi="Arial" w:cs="Arial"/>
          <w:sz w:val="24"/>
        </w:rPr>
      </w:pPr>
      <w:r>
        <w:rPr>
          <w:rFonts w:ascii="Arial" w:hAnsi="Arial" w:cs="Arial"/>
          <w:sz w:val="24"/>
        </w:rPr>
        <w:t>C</w:t>
      </w:r>
      <w:r w:rsidR="004C50CE" w:rsidRPr="004C50CE">
        <w:rPr>
          <w:rFonts w:ascii="Arial" w:hAnsi="Arial" w:cs="Arial"/>
          <w:sz w:val="24"/>
        </w:rPr>
        <w:t>) CALIFICACIÓN DE LAS EVALUACIONES TRIMESTRALES.</w:t>
      </w:r>
    </w:p>
    <w:p w:rsidR="004C50CE" w:rsidRPr="004C50CE" w:rsidRDefault="004C50CE" w:rsidP="006219A9">
      <w:pPr>
        <w:pStyle w:val="Textoindependiente21"/>
        <w:spacing w:before="120" w:after="120"/>
        <w:ind w:left="340"/>
        <w:rPr>
          <w:rFonts w:ascii="Arial" w:hAnsi="Arial" w:cs="Arial"/>
          <w:color w:val="auto"/>
          <w:sz w:val="24"/>
          <w:szCs w:val="24"/>
        </w:rPr>
      </w:pPr>
      <w:r w:rsidRPr="004C50CE">
        <w:rPr>
          <w:rFonts w:ascii="Arial" w:hAnsi="Arial" w:cs="Arial"/>
          <w:color w:val="auto"/>
          <w:sz w:val="24"/>
          <w:szCs w:val="24"/>
        </w:rPr>
        <w:t xml:space="preserve">La calificación obtenida en cada evaluación se calculará mediante el siguiente proceso: </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 xml:space="preserve">El </w:t>
      </w:r>
      <w:r w:rsidR="00EC4E56">
        <w:rPr>
          <w:rFonts w:ascii="Arial" w:hAnsi="Arial" w:cs="Arial"/>
          <w:sz w:val="24"/>
        </w:rPr>
        <w:t>9</w:t>
      </w:r>
      <w:r w:rsidRPr="004C50CE">
        <w:rPr>
          <w:rFonts w:ascii="Arial" w:hAnsi="Arial" w:cs="Arial"/>
          <w:sz w:val="24"/>
        </w:rPr>
        <w:t>0% de la calificación de la evaluación trimestral será la media de las notas obtenidas en las pruebas escritas realizadas en la evaluación, según el siguiente detalle:</w:t>
      </w:r>
    </w:p>
    <w:p w:rsidR="004C50CE" w:rsidRPr="004C50CE" w:rsidRDefault="004C50CE" w:rsidP="000A0E74">
      <w:pPr>
        <w:pStyle w:val="Textoindependiente"/>
        <w:numPr>
          <w:ilvl w:val="0"/>
          <w:numId w:val="8"/>
        </w:numPr>
        <w:tabs>
          <w:tab w:val="clear" w:pos="680"/>
        </w:tabs>
        <w:spacing w:before="120" w:after="120"/>
        <w:ind w:left="1020"/>
        <w:jc w:val="both"/>
        <w:rPr>
          <w:rFonts w:ascii="Arial" w:hAnsi="Arial" w:cs="Arial"/>
          <w:sz w:val="24"/>
        </w:rPr>
      </w:pPr>
      <w:r w:rsidRPr="004C50CE">
        <w:rPr>
          <w:rFonts w:ascii="Arial" w:hAnsi="Arial" w:cs="Arial"/>
          <w:sz w:val="24"/>
        </w:rPr>
        <w:t>Las pruebas escritas que se harán cada uno o dos temas.</w:t>
      </w:r>
    </w:p>
    <w:p w:rsidR="004C50CE" w:rsidRPr="004C50CE" w:rsidRDefault="004C50CE" w:rsidP="000A0E74">
      <w:pPr>
        <w:pStyle w:val="Textoindependiente"/>
        <w:numPr>
          <w:ilvl w:val="0"/>
          <w:numId w:val="8"/>
        </w:numPr>
        <w:tabs>
          <w:tab w:val="clear" w:pos="680"/>
        </w:tabs>
        <w:spacing w:before="120" w:after="120"/>
        <w:ind w:left="1020"/>
        <w:jc w:val="both"/>
        <w:rPr>
          <w:rFonts w:ascii="Arial" w:hAnsi="Arial" w:cs="Arial"/>
          <w:sz w:val="24"/>
        </w:rPr>
      </w:pPr>
      <w:r w:rsidRPr="004C50CE">
        <w:rPr>
          <w:rFonts w:ascii="Arial" w:hAnsi="Arial" w:cs="Arial"/>
          <w:sz w:val="24"/>
        </w:rPr>
        <w:t>Las pruebas de la aplicación informática contable.</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 xml:space="preserve">El </w:t>
      </w:r>
      <w:r w:rsidR="00EC4E56">
        <w:rPr>
          <w:rFonts w:ascii="Arial" w:hAnsi="Arial" w:cs="Arial"/>
          <w:sz w:val="24"/>
        </w:rPr>
        <w:t>1</w:t>
      </w:r>
      <w:r w:rsidRPr="004C50CE">
        <w:rPr>
          <w:rFonts w:ascii="Arial" w:hAnsi="Arial" w:cs="Arial"/>
          <w:sz w:val="24"/>
        </w:rPr>
        <w:t>0% de la calificación de la evaluación trimestral será la nota media de las notas de clase y de los ejercicios realizados en horas de profundización.</w:t>
      </w:r>
    </w:p>
    <w:p w:rsidR="004C50CE" w:rsidRPr="004C50CE" w:rsidRDefault="004C50CE" w:rsidP="000A0E74">
      <w:pPr>
        <w:pStyle w:val="Textoindependiente"/>
        <w:numPr>
          <w:ilvl w:val="0"/>
          <w:numId w:val="8"/>
        </w:numPr>
        <w:spacing w:before="120" w:after="120"/>
        <w:jc w:val="both"/>
        <w:rPr>
          <w:rFonts w:ascii="Arial" w:hAnsi="Arial" w:cs="Arial"/>
          <w:sz w:val="24"/>
        </w:rPr>
      </w:pPr>
      <w:r w:rsidRPr="004C50CE">
        <w:rPr>
          <w:rFonts w:ascii="Arial" w:hAnsi="Arial" w:cs="Arial"/>
          <w:sz w:val="24"/>
        </w:rPr>
        <w:t xml:space="preserve">Cuando la nota obtenida teniendo en cuenta los dos apartados anteriores dé un número decimal, se redondeará al número entero inmediatamente superior cuando </w:t>
      </w:r>
      <w:r w:rsidRPr="004C50CE">
        <w:rPr>
          <w:rFonts w:ascii="Arial" w:hAnsi="Arial" w:cs="Arial"/>
          <w:sz w:val="24"/>
        </w:rPr>
        <w:lastRenderedPageBreak/>
        <w:t>la nota media de  las notas de clase sea igual o superior a 5 sobre 10 y se redondeará al número entero inmediatamente inferior si es inferior a 5.</w:t>
      </w:r>
    </w:p>
    <w:p w:rsidR="004C50CE" w:rsidRPr="004C50CE" w:rsidRDefault="004C50CE" w:rsidP="004C50CE">
      <w:pPr>
        <w:pStyle w:val="Textoindependiente"/>
        <w:spacing w:before="120" w:after="120"/>
        <w:ind w:left="680"/>
        <w:rPr>
          <w:rFonts w:ascii="Arial" w:hAnsi="Arial" w:cs="Arial"/>
          <w:sz w:val="24"/>
        </w:rPr>
      </w:pPr>
    </w:p>
    <w:p w:rsidR="00EC4E56" w:rsidRPr="00EC4E56" w:rsidRDefault="006219A9" w:rsidP="00EC4E56">
      <w:pPr>
        <w:pStyle w:val="Textoindependiente"/>
        <w:spacing w:before="120" w:after="120"/>
        <w:rPr>
          <w:rFonts w:ascii="Arial" w:hAnsi="Arial" w:cs="Arial"/>
          <w:sz w:val="24"/>
        </w:rPr>
      </w:pPr>
      <w:r>
        <w:rPr>
          <w:rFonts w:ascii="Arial" w:hAnsi="Arial" w:cs="Arial"/>
          <w:sz w:val="24"/>
        </w:rPr>
        <w:t>D</w:t>
      </w:r>
      <w:r w:rsidR="004C50CE" w:rsidRPr="004C50CE">
        <w:rPr>
          <w:rFonts w:ascii="Arial" w:hAnsi="Arial" w:cs="Arial"/>
          <w:sz w:val="24"/>
        </w:rPr>
        <w:t xml:space="preserve">) CALIFICACIÓN FINAL ORDINARIA </w:t>
      </w:r>
    </w:p>
    <w:p w:rsidR="00EC4E56" w:rsidRPr="00EC1101" w:rsidRDefault="00EC4E56" w:rsidP="00EC4E56">
      <w:pPr>
        <w:pStyle w:val="Prrafodelista"/>
        <w:ind w:left="0"/>
        <w:jc w:val="both"/>
        <w:rPr>
          <w:rFonts w:ascii="Arial" w:hAnsi="Arial" w:cs="Arial"/>
        </w:rPr>
      </w:pPr>
    </w:p>
    <w:p w:rsidR="00EC4E56" w:rsidRPr="00EC1101" w:rsidRDefault="00EC4E56" w:rsidP="00EC4E56">
      <w:pPr>
        <w:pStyle w:val="Prrafodelista"/>
        <w:ind w:left="0"/>
        <w:jc w:val="both"/>
        <w:rPr>
          <w:rFonts w:ascii="Arial" w:hAnsi="Arial" w:cs="Arial"/>
        </w:rPr>
      </w:pPr>
      <w:r w:rsidRPr="00EC1101">
        <w:rPr>
          <w:rFonts w:ascii="Arial" w:hAnsi="Arial" w:cs="Arial"/>
        </w:rPr>
        <w:t>La calificación final ordinaria de los módulos compartidos con la empresa se calculará aplicando los siguientes criterios de calificación:</w:t>
      </w:r>
    </w:p>
    <w:p w:rsidR="00EC4E56" w:rsidRPr="00EC1101" w:rsidRDefault="00EC4E56" w:rsidP="00EC4E56">
      <w:pPr>
        <w:pStyle w:val="Prrafodelista"/>
        <w:ind w:left="0"/>
        <w:jc w:val="both"/>
        <w:rPr>
          <w:rFonts w:ascii="Arial" w:hAnsi="Arial" w:cs="Arial"/>
        </w:rPr>
      </w:pPr>
    </w:p>
    <w:p w:rsidR="00EC4E56" w:rsidRPr="00EC1101" w:rsidRDefault="00EC4E56" w:rsidP="00EC4E56">
      <w:pPr>
        <w:pStyle w:val="Prrafodelista"/>
        <w:ind w:left="0"/>
        <w:jc w:val="both"/>
        <w:rPr>
          <w:rFonts w:ascii="Arial" w:hAnsi="Arial" w:cs="Arial"/>
        </w:rPr>
      </w:pPr>
      <w:r w:rsidRPr="00EC1101">
        <w:rPr>
          <w:rFonts w:ascii="Arial" w:hAnsi="Arial" w:cs="Arial"/>
        </w:rPr>
        <w:t>Calificaciones parciales de cada curso:</w:t>
      </w:r>
    </w:p>
    <w:p w:rsidR="00EC4E56" w:rsidRPr="00EC1101" w:rsidRDefault="00EC4E56" w:rsidP="00EC4E56">
      <w:pPr>
        <w:pStyle w:val="Prrafodelista"/>
        <w:ind w:left="0"/>
        <w:jc w:val="both"/>
        <w:rPr>
          <w:rFonts w:ascii="Arial" w:hAnsi="Arial" w:cs="Arial"/>
        </w:rPr>
      </w:pPr>
    </w:p>
    <w:p w:rsidR="00EC4E56" w:rsidRPr="00EC1101" w:rsidRDefault="00EC4E56" w:rsidP="00EC4E56">
      <w:pPr>
        <w:pStyle w:val="Prrafodelista"/>
        <w:ind w:left="0"/>
        <w:jc w:val="both"/>
        <w:rPr>
          <w:rFonts w:ascii="Arial" w:hAnsi="Arial" w:cs="Arial"/>
        </w:rPr>
      </w:pPr>
      <w:r w:rsidRPr="00EC1101">
        <w:rPr>
          <w:rFonts w:ascii="Arial" w:hAnsi="Arial" w:cs="Arial"/>
        </w:rPr>
        <w:t>Se tendrán en cuenta las calificaciones parciales de los dos cursos de formación (ambas serán calificaciones sobre 10, expresadas en números enteros del 1 al 10), según el siguiente detalle:</w:t>
      </w:r>
    </w:p>
    <w:p w:rsidR="00EC4E56" w:rsidRPr="00EC1101" w:rsidRDefault="00EC4E56" w:rsidP="00EC4E56">
      <w:pPr>
        <w:pStyle w:val="Prrafodelista"/>
        <w:ind w:left="0"/>
        <w:jc w:val="both"/>
        <w:rPr>
          <w:rFonts w:ascii="Arial" w:hAnsi="Arial" w:cs="Arial"/>
        </w:rPr>
      </w:pPr>
    </w:p>
    <w:p w:rsidR="00EC4E56" w:rsidRPr="00EC1101" w:rsidRDefault="00EC4E56" w:rsidP="000A0E74">
      <w:pPr>
        <w:pStyle w:val="Prrafodelista"/>
        <w:numPr>
          <w:ilvl w:val="0"/>
          <w:numId w:val="23"/>
        </w:numPr>
        <w:spacing w:after="0" w:line="240" w:lineRule="auto"/>
        <w:jc w:val="both"/>
        <w:rPr>
          <w:rFonts w:ascii="Arial" w:hAnsi="Arial" w:cs="Arial"/>
        </w:rPr>
      </w:pPr>
      <w:r w:rsidRPr="00EC1101">
        <w:rPr>
          <w:rFonts w:ascii="Arial" w:hAnsi="Arial" w:cs="Arial"/>
        </w:rPr>
        <w:t xml:space="preserve">La calificación del período de formación en el centro educativo. </w:t>
      </w:r>
    </w:p>
    <w:p w:rsidR="00EC4E56" w:rsidRPr="00EC1101" w:rsidRDefault="00EC4E56" w:rsidP="00EC4E56">
      <w:pPr>
        <w:pStyle w:val="Prrafodelista"/>
        <w:jc w:val="both"/>
        <w:rPr>
          <w:rFonts w:ascii="Arial" w:hAnsi="Arial" w:cs="Arial"/>
        </w:rPr>
      </w:pPr>
    </w:p>
    <w:p w:rsidR="00EC4E56" w:rsidRPr="00EC1101" w:rsidRDefault="00EC4E56" w:rsidP="00EC4E56">
      <w:pPr>
        <w:pStyle w:val="Prrafodelista"/>
        <w:ind w:left="360" w:firstLine="360"/>
        <w:jc w:val="both"/>
        <w:rPr>
          <w:rFonts w:ascii="Arial" w:hAnsi="Arial" w:cs="Arial"/>
        </w:rPr>
      </w:pPr>
      <w:r w:rsidRPr="00EC1101">
        <w:rPr>
          <w:rFonts w:ascii="Arial" w:hAnsi="Arial" w:cs="Arial"/>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EC4E56" w:rsidRPr="00EC1101" w:rsidRDefault="00EC4E56" w:rsidP="00EC4E56">
      <w:pPr>
        <w:pStyle w:val="Prrafodelista"/>
        <w:ind w:left="0"/>
        <w:jc w:val="both"/>
        <w:rPr>
          <w:rFonts w:ascii="Arial" w:hAnsi="Arial" w:cs="Arial"/>
        </w:rPr>
      </w:pPr>
    </w:p>
    <w:p w:rsidR="00EC4E56" w:rsidRPr="00EC1101" w:rsidRDefault="00EC4E56" w:rsidP="000A0E74">
      <w:pPr>
        <w:pStyle w:val="Prrafodelista"/>
        <w:numPr>
          <w:ilvl w:val="0"/>
          <w:numId w:val="23"/>
        </w:numPr>
        <w:spacing w:after="0" w:line="240" w:lineRule="auto"/>
        <w:jc w:val="both"/>
        <w:rPr>
          <w:rFonts w:ascii="Arial" w:hAnsi="Arial" w:cs="Arial"/>
        </w:rPr>
      </w:pPr>
      <w:r w:rsidRPr="00EC1101">
        <w:rPr>
          <w:rFonts w:ascii="Arial" w:hAnsi="Arial" w:cs="Arial"/>
        </w:rPr>
        <w:t>La calificación obtenida al finalizar el período de formación en la empresa durante el segundo curso, que está consignada en un documento escrito que facilitará el Instituto.</w:t>
      </w:r>
    </w:p>
    <w:p w:rsidR="00EC4E56" w:rsidRPr="00EC1101" w:rsidRDefault="00EC4E56" w:rsidP="00EC4E56">
      <w:pPr>
        <w:pStyle w:val="Prrafodelista"/>
        <w:ind w:left="7088"/>
        <w:jc w:val="both"/>
        <w:rPr>
          <w:rFonts w:ascii="Arial" w:hAnsi="Arial" w:cs="Arial"/>
        </w:rPr>
      </w:pPr>
    </w:p>
    <w:p w:rsidR="00EC4E56" w:rsidRPr="00EC1101" w:rsidRDefault="00EC4E56" w:rsidP="00EC4E56">
      <w:pPr>
        <w:pStyle w:val="Prrafodelista"/>
        <w:ind w:left="0"/>
        <w:jc w:val="both"/>
        <w:rPr>
          <w:rFonts w:ascii="Arial" w:hAnsi="Arial" w:cs="Arial"/>
        </w:rPr>
      </w:pPr>
      <w:r w:rsidRPr="00EC1101">
        <w:rPr>
          <w:rFonts w:ascii="Arial" w:hAnsi="Arial" w:cs="Arial"/>
        </w:rPr>
        <w:t>Calificación final ordinaria del módulo:</w:t>
      </w:r>
    </w:p>
    <w:p w:rsidR="00EC4E56" w:rsidRPr="00EC1101" w:rsidRDefault="00EC4E56" w:rsidP="00EC4E56">
      <w:pPr>
        <w:pStyle w:val="Prrafodelista"/>
        <w:ind w:left="0"/>
        <w:jc w:val="both"/>
        <w:rPr>
          <w:rFonts w:ascii="Arial" w:hAnsi="Arial" w:cs="Arial"/>
        </w:rPr>
      </w:pPr>
    </w:p>
    <w:p w:rsidR="00EC4E56" w:rsidRPr="00EC1101" w:rsidRDefault="00EC4E56" w:rsidP="00EC4E56">
      <w:pPr>
        <w:pStyle w:val="Prrafodelista"/>
        <w:ind w:left="0"/>
        <w:jc w:val="both"/>
        <w:rPr>
          <w:rFonts w:ascii="Arial" w:hAnsi="Arial" w:cs="Arial"/>
        </w:rPr>
      </w:pPr>
      <w:r w:rsidRPr="00EC1101">
        <w:rPr>
          <w:rFonts w:ascii="Arial" w:hAnsi="Arial" w:cs="Arial"/>
        </w:rPr>
        <w:t>• La nota mínima de calificación parcial de cada curso para hacer media es de 4 puntos.</w:t>
      </w:r>
    </w:p>
    <w:p w:rsidR="00EC4E56" w:rsidRPr="00EC1101" w:rsidRDefault="00EC4E56" w:rsidP="00EC4E56">
      <w:pPr>
        <w:pStyle w:val="Prrafodelista"/>
        <w:ind w:left="0"/>
        <w:jc w:val="both"/>
        <w:rPr>
          <w:rFonts w:ascii="Arial" w:hAnsi="Arial" w:cs="Arial"/>
        </w:rPr>
      </w:pPr>
      <w:r w:rsidRPr="00EC1101">
        <w:rPr>
          <w:rFonts w:ascii="Arial" w:hAnsi="Arial" w:cs="Arial"/>
        </w:rPr>
        <w:t>• La calificación final ordinaria del módulo se calculará como media ponderada de las calificaciones parciales de los dos cursos, redondeando matemáticamente el resultado de la media.</w:t>
      </w:r>
    </w:p>
    <w:p w:rsidR="00EC4E56" w:rsidRPr="00EC1101" w:rsidRDefault="00EC4E56" w:rsidP="00EC4E56">
      <w:pPr>
        <w:pStyle w:val="Prrafodelista"/>
        <w:ind w:left="0"/>
        <w:jc w:val="both"/>
        <w:rPr>
          <w:rFonts w:ascii="Arial" w:hAnsi="Arial" w:cs="Arial"/>
        </w:rPr>
      </w:pPr>
    </w:p>
    <w:p w:rsidR="00EC4E56" w:rsidRPr="00EC1101" w:rsidRDefault="00EC4E56" w:rsidP="00EC4E56">
      <w:pPr>
        <w:pStyle w:val="Prrafodelista"/>
        <w:ind w:left="0"/>
        <w:jc w:val="both"/>
        <w:rPr>
          <w:rFonts w:ascii="Arial" w:hAnsi="Arial" w:cs="Arial"/>
        </w:rPr>
      </w:pPr>
      <w:r w:rsidRPr="00EC1101">
        <w:rPr>
          <w:rFonts w:ascii="Arial" w:hAnsi="Arial" w:cs="Arial"/>
        </w:rPr>
        <w:t>• La ponderación de las calificaciones parciales de</w:t>
      </w:r>
    </w:p>
    <w:p w:rsidR="00EC4E56" w:rsidRPr="00EC1101" w:rsidRDefault="00EC4E56" w:rsidP="00EC4E56">
      <w:pPr>
        <w:pStyle w:val="Prrafodelista"/>
        <w:ind w:left="0"/>
        <w:jc w:val="both"/>
        <w:rPr>
          <w:rFonts w:ascii="Arial" w:hAnsi="Arial" w:cs="Arial"/>
        </w:rPr>
      </w:pPr>
      <w:r w:rsidRPr="00EC1101">
        <w:rPr>
          <w:rFonts w:ascii="Arial" w:hAnsi="Arial" w:cs="Arial"/>
        </w:rPr>
        <w:t xml:space="preserve"> </w:t>
      </w:r>
      <w:proofErr w:type="gramStart"/>
      <w:r w:rsidRPr="00EC1101">
        <w:rPr>
          <w:rFonts w:ascii="Arial" w:hAnsi="Arial" w:cs="Arial"/>
        </w:rPr>
        <w:t>los</w:t>
      </w:r>
      <w:proofErr w:type="gramEnd"/>
      <w:r w:rsidRPr="00EC1101">
        <w:rPr>
          <w:rFonts w:ascii="Arial" w:hAnsi="Arial" w:cs="Arial"/>
        </w:rPr>
        <w:t xml:space="preserve"> dos cursos será:</w:t>
      </w:r>
    </w:p>
    <w:p w:rsidR="00EC4E56" w:rsidRPr="00EC1101" w:rsidRDefault="00EC4E56" w:rsidP="000A0E74">
      <w:pPr>
        <w:pStyle w:val="Listaconvietas"/>
        <w:numPr>
          <w:ilvl w:val="0"/>
          <w:numId w:val="24"/>
        </w:numPr>
        <w:rPr>
          <w:sz w:val="24"/>
          <w:szCs w:val="24"/>
        </w:rPr>
      </w:pPr>
      <w:r w:rsidRPr="00EC1101">
        <w:rPr>
          <w:sz w:val="24"/>
          <w:szCs w:val="24"/>
        </w:rPr>
        <w:t>El 80% de la nota corresponderá a la calificación del período de formación en el centro educativo (primer curso)</w:t>
      </w:r>
    </w:p>
    <w:p w:rsidR="00EC4E56" w:rsidRPr="00EC1101" w:rsidRDefault="00EC4E56" w:rsidP="000A0E74">
      <w:pPr>
        <w:pStyle w:val="Prrafodelista"/>
        <w:numPr>
          <w:ilvl w:val="0"/>
          <w:numId w:val="24"/>
        </w:numPr>
        <w:spacing w:after="0" w:line="240" w:lineRule="auto"/>
        <w:jc w:val="both"/>
        <w:rPr>
          <w:rFonts w:ascii="Arial" w:hAnsi="Arial" w:cs="Arial"/>
        </w:rPr>
      </w:pPr>
      <w:r w:rsidRPr="00EC1101">
        <w:rPr>
          <w:rFonts w:ascii="Arial" w:hAnsi="Arial" w:cs="Arial"/>
        </w:rPr>
        <w:t>El 20% de la nota corresponderá a la calificación del período de formación en la empresa (segundo curso)</w:t>
      </w:r>
    </w:p>
    <w:p w:rsidR="00EC4E56" w:rsidRPr="00EC1101" w:rsidRDefault="00EC4E56" w:rsidP="00EC4E56">
      <w:pPr>
        <w:pStyle w:val="Prrafodelista"/>
        <w:ind w:left="0"/>
        <w:jc w:val="both"/>
        <w:rPr>
          <w:rFonts w:ascii="Arial" w:hAnsi="Arial" w:cs="Arial"/>
        </w:rPr>
      </w:pPr>
    </w:p>
    <w:p w:rsidR="00EC4E56" w:rsidRPr="00EC1101" w:rsidRDefault="00EC4E56" w:rsidP="00EC4E56">
      <w:pPr>
        <w:pStyle w:val="Prrafodelista"/>
        <w:ind w:left="0"/>
        <w:jc w:val="both"/>
        <w:rPr>
          <w:rFonts w:ascii="Arial" w:hAnsi="Arial" w:cs="Arial"/>
          <w:b/>
        </w:rPr>
      </w:pPr>
      <w:r w:rsidRPr="00EC1101">
        <w:rPr>
          <w:rFonts w:ascii="Arial" w:hAnsi="Arial" w:cs="Arial"/>
          <w:b/>
        </w:rPr>
        <w:t>CALIFICACIÓN DEL MÓDULO EN CONVOCATORIA EXTRAORDINARIA.</w:t>
      </w:r>
    </w:p>
    <w:p w:rsidR="00EC4E56" w:rsidRPr="00EC1101" w:rsidRDefault="00EC4E56" w:rsidP="00EC4E56">
      <w:pPr>
        <w:pStyle w:val="Prrafodelista"/>
        <w:ind w:left="0"/>
        <w:jc w:val="both"/>
        <w:rPr>
          <w:rFonts w:ascii="Arial" w:hAnsi="Arial" w:cs="Arial"/>
        </w:rPr>
      </w:pPr>
    </w:p>
    <w:p w:rsidR="00EC4E56" w:rsidRPr="00EC1101" w:rsidRDefault="00EC4E56" w:rsidP="00EC4E56">
      <w:pPr>
        <w:pStyle w:val="Prrafodelista"/>
        <w:ind w:left="0"/>
        <w:jc w:val="both"/>
        <w:rPr>
          <w:rFonts w:ascii="Arial" w:hAnsi="Arial" w:cs="Arial"/>
        </w:rPr>
      </w:pPr>
      <w:r w:rsidRPr="00EC1101">
        <w:rPr>
          <w:rFonts w:ascii="Arial" w:hAnsi="Arial" w:cs="Arial"/>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p w:rsidR="00EC4E56" w:rsidRPr="00EC1101" w:rsidRDefault="00EC4E56" w:rsidP="00EC4E56">
      <w:pPr>
        <w:pStyle w:val="Prrafodelista"/>
        <w:ind w:left="0"/>
        <w:jc w:val="both"/>
        <w:rPr>
          <w:rFonts w:ascii="Arial" w:hAnsi="Arial" w:cs="Arial"/>
        </w:rPr>
      </w:pPr>
    </w:p>
    <w:p w:rsidR="00887FAA" w:rsidRPr="006219A9" w:rsidRDefault="00887FAA" w:rsidP="006219A9">
      <w:pPr>
        <w:pStyle w:val="Textoindependiente"/>
        <w:spacing w:before="120"/>
        <w:rPr>
          <w:rFonts w:ascii="Arial" w:hAnsi="Arial" w:cs="Arial"/>
          <w:b/>
          <w:sz w:val="24"/>
        </w:rPr>
      </w:pPr>
      <w:r w:rsidRPr="006219A9">
        <w:rPr>
          <w:rFonts w:ascii="Arial" w:hAnsi="Arial" w:cs="Arial"/>
          <w:b/>
          <w:sz w:val="24"/>
        </w:rPr>
        <w:lastRenderedPageBreak/>
        <w:t>Para los contenidos impartidos en el centro:</w:t>
      </w:r>
    </w:p>
    <w:p w:rsidR="004C50CE" w:rsidRP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t>La evaluación continua supone que el alumno que asiste regularmente a clase y supera la segunda evaluación, tiene aprobado  el módulo. La nota final del mismo se calculará como la nota media ponderada de las notas redondeadas de las dos evaluaciones. Se ponderará para el cálculo de la nota final del módulo la nota de la primera evaluación con un 1 y la de la segunda evaluación con un 2. La calificación final ordinaria será un número entero redondeado matemáticamente. Si habiendo aprobado la segunda evaluación y por lo tanto el módulo, el resultado del cálculo anterior fuera inferior a 5, la nota final será de 5.</w:t>
      </w:r>
    </w:p>
    <w:p w:rsidR="004C50CE" w:rsidRDefault="004C50CE" w:rsidP="004C50CE">
      <w:pPr>
        <w:pStyle w:val="Textoindependiente21"/>
        <w:spacing w:before="120" w:after="120"/>
        <w:ind w:firstLine="340"/>
        <w:rPr>
          <w:rFonts w:ascii="Arial" w:hAnsi="Arial" w:cs="Arial"/>
          <w:sz w:val="24"/>
          <w:szCs w:val="24"/>
        </w:rPr>
      </w:pPr>
      <w:r w:rsidRPr="004C50CE">
        <w:rPr>
          <w:rFonts w:ascii="Arial" w:hAnsi="Arial" w:cs="Arial"/>
          <w:sz w:val="24"/>
          <w:szCs w:val="24"/>
        </w:rPr>
        <w:t xml:space="preserve">Los alumnos que suspendan el módulo tendrán derecho a realizar un examen final global en el mes de </w:t>
      </w:r>
      <w:r w:rsidR="00584463">
        <w:rPr>
          <w:rFonts w:ascii="Arial" w:hAnsi="Arial" w:cs="Arial"/>
          <w:sz w:val="24"/>
          <w:szCs w:val="24"/>
        </w:rPr>
        <w:t>junio</w:t>
      </w:r>
      <w:r w:rsidRPr="004C50CE">
        <w:rPr>
          <w:rFonts w:ascii="Arial" w:hAnsi="Arial" w:cs="Arial"/>
          <w:sz w:val="24"/>
          <w:szCs w:val="24"/>
        </w:rPr>
        <w:t xml:space="preserve"> que versará sobre los contenidos mínimos del módulo y se calificará sobre 10. Aprobará dicho examen el alumno que obtenga una calificación igual o superior a 5, teniendo en cuenta que las notas decimales se redondearán matemáticamente (al número entero inmediatamente superior cuando el decimal sea un 5 o más y al número entero inmediatamente inferior cuando el decimal sea 4 o menos).</w:t>
      </w:r>
    </w:p>
    <w:p w:rsidR="004C50CE" w:rsidRPr="004C50CE" w:rsidRDefault="004C50CE" w:rsidP="004C50CE">
      <w:pPr>
        <w:pStyle w:val="Textoindependiente21"/>
        <w:spacing w:before="120" w:after="120"/>
        <w:ind w:firstLine="340"/>
        <w:rPr>
          <w:rFonts w:ascii="Arial" w:hAnsi="Arial" w:cs="Arial"/>
          <w:sz w:val="24"/>
          <w:szCs w:val="24"/>
        </w:rPr>
      </w:pPr>
    </w:p>
    <w:p w:rsidR="009079BA"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0" w:name="_Toc501642672"/>
      <w:r>
        <w:rPr>
          <w:rFonts w:ascii="Arial" w:eastAsia="Times New Roman" w:hAnsi="Arial" w:cs="Arial"/>
          <w:b/>
          <w:color w:val="000000"/>
          <w:sz w:val="24"/>
          <w:szCs w:val="24"/>
          <w:lang w:eastAsia="ar-SA"/>
        </w:rPr>
        <w:t>1</w:t>
      </w:r>
      <w:r w:rsidR="002702D6">
        <w:rPr>
          <w:rFonts w:ascii="Arial" w:eastAsia="Times New Roman" w:hAnsi="Arial" w:cs="Arial"/>
          <w:b/>
          <w:color w:val="000000"/>
          <w:sz w:val="24"/>
          <w:szCs w:val="24"/>
          <w:lang w:eastAsia="ar-SA"/>
        </w:rPr>
        <w:t>2</w:t>
      </w:r>
      <w:r>
        <w:rPr>
          <w:rFonts w:ascii="Arial" w:eastAsia="Times New Roman" w:hAnsi="Arial" w:cs="Arial"/>
          <w:b/>
          <w:color w:val="000000"/>
          <w:sz w:val="24"/>
          <w:szCs w:val="24"/>
          <w:lang w:eastAsia="ar-SA"/>
        </w:rPr>
        <w:t xml:space="preserve">. </w:t>
      </w:r>
      <w:r w:rsidR="009079BA" w:rsidRPr="009079BA">
        <w:rPr>
          <w:rFonts w:ascii="Arial" w:eastAsia="Times New Roman" w:hAnsi="Arial" w:cs="Arial"/>
          <w:b/>
          <w:color w:val="000000"/>
          <w:sz w:val="24"/>
          <w:szCs w:val="24"/>
          <w:lang w:eastAsia="ar-SA"/>
        </w:rPr>
        <w:t xml:space="preserve">PROCEDIMIENTO DE </w:t>
      </w:r>
      <w:r w:rsidR="002917FC">
        <w:rPr>
          <w:rFonts w:ascii="Arial" w:eastAsia="Times New Roman" w:hAnsi="Arial" w:cs="Arial"/>
          <w:b/>
          <w:color w:val="000000"/>
          <w:sz w:val="24"/>
          <w:szCs w:val="24"/>
          <w:lang w:eastAsia="ar-SA"/>
        </w:rPr>
        <w:t xml:space="preserve">RECUPERACIÓN DE </w:t>
      </w:r>
      <w:r w:rsidR="009079BA" w:rsidRPr="009079BA">
        <w:rPr>
          <w:rFonts w:ascii="Arial" w:eastAsia="Times New Roman" w:hAnsi="Arial" w:cs="Arial"/>
          <w:b/>
          <w:color w:val="000000"/>
          <w:sz w:val="24"/>
          <w:szCs w:val="24"/>
          <w:lang w:eastAsia="ar-SA"/>
        </w:rPr>
        <w:t>EVALUACIONES PENDIENTES</w:t>
      </w:r>
      <w:bookmarkEnd w:id="20"/>
    </w:p>
    <w:p w:rsidR="00DF19DA" w:rsidRPr="00CF3666" w:rsidRDefault="00DF19DA" w:rsidP="00DF19DA">
      <w:pPr>
        <w:widowControl/>
        <w:suppressAutoHyphens/>
        <w:spacing w:before="120" w:after="120" w:line="240" w:lineRule="auto"/>
        <w:ind w:firstLine="34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Cuando en una evaluación se obtenga una nota igual o superior a 5, aplicando los criterios de evaluación y calificación trimestrales, se aprobará la evaluación pendiente anterior. </w:t>
      </w:r>
    </w:p>
    <w:p w:rsidR="00DF19DA" w:rsidRDefault="00DF19DA" w:rsidP="00DF19DA">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 xml:space="preserve">Si en la </w:t>
      </w:r>
      <w:r w:rsidR="00863708">
        <w:rPr>
          <w:rFonts w:ascii="Arial" w:eastAsia="Times New Roman" w:hAnsi="Arial" w:cs="Arial"/>
          <w:color w:val="000000"/>
          <w:sz w:val="24"/>
          <w:szCs w:val="24"/>
          <w:lang w:eastAsia="ar-SA"/>
        </w:rPr>
        <w:t>última</w:t>
      </w:r>
      <w:r>
        <w:rPr>
          <w:rFonts w:ascii="Arial" w:eastAsia="Times New Roman" w:hAnsi="Arial" w:cs="Arial"/>
          <w:color w:val="000000"/>
          <w:sz w:val="24"/>
          <w:szCs w:val="24"/>
          <w:lang w:eastAsia="ar-SA"/>
        </w:rPr>
        <w:t xml:space="preserve"> </w:t>
      </w:r>
      <w:r w:rsidRPr="00CF3666">
        <w:rPr>
          <w:rFonts w:ascii="Arial" w:eastAsia="Times New Roman" w:hAnsi="Arial" w:cs="Arial"/>
          <w:color w:val="000000"/>
          <w:sz w:val="24"/>
          <w:szCs w:val="24"/>
          <w:lang w:eastAsia="ar-SA"/>
        </w:rPr>
        <w:t xml:space="preserve">evaluación el alumno no obtiene una nota igual o superior a 5, tendrá derecho a hacer un examen de recuperación final de todo el módulo en el mes de </w:t>
      </w:r>
      <w:r>
        <w:rPr>
          <w:rFonts w:ascii="Arial" w:eastAsia="Times New Roman" w:hAnsi="Arial" w:cs="Arial"/>
          <w:color w:val="000000"/>
          <w:sz w:val="24"/>
          <w:szCs w:val="24"/>
          <w:lang w:eastAsia="ar-SA"/>
        </w:rPr>
        <w:t>Junio que v</w:t>
      </w:r>
      <w:r w:rsidRPr="00CF3666">
        <w:rPr>
          <w:rFonts w:ascii="Arial" w:eastAsia="Times New Roman" w:hAnsi="Arial" w:cs="Arial"/>
          <w:color w:val="000000"/>
          <w:sz w:val="24"/>
          <w:szCs w:val="24"/>
          <w:lang w:eastAsia="ar-SA"/>
        </w:rPr>
        <w:t>ersará sobre los contenidos mínimos del módulo y se calificará sobre 10. Aprobará dicho examen el alumno que obtenga una calificación igual o superior a 5, teniendo en cuenta que las notas decimales se redondearán matemáticamente (al número entero inmediatamente superior cuando el decimal sea un 5 o más y al número entero inmediatamente inferior cuando el decimal sea 4 o menos).</w:t>
      </w:r>
    </w:p>
    <w:p w:rsidR="00D26697" w:rsidRDefault="00D26697"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9079BA" w:rsidRPr="00CF3666" w:rsidRDefault="009079BA"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CF3666"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1" w:name="_Toc501642673"/>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3</w:t>
      </w:r>
      <w:r w:rsidRPr="00FD35F2">
        <w:rPr>
          <w:rFonts w:ascii="Arial" w:eastAsia="Times New Roman" w:hAnsi="Arial" w:cs="Arial"/>
          <w:b/>
          <w:color w:val="000000"/>
          <w:sz w:val="24"/>
          <w:szCs w:val="24"/>
          <w:lang w:eastAsia="ar-SA"/>
        </w:rPr>
        <w:t xml:space="preserve">. </w:t>
      </w:r>
      <w:r w:rsidR="009079BA" w:rsidRPr="00FD35F2">
        <w:rPr>
          <w:rFonts w:ascii="Arial" w:eastAsia="Times New Roman" w:hAnsi="Arial" w:cs="Arial"/>
          <w:b/>
          <w:color w:val="000000"/>
          <w:sz w:val="24"/>
          <w:szCs w:val="24"/>
          <w:lang w:eastAsia="ar-SA"/>
        </w:rPr>
        <w:t>PRUEBAS EXTRAORDINARIAS</w:t>
      </w:r>
      <w:bookmarkEnd w:id="21"/>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0F0689" w:rsidRDefault="000F0689"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5D612E">
        <w:rPr>
          <w:rFonts w:ascii="Arial" w:eastAsia="Times New Roman" w:hAnsi="Arial" w:cs="Arial"/>
          <w:color w:val="000000"/>
          <w:sz w:val="24"/>
          <w:szCs w:val="24"/>
          <w:lang w:eastAsia="ar-SA"/>
        </w:rPr>
        <w:t xml:space="preserve">En caso de no superar la evaluación ordinaria, los alumnos tendrán como posibilidad de recuperación final, la realización de una serie de cuestiones, ejercicios y pruebas teórico-prácticas relacionadas con la materia pendiente. Esta fase se llevará a cabo </w:t>
      </w:r>
      <w:r w:rsidR="006D3CDF">
        <w:rPr>
          <w:rFonts w:ascii="Arial" w:eastAsia="Times New Roman" w:hAnsi="Arial" w:cs="Arial"/>
          <w:color w:val="000000"/>
          <w:sz w:val="24"/>
          <w:szCs w:val="24"/>
          <w:lang w:eastAsia="ar-SA"/>
        </w:rPr>
        <w:t>a finales del</w:t>
      </w:r>
      <w:bookmarkStart w:id="22" w:name="_GoBack"/>
      <w:bookmarkEnd w:id="22"/>
      <w:r w:rsidR="006D3CDF">
        <w:rPr>
          <w:rFonts w:ascii="Arial" w:eastAsia="Times New Roman" w:hAnsi="Arial" w:cs="Arial"/>
          <w:color w:val="000000"/>
          <w:sz w:val="24"/>
          <w:szCs w:val="24"/>
          <w:lang w:eastAsia="ar-SA"/>
        </w:rPr>
        <w:t xml:space="preserve"> </w:t>
      </w:r>
      <w:r w:rsidRPr="005D612E">
        <w:rPr>
          <w:rFonts w:ascii="Arial" w:eastAsia="Times New Roman" w:hAnsi="Arial" w:cs="Arial"/>
          <w:color w:val="000000"/>
          <w:sz w:val="24"/>
          <w:szCs w:val="24"/>
          <w:lang w:eastAsia="ar-SA"/>
        </w:rPr>
        <w:t xml:space="preserve"> mes de </w:t>
      </w:r>
      <w:r w:rsidR="006D3CDF">
        <w:rPr>
          <w:rFonts w:ascii="Arial" w:eastAsia="Times New Roman" w:hAnsi="Arial" w:cs="Arial"/>
          <w:color w:val="000000"/>
          <w:sz w:val="24"/>
          <w:szCs w:val="24"/>
          <w:lang w:eastAsia="ar-SA"/>
        </w:rPr>
        <w:t>Julio</w:t>
      </w:r>
      <w:r w:rsidRPr="005D612E">
        <w:rPr>
          <w:rFonts w:ascii="Arial" w:eastAsia="Times New Roman" w:hAnsi="Arial" w:cs="Arial"/>
          <w:color w:val="000000"/>
          <w:sz w:val="24"/>
          <w:szCs w:val="24"/>
          <w:lang w:eastAsia="ar-SA"/>
        </w:rPr>
        <w:t xml:space="preserve"> 2018.</w:t>
      </w:r>
    </w:p>
    <w:p w:rsidR="009D2717" w:rsidRDefault="000F0689" w:rsidP="009D2717">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Dich</w:t>
      </w:r>
      <w:r w:rsidR="00DF19DA">
        <w:rPr>
          <w:rFonts w:ascii="Arial" w:eastAsia="Times New Roman" w:hAnsi="Arial" w:cs="Arial"/>
          <w:color w:val="000000"/>
          <w:sz w:val="24"/>
          <w:szCs w:val="24"/>
          <w:lang w:eastAsia="ar-SA"/>
        </w:rPr>
        <w:t>a prueba</w:t>
      </w:r>
      <w:r w:rsidRPr="00CF3666">
        <w:rPr>
          <w:rFonts w:ascii="Arial" w:eastAsia="Times New Roman" w:hAnsi="Arial" w:cs="Arial"/>
          <w:color w:val="000000"/>
          <w:sz w:val="24"/>
          <w:szCs w:val="24"/>
          <w:lang w:eastAsia="ar-SA"/>
        </w:rPr>
        <w:t xml:space="preserve">  versará sobre los contenidos mínimos del módulo y se calificará sobre 10, redondeando matemáticamente a números enteros las notas con decimales</w:t>
      </w:r>
      <w:r w:rsidR="009D2717" w:rsidRPr="009D2717">
        <w:rPr>
          <w:rFonts w:ascii="Arial" w:eastAsia="Times New Roman" w:hAnsi="Arial" w:cs="Arial"/>
          <w:color w:val="000000"/>
          <w:sz w:val="24"/>
          <w:szCs w:val="24"/>
          <w:lang w:eastAsia="ar-SA"/>
        </w:rPr>
        <w:t xml:space="preserve"> </w:t>
      </w:r>
      <w:r w:rsidR="009D2717" w:rsidRPr="00CF3666">
        <w:rPr>
          <w:rFonts w:ascii="Arial" w:eastAsia="Times New Roman" w:hAnsi="Arial" w:cs="Arial"/>
          <w:color w:val="000000"/>
          <w:sz w:val="24"/>
          <w:szCs w:val="24"/>
          <w:lang w:eastAsia="ar-SA"/>
        </w:rPr>
        <w:t>matemáticamente</w:t>
      </w:r>
      <w:r w:rsidR="009D2717">
        <w:rPr>
          <w:rFonts w:ascii="Arial" w:eastAsia="Times New Roman" w:hAnsi="Arial" w:cs="Arial"/>
          <w:color w:val="000000"/>
          <w:sz w:val="24"/>
          <w:szCs w:val="24"/>
          <w:lang w:eastAsia="ar-SA"/>
        </w:rPr>
        <w:t>.</w:t>
      </w:r>
      <w:r w:rsidR="009D2717" w:rsidRPr="00CF3666">
        <w:rPr>
          <w:rFonts w:ascii="Arial" w:eastAsia="Times New Roman" w:hAnsi="Arial" w:cs="Arial"/>
          <w:color w:val="000000"/>
          <w:sz w:val="24"/>
          <w:szCs w:val="24"/>
          <w:lang w:eastAsia="ar-SA"/>
        </w:rPr>
        <w:t xml:space="preserve"> (al número entero inmediatamente superior cuando el decimal sea un 5 o más y al número entero inmediatamente inferior cuando el decimal sea 4 o menos).</w:t>
      </w:r>
    </w:p>
    <w:p w:rsidR="000F0689" w:rsidRDefault="000F0689"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 xml:space="preserve"> Aprobará dicho examen el alumno que,  obtenga una calificación igual o superior a 5. </w:t>
      </w:r>
    </w:p>
    <w:p w:rsidR="00DF19DA" w:rsidRDefault="00DF19DA"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DF19DA" w:rsidRPr="00FD35F2" w:rsidRDefault="00DF19DA" w:rsidP="00DF19DA">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3" w:name="_Toc501642674"/>
      <w:r w:rsidRPr="00FD35F2">
        <w:rPr>
          <w:rFonts w:ascii="Arial" w:eastAsia="Times New Roman" w:hAnsi="Arial" w:cs="Arial"/>
          <w:b/>
          <w:color w:val="000000"/>
          <w:sz w:val="24"/>
          <w:szCs w:val="24"/>
          <w:lang w:eastAsia="ar-SA"/>
        </w:rPr>
        <w:lastRenderedPageBreak/>
        <w:t>1</w:t>
      </w:r>
      <w:r>
        <w:rPr>
          <w:rFonts w:ascii="Arial" w:eastAsia="Times New Roman" w:hAnsi="Arial" w:cs="Arial"/>
          <w:b/>
          <w:color w:val="000000"/>
          <w:sz w:val="24"/>
          <w:szCs w:val="24"/>
          <w:lang w:eastAsia="ar-SA"/>
        </w:rPr>
        <w:t>4</w:t>
      </w:r>
      <w:r w:rsidRPr="00FD35F2">
        <w:rPr>
          <w:rFonts w:ascii="Arial" w:eastAsia="Times New Roman" w:hAnsi="Arial" w:cs="Arial"/>
          <w:b/>
          <w:color w:val="000000"/>
          <w:sz w:val="24"/>
          <w:szCs w:val="24"/>
          <w:lang w:eastAsia="ar-SA"/>
        </w:rPr>
        <w:t>. PR</w:t>
      </w:r>
      <w:r>
        <w:rPr>
          <w:rFonts w:ascii="Arial" w:eastAsia="Times New Roman" w:hAnsi="Arial" w:cs="Arial"/>
          <w:b/>
          <w:color w:val="000000"/>
          <w:sz w:val="24"/>
          <w:szCs w:val="24"/>
          <w:lang w:eastAsia="ar-SA"/>
        </w:rPr>
        <w:t>OMOCIÓN A SEGUNDO CURSO</w:t>
      </w:r>
      <w:bookmarkEnd w:id="23"/>
    </w:p>
    <w:p w:rsidR="00DF19DA" w:rsidRPr="001817A0"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En el acta de junio de 2017 se determinará qué alumnos son aptos para realizar las prácticas curriculares externas en empresas.</w:t>
      </w:r>
    </w:p>
    <w:p w:rsidR="00DF19DA"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EC4E56" w:rsidRPr="001817A0" w:rsidRDefault="00EC4E56" w:rsidP="00EC4E56">
      <w:pPr>
        <w:autoSpaceDE w:val="0"/>
        <w:autoSpaceDN w:val="0"/>
        <w:adjustRightInd w:val="0"/>
        <w:spacing w:line="240" w:lineRule="auto"/>
        <w:ind w:firstLine="709"/>
        <w:jc w:val="both"/>
        <w:rPr>
          <w:rFonts w:ascii="Arial" w:hAnsi="Arial" w:cs="Arial"/>
          <w:sz w:val="24"/>
          <w:szCs w:val="24"/>
        </w:rPr>
      </w:pPr>
      <w:r w:rsidRPr="00EC4E56">
        <w:rPr>
          <w:rFonts w:ascii="Arial" w:hAnsi="Arial" w:cs="Arial"/>
          <w:sz w:val="24"/>
          <w:szCs w:val="24"/>
        </w:rPr>
        <w:t xml:space="preserve">Los criterios de promoción y paso a segundo curso, los alumnos no podrán tener suspensos módulos que en su conjunto superen un total de 7 horas semanales en cómputo anual. Tampoco podrán promocionar a segundo curso aquellos alumnos que hayan abandonado, aplicando el Reglamento de Régimen Interior del Centro. </w:t>
      </w:r>
    </w:p>
    <w:p w:rsidR="00DF19DA" w:rsidRPr="001817A0"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Los criterios de promoción son los mismos para toda la formación profesional Dual en el centro, que figuran en las Concreciones Curriculares de la PGA.</w:t>
      </w:r>
    </w:p>
    <w:p w:rsidR="00DF19DA" w:rsidRDefault="00DF19DA" w:rsidP="00DF19DA">
      <w:pPr>
        <w:autoSpaceDE w:val="0"/>
        <w:autoSpaceDN w:val="0"/>
        <w:adjustRightInd w:val="0"/>
        <w:spacing w:line="240" w:lineRule="auto"/>
        <w:ind w:firstLine="709"/>
        <w:jc w:val="both"/>
        <w:rPr>
          <w:rFonts w:ascii="Arial" w:hAnsi="Arial" w:cs="Arial"/>
          <w:sz w:val="24"/>
          <w:szCs w:val="24"/>
        </w:rPr>
      </w:pPr>
      <w:r w:rsidRPr="001817A0">
        <w:rPr>
          <w:rFonts w:ascii="Arial" w:hAnsi="Arial" w:cs="Arial"/>
          <w:sz w:val="24"/>
          <w:szCs w:val="24"/>
        </w:rPr>
        <w:t>Los alumnos que no resulten aptos para la realización de las prácticas curriculares externas, podrán repetir el primer curso dentro de la modalidad de Dual.</w:t>
      </w:r>
    </w:p>
    <w:p w:rsidR="00DF19DA" w:rsidRDefault="00DF19DA" w:rsidP="00DF19DA">
      <w:pPr>
        <w:autoSpaceDE w:val="0"/>
        <w:autoSpaceDN w:val="0"/>
        <w:adjustRightInd w:val="0"/>
        <w:spacing w:line="240" w:lineRule="auto"/>
        <w:ind w:firstLine="709"/>
        <w:jc w:val="both"/>
        <w:rPr>
          <w:rFonts w:ascii="Arial" w:hAnsi="Arial" w:cs="Arial"/>
          <w:sz w:val="24"/>
          <w:szCs w:val="24"/>
        </w:rPr>
      </w:pPr>
    </w:p>
    <w:p w:rsidR="00DF19DA" w:rsidRPr="00D1637A" w:rsidRDefault="00DF19DA" w:rsidP="00DF19DA">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4" w:name="_Toc501642675"/>
      <w:r>
        <w:rPr>
          <w:rFonts w:ascii="Arial" w:eastAsia="Times New Roman" w:hAnsi="Arial" w:cs="Arial"/>
          <w:b/>
          <w:color w:val="000000"/>
          <w:sz w:val="24"/>
          <w:szCs w:val="24"/>
          <w:lang w:eastAsia="ar-SA"/>
        </w:rPr>
        <w:t>15</w:t>
      </w:r>
      <w:r w:rsidRPr="00FD35F2">
        <w:rPr>
          <w:rFonts w:ascii="Arial" w:eastAsia="Times New Roman" w:hAnsi="Arial" w:cs="Arial"/>
          <w:b/>
          <w:color w:val="000000"/>
          <w:sz w:val="24"/>
          <w:szCs w:val="24"/>
          <w:lang w:eastAsia="ar-SA"/>
        </w:rPr>
        <w:t>. PR</w:t>
      </w:r>
      <w:r>
        <w:rPr>
          <w:rFonts w:ascii="Arial" w:eastAsia="Times New Roman" w:hAnsi="Arial" w:cs="Arial"/>
          <w:b/>
          <w:color w:val="000000"/>
          <w:sz w:val="24"/>
          <w:szCs w:val="24"/>
          <w:lang w:eastAsia="ar-SA"/>
        </w:rPr>
        <w:t xml:space="preserve">OGRAMA FORMATIVO DEL SEGUNDO CURSO DE FORMACIÓN EN LA </w:t>
      </w:r>
      <w:r w:rsidRPr="00D1637A">
        <w:rPr>
          <w:rFonts w:ascii="Arial" w:eastAsia="Times New Roman" w:hAnsi="Arial" w:cs="Arial"/>
          <w:b/>
          <w:color w:val="000000"/>
          <w:sz w:val="24"/>
          <w:szCs w:val="24"/>
          <w:lang w:eastAsia="ar-SA"/>
        </w:rPr>
        <w:t>EMPRESA</w:t>
      </w:r>
      <w:bookmarkEnd w:id="24"/>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El centro elaborará, con la participación del responsable de la formación en la empresa, el</w:t>
      </w:r>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proofErr w:type="gramStart"/>
      <w:r w:rsidRPr="00D1637A">
        <w:rPr>
          <w:rFonts w:ascii="Arial" w:hAnsi="Arial" w:cs="Arial"/>
          <w:color w:val="000000"/>
          <w:sz w:val="24"/>
          <w:szCs w:val="24"/>
        </w:rPr>
        <w:t>programa</w:t>
      </w:r>
      <w:proofErr w:type="gramEnd"/>
      <w:r w:rsidRPr="00D1637A">
        <w:rPr>
          <w:rFonts w:ascii="Arial" w:hAnsi="Arial" w:cs="Arial"/>
          <w:color w:val="000000"/>
          <w:sz w:val="24"/>
          <w:szCs w:val="24"/>
        </w:rPr>
        <w:t xml:space="preserve"> formativo del ciclo, atendiendo a las características de la empresa. </w:t>
      </w:r>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p>
    <w:p w:rsidR="00DF19DA" w:rsidRPr="00D1637A" w:rsidRDefault="00DF19DA" w:rsidP="00DF19DA">
      <w:pPr>
        <w:autoSpaceDE w:val="0"/>
        <w:autoSpaceDN w:val="0"/>
        <w:adjustRightInd w:val="0"/>
        <w:spacing w:after="0" w:line="240" w:lineRule="auto"/>
        <w:jc w:val="both"/>
        <w:rPr>
          <w:rFonts w:ascii="Arial" w:hAnsi="Arial" w:cs="Arial"/>
          <w:color w:val="000000"/>
          <w:sz w:val="24"/>
          <w:szCs w:val="24"/>
        </w:rPr>
      </w:pPr>
      <w:r w:rsidRPr="00D1637A">
        <w:rPr>
          <w:rFonts w:ascii="Arial" w:hAnsi="Arial" w:cs="Arial"/>
          <w:color w:val="000000"/>
          <w:sz w:val="24"/>
          <w:szCs w:val="24"/>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DF19DA" w:rsidRPr="00CF3666" w:rsidRDefault="00DF19DA" w:rsidP="000F0689">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p>
    <w:p w:rsidR="00CF3666" w:rsidRPr="00CF3666" w:rsidRDefault="00CF3666" w:rsidP="00CF3666">
      <w:pPr>
        <w:widowControl/>
        <w:suppressAutoHyphens/>
        <w:spacing w:after="0" w:line="240" w:lineRule="auto"/>
        <w:ind w:firstLine="340"/>
        <w:jc w:val="both"/>
        <w:rPr>
          <w:rFonts w:ascii="Arial" w:eastAsia="Times New Roman" w:hAnsi="Arial" w:cs="Arial"/>
          <w:sz w:val="24"/>
          <w:szCs w:val="24"/>
          <w:lang w:eastAsia="ar-SA"/>
        </w:rPr>
      </w:pPr>
    </w:p>
    <w:p w:rsidR="00D26697" w:rsidRPr="00FD35F2" w:rsidRDefault="00B20730"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5" w:name="_Toc501642676"/>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6</w:t>
      </w:r>
      <w:r w:rsidRPr="00FD35F2">
        <w:rPr>
          <w:rFonts w:ascii="Arial" w:eastAsia="Times New Roman" w:hAnsi="Arial" w:cs="Arial"/>
          <w:b/>
          <w:color w:val="000000"/>
          <w:sz w:val="24"/>
          <w:szCs w:val="24"/>
          <w:lang w:eastAsia="ar-SA"/>
        </w:rPr>
        <w:t xml:space="preserve">. </w:t>
      </w:r>
      <w:r w:rsidR="00D26697" w:rsidRPr="00FD35F2">
        <w:rPr>
          <w:rFonts w:ascii="Arial" w:eastAsia="Times New Roman" w:hAnsi="Arial" w:cs="Arial"/>
          <w:b/>
          <w:color w:val="000000"/>
          <w:sz w:val="24"/>
          <w:szCs w:val="24"/>
          <w:lang w:eastAsia="ar-SA"/>
        </w:rPr>
        <w:t>PROCEDIMIENTO PARA QUE EL ALUMNADO Y SUS FAMILIAS CONOZCAN EL CONTENIDO DE LA PROGRAMACIÓN</w:t>
      </w:r>
      <w:bookmarkEnd w:id="25"/>
    </w:p>
    <w:p w:rsidR="00D26697" w:rsidRDefault="00D26697" w:rsidP="00D26697">
      <w:pPr>
        <w:widowControl/>
        <w:suppressAutoHyphens/>
        <w:spacing w:after="0" w:line="240" w:lineRule="auto"/>
        <w:jc w:val="both"/>
        <w:rPr>
          <w:rFonts w:ascii="Arial" w:hAnsi="Arial" w:cs="Arial"/>
          <w:sz w:val="24"/>
          <w:szCs w:val="24"/>
        </w:rPr>
      </w:pPr>
    </w:p>
    <w:p w:rsidR="00D26697" w:rsidRDefault="00D26697" w:rsidP="00D26697">
      <w:pPr>
        <w:widowControl/>
        <w:spacing w:line="240" w:lineRule="auto"/>
        <w:jc w:val="both"/>
        <w:rPr>
          <w:rFonts w:ascii="Arial" w:hAnsi="Arial" w:cs="Arial"/>
          <w:sz w:val="24"/>
          <w:szCs w:val="24"/>
        </w:rPr>
      </w:pPr>
      <w:r>
        <w:rPr>
          <w:rFonts w:ascii="Arial" w:hAnsi="Arial" w:cs="Arial"/>
          <w:sz w:val="24"/>
          <w:szCs w:val="24"/>
        </w:rPr>
        <w:t xml:space="preserve">Con el objetivo de que tanto el alumnado como sus familias conozcan los objetivos, los contenidos, los criterios de evaluación, los criterios de calificación, los procedimientos y los instrumentos de evaluación de este módulo, esta programación </w:t>
      </w:r>
      <w:r w:rsidRPr="0013477B">
        <w:rPr>
          <w:rFonts w:ascii="Arial" w:hAnsi="Arial" w:cs="Arial"/>
          <w:sz w:val="24"/>
          <w:szCs w:val="24"/>
        </w:rPr>
        <w:t>se publica en la página web del centro</w:t>
      </w:r>
      <w:r>
        <w:rPr>
          <w:rFonts w:ascii="Arial" w:hAnsi="Arial" w:cs="Arial"/>
          <w:sz w:val="24"/>
          <w:szCs w:val="24"/>
        </w:rPr>
        <w:t>.</w:t>
      </w:r>
    </w:p>
    <w:p w:rsidR="004C50CE" w:rsidRDefault="004C50CE" w:rsidP="004C50CE">
      <w:pPr>
        <w:jc w:val="both"/>
        <w:rPr>
          <w:rFonts w:ascii="Arial" w:hAnsi="Arial" w:cs="Arial"/>
          <w:sz w:val="24"/>
          <w:szCs w:val="24"/>
        </w:rPr>
      </w:pPr>
      <w:r w:rsidRPr="004C50CE">
        <w:rPr>
          <w:rFonts w:ascii="Arial" w:hAnsi="Arial" w:cs="Arial"/>
          <w:sz w:val="24"/>
          <w:szCs w:val="24"/>
        </w:rPr>
        <w:t>Además, los profesores del departamento informarán 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D26697" w:rsidRDefault="00D26697" w:rsidP="00D26697">
      <w:pPr>
        <w:widowControl/>
        <w:suppressAutoHyphens/>
        <w:autoSpaceDE w:val="0"/>
        <w:spacing w:before="120" w:after="120" w:line="240" w:lineRule="auto"/>
        <w:jc w:val="both"/>
        <w:rPr>
          <w:rFonts w:ascii="Arial" w:eastAsia="Times New Roman" w:hAnsi="Arial" w:cs="Arial"/>
          <w:color w:val="000000"/>
          <w:sz w:val="24"/>
          <w:szCs w:val="24"/>
          <w:lang w:eastAsia="ar-SA"/>
        </w:rPr>
      </w:pPr>
    </w:p>
    <w:p w:rsidR="00FD35F2" w:rsidRPr="00CF3666" w:rsidRDefault="00FD35F2" w:rsidP="00D26697">
      <w:pPr>
        <w:keepNext/>
        <w:widowControl/>
        <w:tabs>
          <w:tab w:val="num" w:pos="754"/>
        </w:tabs>
        <w:suppressAutoHyphens/>
        <w:spacing w:before="240" w:after="120" w:line="240" w:lineRule="auto"/>
        <w:jc w:val="both"/>
        <w:outlineLvl w:val="0"/>
        <w:rPr>
          <w:rFonts w:ascii="Arial" w:eastAsia="Times New Roman" w:hAnsi="Arial" w:cs="Arial"/>
          <w:b/>
          <w:bCs/>
          <w:sz w:val="24"/>
          <w:szCs w:val="24"/>
          <w:lang w:eastAsia="ar-SA"/>
        </w:rPr>
      </w:pPr>
      <w:bookmarkStart w:id="26" w:name="_Toc337468977"/>
      <w:bookmarkStart w:id="27" w:name="_Toc501642677"/>
      <w:r w:rsidRPr="00FD35F2">
        <w:rPr>
          <w:rFonts w:ascii="Arial" w:eastAsia="Times New Roman" w:hAnsi="Arial" w:cs="Arial"/>
          <w:b/>
          <w:color w:val="000000"/>
          <w:sz w:val="24"/>
          <w:szCs w:val="24"/>
          <w:lang w:eastAsia="ar-SA"/>
        </w:rPr>
        <w:lastRenderedPageBreak/>
        <w:t>1</w:t>
      </w:r>
      <w:r w:rsidR="00DF19DA">
        <w:rPr>
          <w:rFonts w:ascii="Arial" w:eastAsia="Times New Roman" w:hAnsi="Arial" w:cs="Arial"/>
          <w:b/>
          <w:color w:val="000000"/>
          <w:sz w:val="24"/>
          <w:szCs w:val="24"/>
          <w:lang w:eastAsia="ar-SA"/>
        </w:rPr>
        <w:t>7</w:t>
      </w:r>
      <w:r w:rsidRPr="00FD35F2">
        <w:rPr>
          <w:rFonts w:ascii="Arial" w:eastAsia="Times New Roman" w:hAnsi="Arial" w:cs="Arial"/>
          <w:b/>
          <w:color w:val="000000"/>
          <w:sz w:val="24"/>
          <w:szCs w:val="24"/>
          <w:lang w:eastAsia="ar-SA"/>
        </w:rPr>
        <w:t>. MEDIDAS DE ATENCIÓN A LA DIVERSIDAD</w:t>
      </w:r>
      <w:bookmarkEnd w:id="26"/>
      <w:bookmarkEnd w:id="27"/>
    </w:p>
    <w:p w:rsidR="00D26697" w:rsidRPr="00CF3666" w:rsidRDefault="00D26697" w:rsidP="00D26697">
      <w:pPr>
        <w:widowControl/>
        <w:suppressAutoHyphens/>
        <w:autoSpaceDE w:val="0"/>
        <w:spacing w:before="120" w:after="120" w:line="240" w:lineRule="auto"/>
        <w:jc w:val="both"/>
        <w:rPr>
          <w:rFonts w:ascii="Arial" w:eastAsia="Times New Roman" w:hAnsi="Arial" w:cs="Arial"/>
          <w:color w:val="000000"/>
          <w:sz w:val="24"/>
          <w:szCs w:val="24"/>
          <w:lang w:eastAsia="ar-SA"/>
        </w:rPr>
      </w:pPr>
    </w:p>
    <w:p w:rsidR="00CF3666" w:rsidRPr="00CF3666" w:rsidRDefault="00CF3666" w:rsidP="00CF3666">
      <w:pPr>
        <w:widowControl/>
        <w:suppressAutoHyphens/>
        <w:autoSpaceDE w:val="0"/>
        <w:spacing w:before="120" w:after="120" w:line="240" w:lineRule="auto"/>
        <w:ind w:firstLine="340"/>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Por esta razón, la primera vía ordinaria de atención a la diversidad es el propio proyecto de ciclo y las programaciones de área.</w:t>
      </w:r>
    </w:p>
    <w:p w:rsidR="00CF3666" w:rsidRPr="00CF3666" w:rsidRDefault="00CF3666" w:rsidP="00CF3666">
      <w:pPr>
        <w:widowControl/>
        <w:suppressAutoHyphens/>
        <w:autoSpaceDE w:val="0"/>
        <w:spacing w:before="120" w:after="120" w:line="240" w:lineRule="auto"/>
        <w:jc w:val="both"/>
        <w:rPr>
          <w:rFonts w:ascii="Arial" w:eastAsia="Times New Roman" w:hAnsi="Arial" w:cs="Arial"/>
          <w:color w:val="000000"/>
          <w:sz w:val="24"/>
          <w:szCs w:val="24"/>
          <w:lang w:eastAsia="ar-SA"/>
        </w:rPr>
      </w:pPr>
      <w:r w:rsidRPr="00CF3666">
        <w:rPr>
          <w:rFonts w:ascii="Arial" w:eastAsia="Times New Roman" w:hAnsi="Arial" w:cs="Arial"/>
          <w:color w:val="000000"/>
          <w:sz w:val="24"/>
          <w:szCs w:val="24"/>
          <w:lang w:eastAsia="ar-SA"/>
        </w:rPr>
        <w:t>En este proyecto, para que la adecuación del currículo oficial pueda atender a la diversidad, se indican las siguientes medidas ordinarias de atención a la diversidad:</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Siempre que se considere necesario, se repasaran todos aquellos contenidos, cuando el profesor aprecie que determinados alumnos quedan retrasados.</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En los trabajos en grupos se trabajará con flexibilidad en los agrupamientos y en los ritmos de trabajo de éstos. </w:t>
      </w:r>
    </w:p>
    <w:p w:rsidR="00CF3666" w:rsidRPr="00CF3666"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La temporalización de los contenidos del módulo podrá variarse en función de alguna necesidad especial que se detecte en el grupo a lo largo del curso.</w:t>
      </w:r>
    </w:p>
    <w:p w:rsidR="00B20730" w:rsidRDefault="00CF3666" w:rsidP="000A0E74">
      <w:pPr>
        <w:widowControl/>
        <w:numPr>
          <w:ilvl w:val="0"/>
          <w:numId w:val="8"/>
        </w:numPr>
        <w:suppressAutoHyphens/>
        <w:spacing w:before="120" w:after="120" w:line="240" w:lineRule="auto"/>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 del técnico a formar.</w:t>
      </w:r>
    </w:p>
    <w:p w:rsidR="00CF3666" w:rsidRPr="00CF3666" w:rsidRDefault="00CF3666" w:rsidP="00B20730">
      <w:pPr>
        <w:widowControl/>
        <w:suppressAutoHyphens/>
        <w:spacing w:before="120" w:after="120" w:line="240" w:lineRule="auto"/>
        <w:ind w:left="680"/>
        <w:jc w:val="both"/>
        <w:rPr>
          <w:rFonts w:ascii="Arial" w:eastAsia="Times New Roman" w:hAnsi="Arial" w:cs="Arial"/>
          <w:sz w:val="24"/>
          <w:szCs w:val="24"/>
          <w:lang w:eastAsia="ar-SA"/>
        </w:rPr>
      </w:pPr>
      <w:r w:rsidRPr="00CF3666">
        <w:rPr>
          <w:rFonts w:ascii="Arial" w:eastAsia="Times New Roman" w:hAnsi="Arial" w:cs="Arial"/>
          <w:sz w:val="24"/>
          <w:szCs w:val="24"/>
          <w:lang w:eastAsia="ar-SA"/>
        </w:rPr>
        <w:t xml:space="preserve"> </w:t>
      </w:r>
    </w:p>
    <w:p w:rsidR="00CF3666" w:rsidRPr="00FD35F2" w:rsidRDefault="00B20730" w:rsidP="00D26697">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28" w:name="_Toc337468979"/>
      <w:bookmarkStart w:id="29" w:name="_Toc501642678"/>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8</w:t>
      </w:r>
      <w:r w:rsidRPr="00FD35F2">
        <w:rPr>
          <w:rFonts w:ascii="Arial" w:eastAsia="Times New Roman" w:hAnsi="Arial" w:cs="Arial"/>
          <w:b/>
          <w:color w:val="000000"/>
          <w:sz w:val="24"/>
          <w:szCs w:val="24"/>
          <w:lang w:eastAsia="ar-SA"/>
        </w:rPr>
        <w:t xml:space="preserve">. </w:t>
      </w:r>
      <w:r w:rsidR="00CF3666" w:rsidRPr="00FD35F2">
        <w:rPr>
          <w:rFonts w:ascii="Arial" w:eastAsia="Times New Roman" w:hAnsi="Arial" w:cs="Arial"/>
          <w:b/>
          <w:color w:val="000000"/>
          <w:sz w:val="24"/>
          <w:szCs w:val="24"/>
          <w:lang w:eastAsia="ar-SA"/>
        </w:rPr>
        <w:t>ACTIVIDADES COMPLEMENTARIAS Y EXTRAESCOLARES</w:t>
      </w:r>
      <w:bookmarkEnd w:id="28"/>
      <w:bookmarkEnd w:id="29"/>
    </w:p>
    <w:p w:rsidR="00CF3666" w:rsidRPr="00CF3666" w:rsidRDefault="004C50CE" w:rsidP="00045010">
      <w:pPr>
        <w:widowControl/>
        <w:suppressAutoHyphens/>
        <w:spacing w:before="120" w:after="120" w:line="240" w:lineRule="auto"/>
        <w:ind w:firstLine="708"/>
        <w:jc w:val="both"/>
        <w:rPr>
          <w:rFonts w:ascii="Arial" w:eastAsia="Times New Roman" w:hAnsi="Arial" w:cs="Arial"/>
          <w:sz w:val="24"/>
          <w:szCs w:val="24"/>
          <w:lang w:eastAsia="ar-SA"/>
        </w:rPr>
      </w:pPr>
      <w:r>
        <w:rPr>
          <w:rFonts w:ascii="Arial" w:eastAsia="Times New Roman" w:hAnsi="Arial" w:cs="Arial"/>
          <w:sz w:val="24"/>
          <w:szCs w:val="24"/>
          <w:lang w:eastAsia="ar-SA"/>
        </w:rPr>
        <w:t>Durante este curso no se realizarán salidas extraescolares.</w:t>
      </w:r>
      <w:r w:rsidR="00CF3666" w:rsidRPr="00CF3666">
        <w:rPr>
          <w:rFonts w:ascii="Arial" w:eastAsia="Times New Roman" w:hAnsi="Arial" w:cs="Arial"/>
          <w:sz w:val="24"/>
          <w:szCs w:val="24"/>
          <w:lang w:eastAsia="ar-SA"/>
        </w:rPr>
        <w:t xml:space="preserve"> </w:t>
      </w:r>
    </w:p>
    <w:p w:rsidR="009E778D" w:rsidRDefault="009E778D"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p>
    <w:p w:rsidR="0013477B" w:rsidRPr="00FD35F2" w:rsidRDefault="00E220F3" w:rsidP="00FD35F2">
      <w:pPr>
        <w:keepNext/>
        <w:widowControl/>
        <w:tabs>
          <w:tab w:val="num" w:pos="754"/>
        </w:tabs>
        <w:suppressAutoHyphens/>
        <w:spacing w:before="240" w:after="120" w:line="240" w:lineRule="auto"/>
        <w:jc w:val="both"/>
        <w:outlineLvl w:val="0"/>
        <w:rPr>
          <w:rFonts w:ascii="Arial" w:eastAsia="Times New Roman" w:hAnsi="Arial" w:cs="Arial"/>
          <w:b/>
          <w:color w:val="000000"/>
          <w:sz w:val="24"/>
          <w:szCs w:val="24"/>
          <w:lang w:eastAsia="ar-SA"/>
        </w:rPr>
      </w:pPr>
      <w:bookmarkStart w:id="30" w:name="_Toc501642679"/>
      <w:r w:rsidRPr="00FD35F2">
        <w:rPr>
          <w:rFonts w:ascii="Arial" w:eastAsia="Times New Roman" w:hAnsi="Arial" w:cs="Arial"/>
          <w:b/>
          <w:color w:val="000000"/>
          <w:sz w:val="24"/>
          <w:szCs w:val="24"/>
          <w:lang w:eastAsia="ar-SA"/>
        </w:rPr>
        <w:t>1</w:t>
      </w:r>
      <w:r w:rsidR="00DF19DA">
        <w:rPr>
          <w:rFonts w:ascii="Arial" w:eastAsia="Times New Roman" w:hAnsi="Arial" w:cs="Arial"/>
          <w:b/>
          <w:color w:val="000000"/>
          <w:sz w:val="24"/>
          <w:szCs w:val="24"/>
          <w:lang w:eastAsia="ar-SA"/>
        </w:rPr>
        <w:t>9</w:t>
      </w:r>
      <w:r w:rsidRPr="00FD35F2">
        <w:rPr>
          <w:rFonts w:ascii="Arial" w:eastAsia="Times New Roman" w:hAnsi="Arial" w:cs="Arial"/>
          <w:b/>
          <w:color w:val="000000"/>
          <w:sz w:val="24"/>
          <w:szCs w:val="24"/>
          <w:lang w:eastAsia="ar-SA"/>
        </w:rPr>
        <w:t xml:space="preserve">. </w:t>
      </w:r>
      <w:r w:rsidR="0013477B" w:rsidRPr="00FD35F2">
        <w:rPr>
          <w:rFonts w:ascii="Arial" w:eastAsia="Times New Roman" w:hAnsi="Arial" w:cs="Arial"/>
          <w:b/>
          <w:color w:val="000000"/>
          <w:sz w:val="24"/>
          <w:szCs w:val="24"/>
          <w:lang w:eastAsia="ar-SA"/>
        </w:rPr>
        <w:t>MEDIDAS PARA EVALUAR LA APLICACIÓN DE LA PROGRAMACIÓN DIDÁCTICA Y LA PRÁCTICA DOCENTE.</w:t>
      </w:r>
      <w:bookmarkEnd w:id="30"/>
    </w:p>
    <w:p w:rsidR="0013477B" w:rsidRDefault="0013477B" w:rsidP="0013477B">
      <w:pPr>
        <w:widowControl/>
        <w:suppressAutoHyphens/>
        <w:spacing w:after="0" w:line="240" w:lineRule="auto"/>
        <w:jc w:val="both"/>
        <w:rPr>
          <w:rFonts w:ascii="Arial" w:hAnsi="Arial" w:cs="Arial"/>
          <w:b/>
          <w:sz w:val="24"/>
          <w:szCs w:val="24"/>
        </w:rPr>
      </w:pPr>
    </w:p>
    <w:p w:rsidR="004C50CE" w:rsidRPr="004C50CE" w:rsidRDefault="004C50CE" w:rsidP="004C50CE">
      <w:pPr>
        <w:spacing w:before="240"/>
        <w:jc w:val="both"/>
        <w:rPr>
          <w:rFonts w:ascii="Arial" w:hAnsi="Arial" w:cs="Arial"/>
          <w:sz w:val="24"/>
          <w:szCs w:val="24"/>
        </w:rPr>
      </w:pPr>
      <w:r w:rsidRPr="004C50CE">
        <w:rPr>
          <w:rFonts w:ascii="Arial" w:hAnsi="Arial" w:cs="Arial"/>
          <w:sz w:val="24"/>
          <w:szCs w:val="24"/>
        </w:rPr>
        <w:t>Medidas para la evaluar la aplicación de la programación didáctica y la práctica docente:</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Seguimiento mensual del cumplimiento de la programación didáctica, que se analiza en reunión de departamento, siguiendo el modelo establecido por el centro.</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Análisis de los resultados académicos de cada evaluación realizado en la evaluación de cada grupo y en reunión de departamento.</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Cuestionario de calidad realizado por el centro a las familias y a los alumnos.</w:t>
      </w:r>
    </w:p>
    <w:p w:rsidR="004C50CE" w:rsidRPr="004C50CE" w:rsidRDefault="004C50CE" w:rsidP="004C50CE">
      <w:pPr>
        <w:jc w:val="both"/>
        <w:rPr>
          <w:rFonts w:ascii="Arial" w:hAnsi="Arial" w:cs="Arial"/>
          <w:sz w:val="24"/>
          <w:szCs w:val="24"/>
        </w:rPr>
      </w:pPr>
    </w:p>
    <w:p w:rsidR="004C50CE" w:rsidRPr="004C50CE" w:rsidRDefault="004C50CE" w:rsidP="004C50CE">
      <w:pPr>
        <w:jc w:val="both"/>
        <w:rPr>
          <w:rFonts w:ascii="Arial" w:hAnsi="Arial" w:cs="Arial"/>
          <w:sz w:val="24"/>
          <w:szCs w:val="24"/>
        </w:rPr>
      </w:pPr>
      <w:r w:rsidRPr="004C50CE">
        <w:rPr>
          <w:rFonts w:ascii="Arial" w:hAnsi="Arial" w:cs="Arial"/>
          <w:sz w:val="24"/>
          <w:szCs w:val="24"/>
        </w:rPr>
        <w:t>Indicadores de logro:</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Porcentaje de contenidos del módulo impartidos y media del departamento  (recogido en la memoria anual del módulo).</w:t>
      </w:r>
    </w:p>
    <w:p w:rsidR="004C50CE" w:rsidRPr="004C50CE"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lastRenderedPageBreak/>
        <w:t>Resultados académicos en porcentaje de aprobados por módulo y su comparación con los datos de cursos anteriores (recogido en la memoria anual del módulo).</w:t>
      </w:r>
    </w:p>
    <w:p w:rsidR="001139B1" w:rsidRPr="00DD05BB" w:rsidRDefault="004C50CE" w:rsidP="000A0E74">
      <w:pPr>
        <w:pStyle w:val="Sinespaciado"/>
        <w:numPr>
          <w:ilvl w:val="0"/>
          <w:numId w:val="12"/>
        </w:numPr>
        <w:tabs>
          <w:tab w:val="clear" w:pos="1211"/>
          <w:tab w:val="num" w:pos="709"/>
        </w:tabs>
        <w:ind w:left="709"/>
        <w:jc w:val="both"/>
        <w:rPr>
          <w:rFonts w:ascii="Arial" w:hAnsi="Arial" w:cs="Arial"/>
          <w:sz w:val="24"/>
          <w:szCs w:val="24"/>
        </w:rPr>
      </w:pPr>
      <w:r w:rsidRPr="004C50CE">
        <w:rPr>
          <w:rFonts w:ascii="Arial" w:hAnsi="Arial" w:cs="Arial"/>
          <w:sz w:val="24"/>
          <w:szCs w:val="24"/>
        </w:rPr>
        <w:t>Resultados del cuestionario de calidad.</w:t>
      </w:r>
    </w:p>
    <w:p w:rsidR="001139B1" w:rsidRDefault="001139B1" w:rsidP="001139B1">
      <w:pPr>
        <w:widowControl/>
        <w:spacing w:after="0" w:line="240" w:lineRule="auto"/>
        <w:jc w:val="both"/>
        <w:rPr>
          <w:rFonts w:ascii="Arial" w:hAnsi="Arial" w:cs="Arial"/>
          <w:sz w:val="24"/>
          <w:szCs w:val="24"/>
        </w:rPr>
      </w:pPr>
    </w:p>
    <w:p w:rsidR="001139B1" w:rsidRPr="004C50CE" w:rsidRDefault="001139B1" w:rsidP="001139B1">
      <w:pPr>
        <w:widowControl/>
        <w:spacing w:after="0" w:line="240" w:lineRule="auto"/>
        <w:jc w:val="both"/>
        <w:rPr>
          <w:rFonts w:ascii="Arial" w:hAnsi="Arial" w:cs="Arial"/>
          <w:sz w:val="24"/>
          <w:szCs w:val="24"/>
        </w:rPr>
      </w:pPr>
    </w:p>
    <w:p w:rsidR="004324E0" w:rsidRPr="004C50CE" w:rsidRDefault="004324E0" w:rsidP="004C50CE">
      <w:pPr>
        <w:widowControl/>
        <w:spacing w:line="240" w:lineRule="auto"/>
        <w:jc w:val="both"/>
        <w:rPr>
          <w:rFonts w:ascii="Arial" w:hAnsi="Arial" w:cs="Arial"/>
          <w:sz w:val="24"/>
          <w:szCs w:val="24"/>
          <w:highlight w:val="yellow"/>
        </w:rPr>
      </w:pPr>
    </w:p>
    <w:sectPr w:rsidR="004324E0" w:rsidRPr="004C50CE" w:rsidSect="008C23E6">
      <w:footerReference w:type="default" r:id="rId8"/>
      <w:type w:val="continuous"/>
      <w:pgSz w:w="11900" w:h="16838"/>
      <w:pgMar w:top="1418" w:right="567" w:bottom="1418" w:left="1134" w:header="720" w:footer="720" w:gutter="0"/>
      <w:pgNumType w:fmt="numberInDash" w:start="0"/>
      <w:cols w:space="720" w:equalWidth="0">
        <w:col w:w="9631"/>
      </w:cols>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E74" w:rsidRDefault="000A0E74" w:rsidP="00947844">
      <w:pPr>
        <w:spacing w:after="0" w:line="240" w:lineRule="auto"/>
      </w:pPr>
      <w:r>
        <w:separator/>
      </w:r>
    </w:p>
  </w:endnote>
  <w:endnote w:type="continuationSeparator" w:id="0">
    <w:p w:rsidR="000A0E74" w:rsidRDefault="000A0E74" w:rsidP="00947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9D2" w:rsidRDefault="00C219D2" w:rsidP="00467964">
    <w:pPr>
      <w:pStyle w:val="Piedepgina"/>
      <w:pBdr>
        <w:top w:val="single" w:sz="4" w:space="1" w:color="auto"/>
      </w:pBdr>
      <w:rPr>
        <w:bCs/>
      </w:rPr>
    </w:pPr>
    <w:r>
      <w:rPr>
        <w:bCs/>
      </w:rPr>
      <w:t xml:space="preserve">PROGRAMACIÓN DEL MÓDULO DE TRATAMIENTO DE LA DOCUMENTACIÓN CONTABLE </w:t>
    </w:r>
  </w:p>
  <w:p w:rsidR="00C219D2" w:rsidRDefault="00C219D2" w:rsidP="005E5119">
    <w:pPr>
      <w:pStyle w:val="Piedepgina"/>
      <w:rPr>
        <w:sz w:val="20"/>
        <w:szCs w:val="20"/>
        <w:lang w:val="pt-BR"/>
      </w:rPr>
    </w:pPr>
    <w:r>
      <w:rPr>
        <w:sz w:val="20"/>
        <w:szCs w:val="20"/>
        <w:lang w:val="pt-BR"/>
      </w:rPr>
      <w:t>I.E.S. GASPAR MELCHOR DE JOVELLANOS</w:t>
    </w:r>
    <w:r>
      <w:rPr>
        <w:sz w:val="20"/>
        <w:szCs w:val="20"/>
        <w:lang w:val="pt-BR"/>
      </w:rPr>
      <w:tab/>
    </w:r>
    <w:r>
      <w:rPr>
        <w:sz w:val="20"/>
        <w:szCs w:val="20"/>
        <w:lang w:val="pt-BR"/>
      </w:rPr>
      <w:tab/>
      <w:t>DEPARTAMENTO DE ADMON Y GESTIÓN</w:t>
    </w:r>
  </w:p>
  <w:p w:rsidR="00C219D2" w:rsidRPr="005E5119" w:rsidRDefault="00C219D2" w:rsidP="005E5119">
    <w:pPr>
      <w:pStyle w:val="Encabezado"/>
      <w:rPr>
        <w:sz w:val="20"/>
        <w:szCs w:val="20"/>
      </w:rPr>
    </w:pPr>
    <w:r>
      <w:rPr>
        <w:sz w:val="20"/>
        <w:szCs w:val="20"/>
      </w:rPr>
      <w:t>CURSO 2017-2018</w:t>
    </w:r>
    <w:r>
      <w:rPr>
        <w:sz w:val="20"/>
        <w:szCs w:val="20"/>
      </w:rPr>
      <w:tab/>
    </w:r>
    <w:r>
      <w:rPr>
        <w:sz w:val="20"/>
        <w:szCs w:val="20"/>
      </w:rPr>
      <w:tab/>
    </w:r>
    <w:r>
      <w:rPr>
        <w:sz w:val="20"/>
        <w:szCs w:val="20"/>
      </w:rPr>
      <w:tab/>
    </w:r>
    <w:r>
      <w:rPr>
        <w:sz w:val="20"/>
        <w:szCs w:val="20"/>
      </w:rPr>
      <w:fldChar w:fldCharType="begin"/>
    </w:r>
    <w:r>
      <w:rPr>
        <w:sz w:val="20"/>
        <w:szCs w:val="20"/>
      </w:rPr>
      <w:instrText xml:space="preserve"> PAGE  \* ArabicDash  \* MERGEFORMAT </w:instrText>
    </w:r>
    <w:r>
      <w:rPr>
        <w:sz w:val="20"/>
        <w:szCs w:val="20"/>
      </w:rPr>
      <w:fldChar w:fldCharType="separate"/>
    </w:r>
    <w:r w:rsidR="00EC4E56">
      <w:rPr>
        <w:noProof/>
        <w:sz w:val="20"/>
        <w:szCs w:val="20"/>
      </w:rPr>
      <w:t>- 21 -</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E74" w:rsidRDefault="000A0E74" w:rsidP="00947844">
      <w:pPr>
        <w:spacing w:after="0" w:line="240" w:lineRule="auto"/>
      </w:pPr>
      <w:r>
        <w:separator/>
      </w:r>
    </w:p>
  </w:footnote>
  <w:footnote w:type="continuationSeparator" w:id="0">
    <w:p w:rsidR="000A0E74" w:rsidRDefault="000A0E74" w:rsidP="009478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numFmt w:val="bullet"/>
      <w:lvlText w:val=""/>
      <w:lvlJc w:val="left"/>
      <w:pPr>
        <w:tabs>
          <w:tab w:val="num" w:pos="680"/>
        </w:tabs>
        <w:ind w:left="680" w:hanging="340"/>
      </w:pPr>
      <w:rPr>
        <w:rFonts w:ascii="Wingdings" w:hAnsi="Wingdings" w:cs="Times New Roman"/>
        <w:sz w:val="16"/>
        <w:szCs w:val="16"/>
      </w:rPr>
    </w:lvl>
  </w:abstractNum>
  <w:abstractNum w:abstractNumId="1">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2">
    <w:nsid w:val="0000000D"/>
    <w:multiLevelType w:val="multilevel"/>
    <w:tmpl w:val="0000000D"/>
    <w:name w:val="WW8Num1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ahoma"/>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ahoma"/>
      </w:rPr>
    </w:lvl>
    <w:lvl w:ilvl="8">
      <w:start w:val="1"/>
      <w:numFmt w:val="bullet"/>
      <w:lvlText w:val=""/>
      <w:lvlJc w:val="left"/>
      <w:pPr>
        <w:tabs>
          <w:tab w:val="num" w:pos="0"/>
        </w:tabs>
        <w:ind w:left="6480" w:hanging="360"/>
      </w:pPr>
      <w:rPr>
        <w:rFonts w:ascii="Wingdings" w:hAnsi="Wingdings"/>
      </w:rPr>
    </w:lvl>
  </w:abstractNum>
  <w:abstractNum w:abstractNumId="3">
    <w:nsid w:val="00000010"/>
    <w:multiLevelType w:val="multilevel"/>
    <w:tmpl w:val="D55A950A"/>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440"/>
        </w:tabs>
        <w:ind w:left="1440" w:hanging="360"/>
      </w:pPr>
      <w:rPr>
        <w:rFonts w:ascii="OpenSymbol" w:hAnsi="OpenSymbol" w:cs="Tahoma"/>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Tahoma"/>
      </w:rPr>
    </w:lvl>
    <w:lvl w:ilvl="5">
      <w:start w:val="1"/>
      <w:numFmt w:val="bullet"/>
      <w:lvlText w:val="▪"/>
      <w:lvlJc w:val="left"/>
      <w:pPr>
        <w:tabs>
          <w:tab w:val="num" w:pos="2520"/>
        </w:tabs>
        <w:ind w:left="2520" w:hanging="360"/>
      </w:pPr>
      <w:rPr>
        <w:rFonts w:ascii="OpenSymbol" w:hAnsi="OpenSymbol" w:cs="Tahoma"/>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Tahoma"/>
      </w:rPr>
    </w:lvl>
    <w:lvl w:ilvl="8">
      <w:start w:val="1"/>
      <w:numFmt w:val="bullet"/>
      <w:lvlText w:val="▪"/>
      <w:lvlJc w:val="left"/>
      <w:pPr>
        <w:tabs>
          <w:tab w:val="num" w:pos="3600"/>
        </w:tabs>
        <w:ind w:left="3600" w:hanging="360"/>
      </w:pPr>
      <w:rPr>
        <w:rFonts w:ascii="OpenSymbol" w:hAnsi="OpenSymbol" w:cs="Tahoma"/>
      </w:rPr>
    </w:lvl>
  </w:abstractNum>
  <w:abstractNum w:abstractNumId="4">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0666F9"/>
    <w:multiLevelType w:val="hybridMultilevel"/>
    <w:tmpl w:val="C574A704"/>
    <w:lvl w:ilvl="0" w:tplc="FA06675A">
      <w:start w:val="1"/>
      <w:numFmt w:val="bullet"/>
      <w:pStyle w:val="Puntos"/>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18570C0"/>
    <w:multiLevelType w:val="hybridMultilevel"/>
    <w:tmpl w:val="ACCEC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nsid w:val="0B601AF0"/>
    <w:multiLevelType w:val="hybridMultilevel"/>
    <w:tmpl w:val="1EE0F5CA"/>
    <w:lvl w:ilvl="0" w:tplc="0C0A000F">
      <w:start w:val="1"/>
      <w:numFmt w:val="decimal"/>
      <w:lvlText w:val="%1."/>
      <w:lvlJc w:val="left"/>
      <w:pPr>
        <w:ind w:left="720" w:hanging="360"/>
      </w:pPr>
      <w:rPr>
        <w:rFonts w:hint="default"/>
      </w:rPr>
    </w:lvl>
    <w:lvl w:ilvl="1" w:tplc="F7B0E31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23B1EDD"/>
    <w:multiLevelType w:val="hybridMultilevel"/>
    <w:tmpl w:val="DDFCCCBA"/>
    <w:lvl w:ilvl="0" w:tplc="E5D24E3C">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0">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1">
    <w:nsid w:val="18D97C85"/>
    <w:multiLevelType w:val="hybridMultilevel"/>
    <w:tmpl w:val="A56E0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C2A20CE"/>
    <w:multiLevelType w:val="hybridMultilevel"/>
    <w:tmpl w:val="74C074D0"/>
    <w:lvl w:ilvl="0" w:tplc="0C0A0001">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13">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7E776A5"/>
    <w:multiLevelType w:val="hybridMultilevel"/>
    <w:tmpl w:val="F12CBAD4"/>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2A9148B2"/>
    <w:multiLevelType w:val="hybridMultilevel"/>
    <w:tmpl w:val="3CFE7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4A40A41"/>
    <w:multiLevelType w:val="hybridMultilevel"/>
    <w:tmpl w:val="3C0883B4"/>
    <w:lvl w:ilvl="0" w:tplc="BB089448">
      <w:start w:val="1"/>
      <w:numFmt w:val="bullet"/>
      <w:lvlText w:val=""/>
      <w:lvlJc w:val="left"/>
      <w:pPr>
        <w:tabs>
          <w:tab w:val="num" w:pos="2145"/>
        </w:tabs>
        <w:ind w:left="250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9">
    <w:nsid w:val="45FD46B8"/>
    <w:multiLevelType w:val="hybridMultilevel"/>
    <w:tmpl w:val="66E60C8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2A03C0"/>
    <w:multiLevelType w:val="hybridMultilevel"/>
    <w:tmpl w:val="1AA6ABA0"/>
    <w:lvl w:ilvl="0" w:tplc="DA1619E4">
      <w:start w:val="1"/>
      <w:numFmt w:val="lowerLetter"/>
      <w:pStyle w:val="Estilocompetencias"/>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70D47D4"/>
    <w:multiLevelType w:val="hybridMultilevel"/>
    <w:tmpl w:val="915E28A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081F98"/>
    <w:multiLevelType w:val="hybridMultilevel"/>
    <w:tmpl w:val="85F44B86"/>
    <w:lvl w:ilvl="0" w:tplc="0C0A0017">
      <w:start w:val="1"/>
      <w:numFmt w:val="lowerLetter"/>
      <w:lvlText w:val="%1)"/>
      <w:lvlJc w:val="lef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6D6C06B0"/>
    <w:multiLevelType w:val="hybridMultilevel"/>
    <w:tmpl w:val="66CE589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73AA107F"/>
    <w:multiLevelType w:val="hybridMultilevel"/>
    <w:tmpl w:val="B40A862E"/>
    <w:lvl w:ilvl="0" w:tplc="0C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7C3845DB"/>
    <w:multiLevelType w:val="hybridMultilevel"/>
    <w:tmpl w:val="EB68AF46"/>
    <w:lvl w:ilvl="0" w:tplc="F4A0447E">
      <w:numFmt w:val="bullet"/>
      <w:lvlText w:val="-"/>
      <w:lvlJc w:val="left"/>
      <w:pPr>
        <w:tabs>
          <w:tab w:val="num" w:pos="720"/>
        </w:tabs>
        <w:ind w:left="720" w:hanging="360"/>
      </w:pPr>
      <w:rPr>
        <w:rFonts w:ascii="Comic Sans MS" w:eastAsia="Times New Roman" w:hAnsi="Comic Sans MS"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F872443"/>
    <w:multiLevelType w:val="hybridMultilevel"/>
    <w:tmpl w:val="93E2ACA0"/>
    <w:lvl w:ilvl="0" w:tplc="0C0A0017">
      <w:start w:val="1"/>
      <w:numFmt w:val="lowerLetter"/>
      <w:lvlText w:val="%1)"/>
      <w:lvlJc w:val="left"/>
      <w:pPr>
        <w:ind w:left="1428" w:hanging="360"/>
      </w:pPr>
    </w:lvl>
    <w:lvl w:ilvl="1" w:tplc="0C0A0019">
      <w:start w:val="1"/>
      <w:numFmt w:val="lowerLetter"/>
      <w:lvlText w:val="%2."/>
      <w:lvlJc w:val="left"/>
      <w:pPr>
        <w:ind w:left="2062"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5"/>
  </w:num>
  <w:num w:numId="2">
    <w:abstractNumId w:val="20"/>
  </w:num>
  <w:num w:numId="3">
    <w:abstractNumId w:val="4"/>
  </w:num>
  <w:num w:numId="4">
    <w:abstractNumId w:val="7"/>
  </w:num>
  <w:num w:numId="5">
    <w:abstractNumId w:val="12"/>
  </w:num>
  <w:num w:numId="6">
    <w:abstractNumId w:val="24"/>
  </w:num>
  <w:num w:numId="7">
    <w:abstractNumId w:val="8"/>
  </w:num>
  <w:num w:numId="8">
    <w:abstractNumId w:val="0"/>
  </w:num>
  <w:num w:numId="9">
    <w:abstractNumId w:val="25"/>
  </w:num>
  <w:num w:numId="10">
    <w:abstractNumId w:val="18"/>
  </w:num>
  <w:num w:numId="11">
    <w:abstractNumId w:val="16"/>
  </w:num>
  <w:num w:numId="12">
    <w:abstractNumId w:val="10"/>
  </w:num>
  <w:num w:numId="13">
    <w:abstractNumId w:val="14"/>
  </w:num>
  <w:num w:numId="14">
    <w:abstractNumId w:val="9"/>
  </w:num>
  <w:num w:numId="15">
    <w:abstractNumId w:val="22"/>
  </w:num>
  <w:num w:numId="16">
    <w:abstractNumId w:val="15"/>
  </w:num>
  <w:num w:numId="17">
    <w:abstractNumId w:val="6"/>
  </w:num>
  <w:num w:numId="18">
    <w:abstractNumId w:val="21"/>
  </w:num>
  <w:num w:numId="19">
    <w:abstractNumId w:val="19"/>
  </w:num>
  <w:num w:numId="20">
    <w:abstractNumId w:val="26"/>
  </w:num>
  <w:num w:numId="21">
    <w:abstractNumId w:val="23"/>
  </w:num>
  <w:num w:numId="22">
    <w:abstractNumId w:val="11"/>
  </w:num>
  <w:num w:numId="23">
    <w:abstractNumId w:val="13"/>
  </w:num>
  <w:num w:numId="24">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55298"/>
  </w:hdrShapeDefaults>
  <w:footnotePr>
    <w:footnote w:id="-1"/>
    <w:footnote w:id="0"/>
  </w:footnotePr>
  <w:endnotePr>
    <w:endnote w:id="-1"/>
    <w:endnote w:id="0"/>
  </w:endnotePr>
  <w:compat/>
  <w:rsids>
    <w:rsidRoot w:val="009C20F0"/>
    <w:rsid w:val="000020C9"/>
    <w:rsid w:val="00014F1D"/>
    <w:rsid w:val="00016392"/>
    <w:rsid w:val="0002086B"/>
    <w:rsid w:val="00045010"/>
    <w:rsid w:val="00050797"/>
    <w:rsid w:val="00096EDC"/>
    <w:rsid w:val="000A0E74"/>
    <w:rsid w:val="000B5AD3"/>
    <w:rsid w:val="000D3D30"/>
    <w:rsid w:val="000E3D75"/>
    <w:rsid w:val="000E5D06"/>
    <w:rsid w:val="000F0689"/>
    <w:rsid w:val="000F472E"/>
    <w:rsid w:val="000F5A4E"/>
    <w:rsid w:val="000F76A8"/>
    <w:rsid w:val="001139B1"/>
    <w:rsid w:val="0012078B"/>
    <w:rsid w:val="0012109D"/>
    <w:rsid w:val="0013477B"/>
    <w:rsid w:val="00134CD2"/>
    <w:rsid w:val="001429DE"/>
    <w:rsid w:val="00143FA2"/>
    <w:rsid w:val="00151743"/>
    <w:rsid w:val="00166702"/>
    <w:rsid w:val="00180651"/>
    <w:rsid w:val="001863C5"/>
    <w:rsid w:val="0018782E"/>
    <w:rsid w:val="00192FE6"/>
    <w:rsid w:val="00194BB9"/>
    <w:rsid w:val="001A39C5"/>
    <w:rsid w:val="001A3D11"/>
    <w:rsid w:val="001B2B97"/>
    <w:rsid w:val="001C4981"/>
    <w:rsid w:val="001D4436"/>
    <w:rsid w:val="001D45A1"/>
    <w:rsid w:val="00200FE5"/>
    <w:rsid w:val="0020697D"/>
    <w:rsid w:val="00211598"/>
    <w:rsid w:val="00212614"/>
    <w:rsid w:val="0022649D"/>
    <w:rsid w:val="002328E4"/>
    <w:rsid w:val="002702D6"/>
    <w:rsid w:val="00270BC3"/>
    <w:rsid w:val="002755F4"/>
    <w:rsid w:val="002917FC"/>
    <w:rsid w:val="00292FF2"/>
    <w:rsid w:val="0029558D"/>
    <w:rsid w:val="002B4CFE"/>
    <w:rsid w:val="002B794B"/>
    <w:rsid w:val="002C260E"/>
    <w:rsid w:val="002C4B80"/>
    <w:rsid w:val="002D5F94"/>
    <w:rsid w:val="002D70D5"/>
    <w:rsid w:val="002D7265"/>
    <w:rsid w:val="002E2B67"/>
    <w:rsid w:val="002F51B3"/>
    <w:rsid w:val="0030015F"/>
    <w:rsid w:val="00335AFC"/>
    <w:rsid w:val="0036190B"/>
    <w:rsid w:val="00370AE2"/>
    <w:rsid w:val="00374747"/>
    <w:rsid w:val="00375C0A"/>
    <w:rsid w:val="00377D41"/>
    <w:rsid w:val="00381A33"/>
    <w:rsid w:val="003A0513"/>
    <w:rsid w:val="003A4F73"/>
    <w:rsid w:val="003D71C2"/>
    <w:rsid w:val="003F129C"/>
    <w:rsid w:val="003F2DAE"/>
    <w:rsid w:val="003F41C7"/>
    <w:rsid w:val="003F5CD1"/>
    <w:rsid w:val="00404614"/>
    <w:rsid w:val="004076CB"/>
    <w:rsid w:val="00417CCB"/>
    <w:rsid w:val="00422D75"/>
    <w:rsid w:val="004324E0"/>
    <w:rsid w:val="00433E23"/>
    <w:rsid w:val="00454353"/>
    <w:rsid w:val="00467964"/>
    <w:rsid w:val="0048007B"/>
    <w:rsid w:val="004A7B84"/>
    <w:rsid w:val="004B04A7"/>
    <w:rsid w:val="004C50CE"/>
    <w:rsid w:val="004C65F9"/>
    <w:rsid w:val="004E0B6D"/>
    <w:rsid w:val="004E379F"/>
    <w:rsid w:val="004F295C"/>
    <w:rsid w:val="005005CB"/>
    <w:rsid w:val="00504E0B"/>
    <w:rsid w:val="005078B1"/>
    <w:rsid w:val="00520943"/>
    <w:rsid w:val="005275C2"/>
    <w:rsid w:val="00532E10"/>
    <w:rsid w:val="00537AEA"/>
    <w:rsid w:val="00544B2C"/>
    <w:rsid w:val="005459D4"/>
    <w:rsid w:val="0057216F"/>
    <w:rsid w:val="00584463"/>
    <w:rsid w:val="005D1E53"/>
    <w:rsid w:val="005E5119"/>
    <w:rsid w:val="005E6A7A"/>
    <w:rsid w:val="00613AE9"/>
    <w:rsid w:val="00617280"/>
    <w:rsid w:val="006219A9"/>
    <w:rsid w:val="00622927"/>
    <w:rsid w:val="00651C27"/>
    <w:rsid w:val="00654ECC"/>
    <w:rsid w:val="006643A3"/>
    <w:rsid w:val="00670437"/>
    <w:rsid w:val="006779D3"/>
    <w:rsid w:val="00681A28"/>
    <w:rsid w:val="00695C7A"/>
    <w:rsid w:val="006964CC"/>
    <w:rsid w:val="006A0021"/>
    <w:rsid w:val="006A62F7"/>
    <w:rsid w:val="006C6C4A"/>
    <w:rsid w:val="006D3CDF"/>
    <w:rsid w:val="006D786A"/>
    <w:rsid w:val="006F2F45"/>
    <w:rsid w:val="00705285"/>
    <w:rsid w:val="00710353"/>
    <w:rsid w:val="00723735"/>
    <w:rsid w:val="00726FB2"/>
    <w:rsid w:val="007349E0"/>
    <w:rsid w:val="00740470"/>
    <w:rsid w:val="00743329"/>
    <w:rsid w:val="00745CED"/>
    <w:rsid w:val="0076025A"/>
    <w:rsid w:val="00760710"/>
    <w:rsid w:val="007623AC"/>
    <w:rsid w:val="00763C6C"/>
    <w:rsid w:val="00770238"/>
    <w:rsid w:val="007921D8"/>
    <w:rsid w:val="0079515B"/>
    <w:rsid w:val="007B33F9"/>
    <w:rsid w:val="007B484A"/>
    <w:rsid w:val="007D7673"/>
    <w:rsid w:val="007E4CA2"/>
    <w:rsid w:val="007E503A"/>
    <w:rsid w:val="007F72F4"/>
    <w:rsid w:val="008050EC"/>
    <w:rsid w:val="00810799"/>
    <w:rsid w:val="00811F43"/>
    <w:rsid w:val="00817E84"/>
    <w:rsid w:val="008248BD"/>
    <w:rsid w:val="00831257"/>
    <w:rsid w:val="00842797"/>
    <w:rsid w:val="0084328C"/>
    <w:rsid w:val="00845A19"/>
    <w:rsid w:val="008522FD"/>
    <w:rsid w:val="00863708"/>
    <w:rsid w:val="00875886"/>
    <w:rsid w:val="00882891"/>
    <w:rsid w:val="00887FAA"/>
    <w:rsid w:val="008A1594"/>
    <w:rsid w:val="008A2CCD"/>
    <w:rsid w:val="008A7338"/>
    <w:rsid w:val="008C23E6"/>
    <w:rsid w:val="008D5BD3"/>
    <w:rsid w:val="008F7FC3"/>
    <w:rsid w:val="00901895"/>
    <w:rsid w:val="00903A22"/>
    <w:rsid w:val="009041B7"/>
    <w:rsid w:val="00905882"/>
    <w:rsid w:val="009079BA"/>
    <w:rsid w:val="00912F48"/>
    <w:rsid w:val="00913073"/>
    <w:rsid w:val="00927906"/>
    <w:rsid w:val="009472EC"/>
    <w:rsid w:val="00947844"/>
    <w:rsid w:val="00953071"/>
    <w:rsid w:val="0095776C"/>
    <w:rsid w:val="00973D49"/>
    <w:rsid w:val="009C20F0"/>
    <w:rsid w:val="009C4BE3"/>
    <w:rsid w:val="009C635A"/>
    <w:rsid w:val="009D0E2E"/>
    <w:rsid w:val="009D2717"/>
    <w:rsid w:val="009D4822"/>
    <w:rsid w:val="009D62A4"/>
    <w:rsid w:val="009D7D4A"/>
    <w:rsid w:val="009E778D"/>
    <w:rsid w:val="009F4EC5"/>
    <w:rsid w:val="00A00F85"/>
    <w:rsid w:val="00A0130C"/>
    <w:rsid w:val="00A235D5"/>
    <w:rsid w:val="00A27019"/>
    <w:rsid w:val="00A27116"/>
    <w:rsid w:val="00A3449C"/>
    <w:rsid w:val="00A34A59"/>
    <w:rsid w:val="00A377E9"/>
    <w:rsid w:val="00A7218D"/>
    <w:rsid w:val="00AB1CCF"/>
    <w:rsid w:val="00AC028E"/>
    <w:rsid w:val="00AC02FD"/>
    <w:rsid w:val="00AC3853"/>
    <w:rsid w:val="00AE19CD"/>
    <w:rsid w:val="00AF66F4"/>
    <w:rsid w:val="00B00633"/>
    <w:rsid w:val="00B03B09"/>
    <w:rsid w:val="00B05D86"/>
    <w:rsid w:val="00B20730"/>
    <w:rsid w:val="00B3054C"/>
    <w:rsid w:val="00B32438"/>
    <w:rsid w:val="00B43746"/>
    <w:rsid w:val="00B4597F"/>
    <w:rsid w:val="00B56FB9"/>
    <w:rsid w:val="00B90A46"/>
    <w:rsid w:val="00BA0425"/>
    <w:rsid w:val="00BA0825"/>
    <w:rsid w:val="00BE1F62"/>
    <w:rsid w:val="00C066D5"/>
    <w:rsid w:val="00C219D2"/>
    <w:rsid w:val="00C2583A"/>
    <w:rsid w:val="00C364FD"/>
    <w:rsid w:val="00C446DE"/>
    <w:rsid w:val="00C466A8"/>
    <w:rsid w:val="00C52187"/>
    <w:rsid w:val="00C87289"/>
    <w:rsid w:val="00C90F91"/>
    <w:rsid w:val="00C91B39"/>
    <w:rsid w:val="00CA634B"/>
    <w:rsid w:val="00CB5396"/>
    <w:rsid w:val="00CC13C6"/>
    <w:rsid w:val="00CC3972"/>
    <w:rsid w:val="00CC57D3"/>
    <w:rsid w:val="00CD1196"/>
    <w:rsid w:val="00CE6D64"/>
    <w:rsid w:val="00CF3666"/>
    <w:rsid w:val="00CF39DE"/>
    <w:rsid w:val="00D0370D"/>
    <w:rsid w:val="00D1200C"/>
    <w:rsid w:val="00D26697"/>
    <w:rsid w:val="00D3217B"/>
    <w:rsid w:val="00D3727C"/>
    <w:rsid w:val="00D42673"/>
    <w:rsid w:val="00D42F24"/>
    <w:rsid w:val="00D81912"/>
    <w:rsid w:val="00D81F11"/>
    <w:rsid w:val="00D94D6C"/>
    <w:rsid w:val="00D96BAF"/>
    <w:rsid w:val="00D976EC"/>
    <w:rsid w:val="00DA54D5"/>
    <w:rsid w:val="00DC3C4E"/>
    <w:rsid w:val="00DC48A4"/>
    <w:rsid w:val="00DD05BB"/>
    <w:rsid w:val="00DD16D9"/>
    <w:rsid w:val="00DD45A4"/>
    <w:rsid w:val="00DD77B1"/>
    <w:rsid w:val="00DE54C0"/>
    <w:rsid w:val="00DE7C1A"/>
    <w:rsid w:val="00DF19DA"/>
    <w:rsid w:val="00DF1C54"/>
    <w:rsid w:val="00E04231"/>
    <w:rsid w:val="00E21D8E"/>
    <w:rsid w:val="00E220F3"/>
    <w:rsid w:val="00E237D2"/>
    <w:rsid w:val="00E273DC"/>
    <w:rsid w:val="00E41112"/>
    <w:rsid w:val="00E41380"/>
    <w:rsid w:val="00E43225"/>
    <w:rsid w:val="00E52429"/>
    <w:rsid w:val="00E63119"/>
    <w:rsid w:val="00E7645C"/>
    <w:rsid w:val="00E76A8D"/>
    <w:rsid w:val="00EA2EFB"/>
    <w:rsid w:val="00EA4219"/>
    <w:rsid w:val="00EA71BB"/>
    <w:rsid w:val="00EC4E56"/>
    <w:rsid w:val="00ED1334"/>
    <w:rsid w:val="00EE4717"/>
    <w:rsid w:val="00EE5E0C"/>
    <w:rsid w:val="00F176A7"/>
    <w:rsid w:val="00F275A9"/>
    <w:rsid w:val="00F32E36"/>
    <w:rsid w:val="00F33F51"/>
    <w:rsid w:val="00F527A9"/>
    <w:rsid w:val="00F5696C"/>
    <w:rsid w:val="00F63BD6"/>
    <w:rsid w:val="00F65055"/>
    <w:rsid w:val="00F830DC"/>
    <w:rsid w:val="00F91E3A"/>
    <w:rsid w:val="00FD35F2"/>
    <w:rsid w:val="00FE2648"/>
    <w:rsid w:val="00FF0E4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0F0"/>
    <w:pPr>
      <w:widowControl w:val="0"/>
      <w:spacing w:after="200" w:line="276" w:lineRule="auto"/>
    </w:pPr>
    <w:rPr>
      <w:sz w:val="22"/>
      <w:szCs w:val="22"/>
      <w:lang w:eastAsia="en-US"/>
    </w:rPr>
  </w:style>
  <w:style w:type="paragraph" w:styleId="Ttulo1">
    <w:name w:val="heading 1"/>
    <w:basedOn w:val="Normal"/>
    <w:next w:val="Normal"/>
    <w:link w:val="Ttulo1Car"/>
    <w:uiPriority w:val="9"/>
    <w:qFormat/>
    <w:rsid w:val="009C20F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A27116"/>
    <w:pPr>
      <w:autoSpaceDE w:val="0"/>
      <w:autoSpaceDN w:val="0"/>
      <w:adjustRightInd w:val="0"/>
      <w:spacing w:after="0" w:line="240" w:lineRule="auto"/>
      <w:jc w:val="both"/>
      <w:outlineLvl w:val="1"/>
    </w:pPr>
    <w:rPr>
      <w:rFonts w:ascii="Arial" w:hAnsi="Arial" w:cs="Arial"/>
      <w:b/>
      <w:i/>
      <w:sz w:val="24"/>
      <w:szCs w:val="24"/>
    </w:rPr>
  </w:style>
  <w:style w:type="paragraph" w:styleId="Ttulo3">
    <w:name w:val="heading 3"/>
    <w:basedOn w:val="Normal"/>
    <w:next w:val="Normal"/>
    <w:link w:val="Ttulo3Car"/>
    <w:uiPriority w:val="9"/>
    <w:semiHidden/>
    <w:unhideWhenUsed/>
    <w:qFormat/>
    <w:rsid w:val="009C20F0"/>
    <w:pPr>
      <w:keepNext/>
      <w:keepLines/>
      <w:spacing w:before="200" w:after="0"/>
      <w:outlineLvl w:val="2"/>
    </w:pPr>
    <w:rPr>
      <w:rFonts w:ascii="Cambria" w:eastAsia="Times New Roman" w:hAnsi="Cambria"/>
      <w:b/>
      <w:bCs/>
      <w:color w:val="4F81BD"/>
    </w:rPr>
  </w:style>
  <w:style w:type="paragraph" w:styleId="Ttulo5">
    <w:name w:val="heading 5"/>
    <w:basedOn w:val="Normal"/>
    <w:next w:val="Normal"/>
    <w:link w:val="Ttulo5Car"/>
    <w:uiPriority w:val="9"/>
    <w:semiHidden/>
    <w:unhideWhenUsed/>
    <w:qFormat/>
    <w:rsid w:val="009C20F0"/>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
    <w:semiHidden/>
    <w:unhideWhenUsed/>
    <w:qFormat/>
    <w:rsid w:val="009C20F0"/>
    <w:pPr>
      <w:keepNext/>
      <w:keepLines/>
      <w:spacing w:before="200" w:after="0"/>
      <w:outlineLvl w:val="5"/>
    </w:pPr>
    <w:rPr>
      <w:rFonts w:ascii="Cambria" w:eastAsia="Times New Roman" w:hAnsi="Cambria"/>
      <w:i/>
      <w:iCs/>
      <w:color w:val="243F60"/>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C20F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A27116"/>
    <w:rPr>
      <w:rFonts w:ascii="Arial" w:hAnsi="Arial" w:cs="Arial"/>
      <w:b/>
      <w:i/>
      <w:sz w:val="24"/>
      <w:szCs w:val="24"/>
      <w:lang w:eastAsia="en-US"/>
    </w:rPr>
  </w:style>
  <w:style w:type="character" w:customStyle="1" w:styleId="Ttulo3Car">
    <w:name w:val="Título 3 Car"/>
    <w:basedOn w:val="Fuentedeprrafopredeter"/>
    <w:link w:val="Ttulo3"/>
    <w:uiPriority w:val="9"/>
    <w:semiHidden/>
    <w:rsid w:val="009C20F0"/>
    <w:rPr>
      <w:rFonts w:ascii="Cambria" w:eastAsia="Times New Roman" w:hAnsi="Cambria" w:cs="Times New Roman"/>
      <w:b/>
      <w:bCs/>
      <w:color w:val="4F81BD"/>
    </w:rPr>
  </w:style>
  <w:style w:type="character" w:customStyle="1" w:styleId="Ttulo5Car">
    <w:name w:val="Título 5 Car"/>
    <w:basedOn w:val="Fuentedeprrafopredeter"/>
    <w:link w:val="Ttulo5"/>
    <w:uiPriority w:val="9"/>
    <w:semiHidden/>
    <w:rsid w:val="009C20F0"/>
    <w:rPr>
      <w:rFonts w:ascii="Cambria" w:eastAsia="Times New Roman" w:hAnsi="Cambria" w:cs="Times New Roman"/>
      <w:color w:val="243F60"/>
    </w:rPr>
  </w:style>
  <w:style w:type="character" w:customStyle="1" w:styleId="Ttulo6Car">
    <w:name w:val="Título 6 Car"/>
    <w:basedOn w:val="Fuentedeprrafopredeter"/>
    <w:link w:val="Ttulo6"/>
    <w:uiPriority w:val="9"/>
    <w:semiHidden/>
    <w:rsid w:val="009C20F0"/>
    <w:rPr>
      <w:rFonts w:ascii="Cambria" w:eastAsia="Times New Roman" w:hAnsi="Cambria" w:cs="Times New Roman"/>
      <w:i/>
      <w:iCs/>
      <w:color w:val="243F60"/>
    </w:rPr>
  </w:style>
  <w:style w:type="paragraph" w:styleId="Encabezado">
    <w:name w:val="header"/>
    <w:basedOn w:val="Normal"/>
    <w:link w:val="EncabezadoCar"/>
    <w:unhideWhenUsed/>
    <w:rsid w:val="009C20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20F0"/>
    <w:rPr>
      <w:rFonts w:ascii="Calibri" w:eastAsia="Calibri" w:hAnsi="Calibri" w:cs="Times New Roman"/>
    </w:rPr>
  </w:style>
  <w:style w:type="paragraph" w:styleId="Piedepgina">
    <w:name w:val="footer"/>
    <w:basedOn w:val="Normal"/>
    <w:link w:val="PiedepginaCar"/>
    <w:uiPriority w:val="99"/>
    <w:unhideWhenUsed/>
    <w:rsid w:val="009C20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20F0"/>
    <w:rPr>
      <w:rFonts w:ascii="Calibri" w:eastAsia="Calibri" w:hAnsi="Calibri" w:cs="Times New Roman"/>
    </w:rPr>
  </w:style>
  <w:style w:type="paragraph" w:styleId="Prrafodelista">
    <w:name w:val="List Paragraph"/>
    <w:basedOn w:val="Normal"/>
    <w:qFormat/>
    <w:rsid w:val="009C20F0"/>
    <w:pPr>
      <w:widowControl/>
      <w:ind w:left="720"/>
      <w:contextualSpacing/>
    </w:pPr>
    <w:rPr>
      <w:rFonts w:eastAsia="Times New Roman"/>
      <w:lang w:eastAsia="es-ES"/>
    </w:rPr>
  </w:style>
  <w:style w:type="paragraph" w:customStyle="1" w:styleId="Puntos">
    <w:name w:val="Puntos"/>
    <w:basedOn w:val="Prrafodelista"/>
    <w:qFormat/>
    <w:rsid w:val="009C20F0"/>
    <w:pPr>
      <w:numPr>
        <w:numId w:val="1"/>
      </w:numPr>
      <w:tabs>
        <w:tab w:val="num" w:pos="360"/>
      </w:tabs>
      <w:spacing w:after="120"/>
      <w:ind w:firstLine="0"/>
      <w:jc w:val="both"/>
    </w:pPr>
    <w:rPr>
      <w:sz w:val="24"/>
    </w:rPr>
  </w:style>
  <w:style w:type="character" w:customStyle="1" w:styleId="A1">
    <w:name w:val="A1"/>
    <w:uiPriority w:val="99"/>
    <w:rsid w:val="009C20F0"/>
    <w:rPr>
      <w:color w:val="000000"/>
      <w:sz w:val="20"/>
      <w:szCs w:val="20"/>
    </w:rPr>
  </w:style>
  <w:style w:type="paragraph" w:customStyle="1" w:styleId="TitulosAzules">
    <w:name w:val="Titulos Azules"/>
    <w:basedOn w:val="Ttulo1"/>
    <w:next w:val="Normal"/>
    <w:qFormat/>
    <w:rsid w:val="009C20F0"/>
    <w:pPr>
      <w:keepLines w:val="0"/>
      <w:widowControl/>
      <w:shd w:val="clear" w:color="auto" w:fill="8DB3E2"/>
      <w:spacing w:before="0" w:after="120"/>
      <w:jc w:val="both"/>
    </w:pPr>
    <w:rPr>
      <w:rFonts w:ascii="Calibri" w:hAnsi="Calibri"/>
      <w:caps/>
      <w:color w:val="FFFFFF"/>
      <w:kern w:val="32"/>
      <w:szCs w:val="32"/>
      <w:lang w:eastAsia="es-ES"/>
    </w:rPr>
  </w:style>
  <w:style w:type="paragraph" w:customStyle="1" w:styleId="TituloNivel2">
    <w:name w:val="Titulo Nivel 2"/>
    <w:basedOn w:val="Ttulo2"/>
    <w:next w:val="Normal"/>
    <w:qFormat/>
    <w:rsid w:val="009C20F0"/>
    <w:pPr>
      <w:widowControl/>
      <w:spacing w:before="240" w:after="240"/>
    </w:pPr>
    <w:rPr>
      <w:rFonts w:ascii="Calibri" w:hAnsi="Calibri"/>
      <w:iCs/>
      <w:lang w:eastAsia="es-ES"/>
    </w:rPr>
  </w:style>
  <w:style w:type="paragraph" w:customStyle="1" w:styleId="Estilocompetencias">
    <w:name w:val="Estilo competencias"/>
    <w:basedOn w:val="Normal"/>
    <w:qFormat/>
    <w:rsid w:val="009C20F0"/>
    <w:pPr>
      <w:widowControl/>
      <w:numPr>
        <w:numId w:val="2"/>
      </w:numPr>
      <w:spacing w:after="120"/>
      <w:ind w:left="714" w:hanging="357"/>
      <w:contextualSpacing/>
      <w:jc w:val="both"/>
    </w:pPr>
    <w:rPr>
      <w:rFonts w:eastAsia="Times New Roman"/>
      <w:sz w:val="24"/>
      <w:lang w:eastAsia="es-ES"/>
    </w:rPr>
  </w:style>
  <w:style w:type="paragraph" w:customStyle="1" w:styleId="Nivel2">
    <w:name w:val="Nivel 2"/>
    <w:basedOn w:val="Normal"/>
    <w:qFormat/>
    <w:rsid w:val="009C20F0"/>
    <w:pPr>
      <w:widowControl/>
      <w:spacing w:after="120"/>
      <w:jc w:val="both"/>
    </w:pPr>
    <w:rPr>
      <w:rFonts w:eastAsia="Times New Roman"/>
      <w:b/>
      <w:sz w:val="24"/>
      <w:szCs w:val="24"/>
      <w:lang w:eastAsia="es-ES"/>
    </w:rPr>
  </w:style>
  <w:style w:type="paragraph" w:customStyle="1" w:styleId="Ladillo">
    <w:name w:val="Ladillo"/>
    <w:basedOn w:val="Normal"/>
    <w:next w:val="Normal"/>
    <w:rsid w:val="009C20F0"/>
    <w:pPr>
      <w:widowControl/>
      <w:tabs>
        <w:tab w:val="left" w:pos="425"/>
      </w:tabs>
      <w:spacing w:after="260" w:line="260" w:lineRule="exact"/>
      <w:jc w:val="both"/>
    </w:pPr>
    <w:rPr>
      <w:rFonts w:ascii="Times New Roman" w:eastAsia="Times New Roman" w:hAnsi="Times New Roman"/>
      <w:b/>
      <w:sz w:val="24"/>
      <w:szCs w:val="20"/>
      <w:lang w:eastAsia="es-ES"/>
    </w:rPr>
  </w:style>
  <w:style w:type="paragraph" w:customStyle="1" w:styleId="Default">
    <w:name w:val="Default"/>
    <w:rsid w:val="009C20F0"/>
    <w:pPr>
      <w:autoSpaceDE w:val="0"/>
      <w:autoSpaceDN w:val="0"/>
      <w:adjustRightInd w:val="0"/>
    </w:pPr>
    <w:rPr>
      <w:rFonts w:ascii="Arial" w:eastAsia="Times New Roman" w:hAnsi="Arial" w:cs="Arial"/>
      <w:color w:val="000000"/>
      <w:sz w:val="24"/>
      <w:szCs w:val="24"/>
    </w:rPr>
  </w:style>
  <w:style w:type="paragraph" w:customStyle="1" w:styleId="Pa18">
    <w:name w:val="Pa18"/>
    <w:basedOn w:val="Default"/>
    <w:next w:val="Default"/>
    <w:uiPriority w:val="99"/>
    <w:rsid w:val="009C20F0"/>
    <w:pPr>
      <w:spacing w:line="241" w:lineRule="atLeast"/>
    </w:pPr>
    <w:rPr>
      <w:color w:val="auto"/>
    </w:rPr>
  </w:style>
  <w:style w:type="paragraph" w:styleId="Textodeglobo">
    <w:name w:val="Balloon Text"/>
    <w:basedOn w:val="Normal"/>
    <w:link w:val="TextodegloboCar"/>
    <w:uiPriority w:val="99"/>
    <w:semiHidden/>
    <w:unhideWhenUsed/>
    <w:rsid w:val="009C20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20F0"/>
    <w:rPr>
      <w:rFonts w:ascii="Tahoma" w:eastAsia="Calibri" w:hAnsi="Tahoma" w:cs="Tahoma"/>
      <w:sz w:val="16"/>
      <w:szCs w:val="16"/>
    </w:rPr>
  </w:style>
  <w:style w:type="paragraph" w:styleId="Revisin">
    <w:name w:val="Revision"/>
    <w:hidden/>
    <w:uiPriority w:val="99"/>
    <w:semiHidden/>
    <w:rsid w:val="009C20F0"/>
    <w:rPr>
      <w:sz w:val="22"/>
      <w:szCs w:val="22"/>
      <w:lang w:val="en-US" w:eastAsia="en-US"/>
    </w:rPr>
  </w:style>
  <w:style w:type="paragraph" w:styleId="Sinespaciado">
    <w:name w:val="No Spacing"/>
    <w:link w:val="SinespaciadoCar"/>
    <w:qFormat/>
    <w:rsid w:val="00532E10"/>
    <w:rPr>
      <w:rFonts w:eastAsia="Times New Roman"/>
      <w:sz w:val="22"/>
      <w:szCs w:val="22"/>
      <w:lang w:eastAsia="en-US"/>
    </w:rPr>
  </w:style>
  <w:style w:type="character" w:customStyle="1" w:styleId="SinespaciadoCar">
    <w:name w:val="Sin espaciado Car"/>
    <w:basedOn w:val="Fuentedeprrafopredeter"/>
    <w:link w:val="Sinespaciado"/>
    <w:uiPriority w:val="1"/>
    <w:rsid w:val="00532E10"/>
    <w:rPr>
      <w:rFonts w:eastAsia="Times New Roman"/>
      <w:sz w:val="22"/>
      <w:szCs w:val="22"/>
      <w:lang w:val="es-ES" w:eastAsia="en-US" w:bidi="ar-SA"/>
    </w:rPr>
  </w:style>
  <w:style w:type="table" w:styleId="Tablaconcuadrcula">
    <w:name w:val="Table Grid"/>
    <w:basedOn w:val="Tablanormal"/>
    <w:uiPriority w:val="59"/>
    <w:rsid w:val="00CE6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
    <w:name w:val="style"/>
    <w:basedOn w:val="Fuentedeprrafopredeter"/>
    <w:rsid w:val="002B4CFE"/>
  </w:style>
  <w:style w:type="paragraph" w:styleId="NormalWeb">
    <w:name w:val="Normal (Web)"/>
    <w:basedOn w:val="Normal"/>
    <w:uiPriority w:val="99"/>
    <w:rsid w:val="006779D3"/>
    <w:pPr>
      <w:widowControl/>
      <w:spacing w:before="100" w:beforeAutospacing="1" w:after="100" w:afterAutospacing="1" w:line="240" w:lineRule="atLeast"/>
    </w:pPr>
    <w:rPr>
      <w:rFonts w:ascii="Verdana" w:eastAsia="Times New Roman" w:hAnsi="Verdana"/>
      <w:color w:val="666666"/>
      <w:sz w:val="17"/>
      <w:szCs w:val="17"/>
      <w:lang w:eastAsia="es-ES"/>
    </w:rPr>
  </w:style>
  <w:style w:type="character" w:customStyle="1" w:styleId="googqs-tidbitgoogqs-tidbit-0">
    <w:name w:val="goog_qs-tidbit goog_qs-tidbit-0"/>
    <w:basedOn w:val="Fuentedeprrafopredeter"/>
    <w:rsid w:val="006779D3"/>
  </w:style>
  <w:style w:type="paragraph" w:styleId="Textoindependiente">
    <w:name w:val="Body Text"/>
    <w:basedOn w:val="Normal"/>
    <w:link w:val="TextoindependienteCar"/>
    <w:rsid w:val="00760710"/>
    <w:pPr>
      <w:widowControl/>
      <w:suppressAutoHyphens/>
      <w:spacing w:after="0" w:line="240" w:lineRule="auto"/>
    </w:pPr>
    <w:rPr>
      <w:rFonts w:ascii="Times New Roman" w:eastAsia="Times New Roman" w:hAnsi="Times New Roman" w:cs="Calibri"/>
      <w:sz w:val="20"/>
      <w:szCs w:val="24"/>
      <w:lang w:eastAsia="ar-SA"/>
    </w:rPr>
  </w:style>
  <w:style w:type="character" w:customStyle="1" w:styleId="TextoindependienteCar">
    <w:name w:val="Texto independiente Car"/>
    <w:basedOn w:val="Fuentedeprrafopredeter"/>
    <w:link w:val="Textoindependiente"/>
    <w:rsid w:val="00760710"/>
    <w:rPr>
      <w:rFonts w:ascii="Times New Roman" w:eastAsia="Times New Roman" w:hAnsi="Times New Roman" w:cs="Calibri"/>
      <w:szCs w:val="24"/>
      <w:lang w:eastAsia="ar-SA"/>
    </w:rPr>
  </w:style>
  <w:style w:type="paragraph" w:styleId="Textoindependiente3">
    <w:name w:val="Body Text 3"/>
    <w:basedOn w:val="Normal"/>
    <w:link w:val="Textoindependiente3Car"/>
    <w:rsid w:val="00F527A9"/>
    <w:pPr>
      <w:widowControl/>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F527A9"/>
    <w:rPr>
      <w:rFonts w:ascii="Times New Roman" w:eastAsia="Times New Roman" w:hAnsi="Times New Roman"/>
      <w:sz w:val="16"/>
      <w:szCs w:val="16"/>
    </w:rPr>
  </w:style>
  <w:style w:type="paragraph" w:customStyle="1" w:styleId="Pa6">
    <w:name w:val="Pa6"/>
    <w:basedOn w:val="Default"/>
    <w:next w:val="Default"/>
    <w:uiPriority w:val="99"/>
    <w:rsid w:val="00417CCB"/>
    <w:pPr>
      <w:spacing w:line="201" w:lineRule="atLeast"/>
    </w:pPr>
    <w:rPr>
      <w:rFonts w:eastAsia="Calibri"/>
      <w:color w:val="auto"/>
    </w:rPr>
  </w:style>
  <w:style w:type="paragraph" w:customStyle="1" w:styleId="Pa13">
    <w:name w:val="Pa13"/>
    <w:basedOn w:val="Default"/>
    <w:next w:val="Default"/>
    <w:uiPriority w:val="99"/>
    <w:rsid w:val="00417CCB"/>
    <w:pPr>
      <w:spacing w:line="201" w:lineRule="atLeast"/>
    </w:pPr>
    <w:rPr>
      <w:rFonts w:eastAsia="Calibri"/>
      <w:color w:val="auto"/>
    </w:rPr>
  </w:style>
  <w:style w:type="paragraph" w:customStyle="1" w:styleId="Pa14">
    <w:name w:val="Pa14"/>
    <w:basedOn w:val="Default"/>
    <w:next w:val="Default"/>
    <w:uiPriority w:val="99"/>
    <w:rsid w:val="00417CCB"/>
    <w:pPr>
      <w:spacing w:line="201" w:lineRule="atLeast"/>
    </w:pPr>
    <w:rPr>
      <w:rFonts w:eastAsia="Calibri"/>
      <w:color w:val="auto"/>
    </w:rPr>
  </w:style>
  <w:style w:type="paragraph" w:customStyle="1" w:styleId="Pa15">
    <w:name w:val="Pa15"/>
    <w:basedOn w:val="Default"/>
    <w:next w:val="Default"/>
    <w:uiPriority w:val="99"/>
    <w:rsid w:val="00417CCB"/>
    <w:pPr>
      <w:spacing w:line="201" w:lineRule="atLeast"/>
    </w:pPr>
    <w:rPr>
      <w:rFonts w:eastAsia="Calibri"/>
      <w:color w:val="auto"/>
    </w:rPr>
  </w:style>
  <w:style w:type="paragraph" w:customStyle="1" w:styleId="Pa16">
    <w:name w:val="Pa16"/>
    <w:basedOn w:val="Default"/>
    <w:next w:val="Default"/>
    <w:uiPriority w:val="99"/>
    <w:rsid w:val="00417CCB"/>
    <w:pPr>
      <w:spacing w:line="201" w:lineRule="atLeast"/>
    </w:pPr>
    <w:rPr>
      <w:rFonts w:eastAsia="Calibri"/>
      <w:color w:val="auto"/>
    </w:rPr>
  </w:style>
  <w:style w:type="paragraph" w:customStyle="1" w:styleId="Pa19">
    <w:name w:val="Pa19"/>
    <w:basedOn w:val="Default"/>
    <w:next w:val="Default"/>
    <w:uiPriority w:val="99"/>
    <w:rsid w:val="008D5BD3"/>
    <w:pPr>
      <w:spacing w:line="201" w:lineRule="atLeast"/>
    </w:pPr>
    <w:rPr>
      <w:rFonts w:eastAsia="Calibri"/>
      <w:color w:val="auto"/>
    </w:rPr>
  </w:style>
  <w:style w:type="paragraph" w:customStyle="1" w:styleId="Pa22">
    <w:name w:val="Pa22"/>
    <w:basedOn w:val="Default"/>
    <w:next w:val="Default"/>
    <w:uiPriority w:val="99"/>
    <w:rsid w:val="008D5BD3"/>
    <w:pPr>
      <w:spacing w:line="201" w:lineRule="atLeast"/>
    </w:pPr>
    <w:rPr>
      <w:rFonts w:eastAsia="Calibri"/>
      <w:color w:val="auto"/>
    </w:rPr>
  </w:style>
  <w:style w:type="paragraph" w:customStyle="1" w:styleId="Pa11">
    <w:name w:val="Pa11"/>
    <w:basedOn w:val="Default"/>
    <w:next w:val="Default"/>
    <w:uiPriority w:val="99"/>
    <w:rsid w:val="00D42F24"/>
    <w:pPr>
      <w:spacing w:line="201" w:lineRule="atLeast"/>
    </w:pPr>
    <w:rPr>
      <w:rFonts w:eastAsia="Calibri"/>
      <w:color w:val="auto"/>
    </w:rPr>
  </w:style>
  <w:style w:type="paragraph" w:customStyle="1" w:styleId="Pa17">
    <w:name w:val="Pa17"/>
    <w:basedOn w:val="Default"/>
    <w:next w:val="Default"/>
    <w:uiPriority w:val="99"/>
    <w:rsid w:val="00C446DE"/>
    <w:pPr>
      <w:spacing w:line="241" w:lineRule="atLeast"/>
    </w:pPr>
    <w:rPr>
      <w:rFonts w:eastAsia="Calibri"/>
      <w:color w:val="auto"/>
    </w:rPr>
  </w:style>
  <w:style w:type="paragraph" w:customStyle="1" w:styleId="Pa41">
    <w:name w:val="Pa41"/>
    <w:basedOn w:val="Default"/>
    <w:next w:val="Default"/>
    <w:uiPriority w:val="99"/>
    <w:rsid w:val="009C635A"/>
    <w:pPr>
      <w:spacing w:line="241" w:lineRule="atLeast"/>
    </w:pPr>
    <w:rPr>
      <w:rFonts w:eastAsia="Calibri"/>
      <w:color w:val="auto"/>
    </w:rPr>
  </w:style>
  <w:style w:type="paragraph" w:customStyle="1" w:styleId="Pa39">
    <w:name w:val="Pa39"/>
    <w:basedOn w:val="Default"/>
    <w:next w:val="Default"/>
    <w:uiPriority w:val="99"/>
    <w:rsid w:val="009C635A"/>
    <w:pPr>
      <w:spacing w:line="241" w:lineRule="atLeast"/>
    </w:pPr>
    <w:rPr>
      <w:rFonts w:eastAsia="Calibri"/>
      <w:color w:val="auto"/>
    </w:rPr>
  </w:style>
  <w:style w:type="paragraph" w:customStyle="1" w:styleId="Pa30">
    <w:name w:val="Pa30"/>
    <w:basedOn w:val="Default"/>
    <w:next w:val="Default"/>
    <w:uiPriority w:val="99"/>
    <w:rsid w:val="009C635A"/>
    <w:pPr>
      <w:spacing w:line="241" w:lineRule="atLeast"/>
    </w:pPr>
    <w:rPr>
      <w:rFonts w:eastAsia="Calibri"/>
      <w:color w:val="auto"/>
    </w:rPr>
  </w:style>
  <w:style w:type="paragraph" w:styleId="Ttulo">
    <w:name w:val="Title"/>
    <w:basedOn w:val="Normal"/>
    <w:next w:val="Normal"/>
    <w:link w:val="TtuloCar"/>
    <w:qFormat/>
    <w:rsid w:val="00947844"/>
    <w:pPr>
      <w:widowControl/>
      <w:suppressAutoHyphens/>
      <w:spacing w:after="0" w:line="240" w:lineRule="auto"/>
      <w:jc w:val="center"/>
    </w:pPr>
    <w:rPr>
      <w:rFonts w:ascii="Times New Roman" w:eastAsia="Times New Roman" w:hAnsi="Times New Roman"/>
      <w:b/>
      <w:sz w:val="24"/>
      <w:szCs w:val="20"/>
      <w:u w:val="single"/>
      <w:lang w:eastAsia="ar-SA"/>
    </w:rPr>
  </w:style>
  <w:style w:type="character" w:customStyle="1" w:styleId="TtuloCar">
    <w:name w:val="Título Car"/>
    <w:basedOn w:val="Fuentedeprrafopredeter"/>
    <w:link w:val="Ttulo"/>
    <w:rsid w:val="00947844"/>
    <w:rPr>
      <w:rFonts w:ascii="Times New Roman" w:eastAsia="Times New Roman" w:hAnsi="Times New Roman"/>
      <w:b/>
      <w:sz w:val="24"/>
      <w:u w:val="single"/>
      <w:lang w:eastAsia="ar-SA"/>
    </w:rPr>
  </w:style>
  <w:style w:type="paragraph" w:styleId="Subttulo">
    <w:name w:val="Subtitle"/>
    <w:basedOn w:val="Normal"/>
    <w:next w:val="Normal"/>
    <w:link w:val="SubttuloCar"/>
    <w:uiPriority w:val="11"/>
    <w:qFormat/>
    <w:rsid w:val="0094784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47844"/>
    <w:rPr>
      <w:rFonts w:asciiTheme="majorHAnsi" w:eastAsiaTheme="majorEastAsia" w:hAnsiTheme="majorHAnsi" w:cstheme="majorBidi"/>
      <w:i/>
      <w:iCs/>
      <w:color w:val="4F81BD" w:themeColor="accent1"/>
      <w:spacing w:val="15"/>
      <w:sz w:val="24"/>
      <w:szCs w:val="24"/>
      <w:lang w:eastAsia="en-US"/>
    </w:rPr>
  </w:style>
  <w:style w:type="paragraph" w:customStyle="1" w:styleId="centrocursiva">
    <w:name w:val="centro_cursiva"/>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2">
    <w:name w:val="parrafo_2"/>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8A2CCD"/>
    <w:pPr>
      <w:widowControl/>
      <w:spacing w:before="100" w:beforeAutospacing="1" w:after="100" w:afterAutospacing="1" w:line="240" w:lineRule="auto"/>
    </w:pPr>
    <w:rPr>
      <w:rFonts w:ascii="Times New Roman" w:eastAsia="Times New Roman" w:hAnsi="Times New Roman"/>
      <w:sz w:val="24"/>
      <w:szCs w:val="24"/>
      <w:lang w:eastAsia="es-ES"/>
    </w:rPr>
  </w:style>
  <w:style w:type="paragraph" w:styleId="Sangradetextonormal">
    <w:name w:val="Body Text Indent"/>
    <w:basedOn w:val="Normal"/>
    <w:link w:val="SangradetextonormalCar"/>
    <w:uiPriority w:val="99"/>
    <w:semiHidden/>
    <w:unhideWhenUsed/>
    <w:rsid w:val="00E52429"/>
    <w:pPr>
      <w:spacing w:after="120"/>
      <w:ind w:left="283"/>
    </w:pPr>
  </w:style>
  <w:style w:type="character" w:customStyle="1" w:styleId="SangradetextonormalCar">
    <w:name w:val="Sangría de texto normal Car"/>
    <w:basedOn w:val="Fuentedeprrafopredeter"/>
    <w:link w:val="Sangradetextonormal"/>
    <w:uiPriority w:val="99"/>
    <w:semiHidden/>
    <w:rsid w:val="00E52429"/>
    <w:rPr>
      <w:sz w:val="22"/>
      <w:szCs w:val="22"/>
      <w:lang w:eastAsia="en-US"/>
    </w:rPr>
  </w:style>
  <w:style w:type="character" w:styleId="Hipervnculo">
    <w:name w:val="Hyperlink"/>
    <w:basedOn w:val="Fuentedeprrafopredeter"/>
    <w:uiPriority w:val="99"/>
    <w:rsid w:val="00E52429"/>
    <w:rPr>
      <w:rFonts w:cs="Times New Roman"/>
      <w:color w:val="0000FF"/>
      <w:u w:val="single"/>
    </w:rPr>
  </w:style>
  <w:style w:type="paragraph" w:customStyle="1" w:styleId="western">
    <w:name w:val="western"/>
    <w:basedOn w:val="Normal"/>
    <w:uiPriority w:val="99"/>
    <w:rsid w:val="00E52429"/>
    <w:pPr>
      <w:widowControl/>
      <w:spacing w:before="100" w:beforeAutospacing="1" w:after="119"/>
      <w:jc w:val="both"/>
    </w:pPr>
    <w:rPr>
      <w:rFonts w:ascii="Arial" w:eastAsia="Times New Roman" w:hAnsi="Arial" w:cs="Arial"/>
      <w:sz w:val="20"/>
      <w:szCs w:val="20"/>
      <w:lang w:eastAsia="es-ES"/>
    </w:rPr>
  </w:style>
  <w:style w:type="paragraph" w:customStyle="1" w:styleId="Textoindependiente21">
    <w:name w:val="Texto independiente 21"/>
    <w:basedOn w:val="Normal"/>
    <w:rsid w:val="00CF3666"/>
    <w:pPr>
      <w:widowControl/>
      <w:suppressAutoHyphens/>
      <w:autoSpaceDE w:val="0"/>
      <w:spacing w:after="0" w:line="240" w:lineRule="auto"/>
      <w:jc w:val="both"/>
    </w:pPr>
    <w:rPr>
      <w:rFonts w:ascii="Times New Roman" w:eastAsia="Times New Roman" w:hAnsi="Times New Roman"/>
      <w:color w:val="000000"/>
      <w:sz w:val="18"/>
      <w:szCs w:val="18"/>
      <w:lang w:eastAsia="ar-SA"/>
    </w:rPr>
  </w:style>
  <w:style w:type="character" w:customStyle="1" w:styleId="WW8Num20z2">
    <w:name w:val="WW8Num20z2"/>
    <w:rsid w:val="00CF3666"/>
    <w:rPr>
      <w:rFonts w:ascii="Wingdings" w:hAnsi="Wingdings"/>
      <w:sz w:val="16"/>
    </w:rPr>
  </w:style>
  <w:style w:type="paragraph" w:styleId="Mapadeldocumento">
    <w:name w:val="Document Map"/>
    <w:basedOn w:val="Normal"/>
    <w:link w:val="MapadeldocumentoCar"/>
    <w:uiPriority w:val="99"/>
    <w:semiHidden/>
    <w:unhideWhenUsed/>
    <w:rsid w:val="00FD35F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FD35F2"/>
    <w:rPr>
      <w:rFonts w:ascii="Tahoma" w:hAnsi="Tahoma" w:cs="Tahoma"/>
      <w:sz w:val="16"/>
      <w:szCs w:val="16"/>
      <w:lang w:eastAsia="en-US"/>
    </w:rPr>
  </w:style>
  <w:style w:type="paragraph" w:styleId="TtulodeTDC">
    <w:name w:val="TOC Heading"/>
    <w:basedOn w:val="Ttulo1"/>
    <w:next w:val="Normal"/>
    <w:uiPriority w:val="39"/>
    <w:semiHidden/>
    <w:unhideWhenUsed/>
    <w:qFormat/>
    <w:rsid w:val="00335AFC"/>
    <w:pPr>
      <w:widowControl/>
      <w:outlineLvl w:val="9"/>
    </w:pPr>
    <w:rPr>
      <w:rFonts w:asciiTheme="majorHAnsi" w:eastAsiaTheme="majorEastAsia" w:hAnsiTheme="majorHAnsi" w:cstheme="majorBidi"/>
      <w:color w:val="365F91" w:themeColor="accent1" w:themeShade="BF"/>
    </w:rPr>
  </w:style>
  <w:style w:type="paragraph" w:styleId="TDC1">
    <w:name w:val="toc 1"/>
    <w:basedOn w:val="Normal"/>
    <w:next w:val="Normal"/>
    <w:autoRedefine/>
    <w:uiPriority w:val="39"/>
    <w:unhideWhenUsed/>
    <w:rsid w:val="00335AFC"/>
    <w:pPr>
      <w:spacing w:after="100"/>
    </w:pPr>
  </w:style>
  <w:style w:type="character" w:styleId="Hipervnculovisitado">
    <w:name w:val="FollowedHyperlink"/>
    <w:basedOn w:val="Fuentedeprrafopredeter"/>
    <w:uiPriority w:val="99"/>
    <w:semiHidden/>
    <w:unhideWhenUsed/>
    <w:rsid w:val="00014F1D"/>
    <w:rPr>
      <w:color w:val="800080" w:themeColor="followedHyperlink"/>
      <w:u w:val="single"/>
    </w:rPr>
  </w:style>
  <w:style w:type="paragraph" w:styleId="Listaconvietas">
    <w:name w:val="List Bullet"/>
    <w:basedOn w:val="Normal"/>
    <w:uiPriority w:val="99"/>
    <w:rsid w:val="001139B1"/>
    <w:pPr>
      <w:widowControl/>
      <w:numPr>
        <w:numId w:val="13"/>
      </w:numPr>
      <w:spacing w:before="100" w:after="0"/>
      <w:ind w:left="357" w:hanging="357"/>
      <w:jc w:val="both"/>
    </w:pPr>
    <w:rPr>
      <w:rFonts w:ascii="Arial" w:eastAsia="Times New Roman" w:hAnsi="Arial" w:cs="Arial"/>
      <w:sz w:val="20"/>
      <w:lang w:eastAsia="es-ES"/>
    </w:rPr>
  </w:style>
  <w:style w:type="paragraph" w:styleId="TDC2">
    <w:name w:val="toc 2"/>
    <w:basedOn w:val="Normal"/>
    <w:next w:val="Normal"/>
    <w:autoRedefine/>
    <w:uiPriority w:val="39"/>
    <w:unhideWhenUsed/>
    <w:rsid w:val="00A2711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700301">
      <w:bodyDiv w:val="1"/>
      <w:marLeft w:val="0"/>
      <w:marRight w:val="0"/>
      <w:marTop w:val="0"/>
      <w:marBottom w:val="0"/>
      <w:divBdr>
        <w:top w:val="none" w:sz="0" w:space="0" w:color="auto"/>
        <w:left w:val="none" w:sz="0" w:space="0" w:color="auto"/>
        <w:bottom w:val="none" w:sz="0" w:space="0" w:color="auto"/>
        <w:right w:val="none" w:sz="0" w:space="0" w:color="auto"/>
      </w:divBdr>
      <w:divsChild>
        <w:div w:id="600994902">
          <w:marLeft w:val="0"/>
          <w:marRight w:val="0"/>
          <w:marTop w:val="0"/>
          <w:marBottom w:val="0"/>
          <w:divBdr>
            <w:top w:val="none" w:sz="0" w:space="0" w:color="auto"/>
            <w:left w:val="none" w:sz="0" w:space="0" w:color="auto"/>
            <w:bottom w:val="none" w:sz="0" w:space="0" w:color="auto"/>
            <w:right w:val="none" w:sz="0" w:space="0" w:color="auto"/>
          </w:divBdr>
        </w:div>
        <w:div w:id="702679087">
          <w:marLeft w:val="0"/>
          <w:marRight w:val="0"/>
          <w:marTop w:val="0"/>
          <w:marBottom w:val="0"/>
          <w:divBdr>
            <w:top w:val="none" w:sz="0" w:space="0" w:color="auto"/>
            <w:left w:val="none" w:sz="0" w:space="0" w:color="auto"/>
            <w:bottom w:val="none" w:sz="0" w:space="0" w:color="auto"/>
            <w:right w:val="none" w:sz="0" w:space="0" w:color="auto"/>
          </w:divBdr>
        </w:div>
      </w:divsChild>
    </w:div>
    <w:div w:id="101149324">
      <w:bodyDiv w:val="1"/>
      <w:marLeft w:val="0"/>
      <w:marRight w:val="0"/>
      <w:marTop w:val="0"/>
      <w:marBottom w:val="0"/>
      <w:divBdr>
        <w:top w:val="none" w:sz="0" w:space="0" w:color="auto"/>
        <w:left w:val="none" w:sz="0" w:space="0" w:color="auto"/>
        <w:bottom w:val="none" w:sz="0" w:space="0" w:color="auto"/>
        <w:right w:val="none" w:sz="0" w:space="0" w:color="auto"/>
      </w:divBdr>
    </w:div>
    <w:div w:id="205915918">
      <w:bodyDiv w:val="1"/>
      <w:marLeft w:val="0"/>
      <w:marRight w:val="0"/>
      <w:marTop w:val="0"/>
      <w:marBottom w:val="0"/>
      <w:divBdr>
        <w:top w:val="none" w:sz="0" w:space="0" w:color="auto"/>
        <w:left w:val="none" w:sz="0" w:space="0" w:color="auto"/>
        <w:bottom w:val="none" w:sz="0" w:space="0" w:color="auto"/>
        <w:right w:val="none" w:sz="0" w:space="0" w:color="auto"/>
      </w:divBdr>
      <w:divsChild>
        <w:div w:id="1514690412">
          <w:marLeft w:val="0"/>
          <w:marRight w:val="0"/>
          <w:marTop w:val="0"/>
          <w:marBottom w:val="0"/>
          <w:divBdr>
            <w:top w:val="none" w:sz="0" w:space="0" w:color="auto"/>
            <w:left w:val="none" w:sz="0" w:space="0" w:color="auto"/>
            <w:bottom w:val="none" w:sz="0" w:space="0" w:color="auto"/>
            <w:right w:val="none" w:sz="0" w:space="0" w:color="auto"/>
          </w:divBdr>
        </w:div>
        <w:div w:id="2039892805">
          <w:marLeft w:val="0"/>
          <w:marRight w:val="0"/>
          <w:marTop w:val="0"/>
          <w:marBottom w:val="0"/>
          <w:divBdr>
            <w:top w:val="none" w:sz="0" w:space="0" w:color="auto"/>
            <w:left w:val="none" w:sz="0" w:space="0" w:color="auto"/>
            <w:bottom w:val="none" w:sz="0" w:space="0" w:color="auto"/>
            <w:right w:val="none" w:sz="0" w:space="0" w:color="auto"/>
          </w:divBdr>
        </w:div>
        <w:div w:id="1115565816">
          <w:marLeft w:val="0"/>
          <w:marRight w:val="0"/>
          <w:marTop w:val="0"/>
          <w:marBottom w:val="0"/>
          <w:divBdr>
            <w:top w:val="none" w:sz="0" w:space="0" w:color="auto"/>
            <w:left w:val="none" w:sz="0" w:space="0" w:color="auto"/>
            <w:bottom w:val="none" w:sz="0" w:space="0" w:color="auto"/>
            <w:right w:val="none" w:sz="0" w:space="0" w:color="auto"/>
          </w:divBdr>
        </w:div>
        <w:div w:id="150024045">
          <w:marLeft w:val="0"/>
          <w:marRight w:val="0"/>
          <w:marTop w:val="0"/>
          <w:marBottom w:val="0"/>
          <w:divBdr>
            <w:top w:val="none" w:sz="0" w:space="0" w:color="auto"/>
            <w:left w:val="none" w:sz="0" w:space="0" w:color="auto"/>
            <w:bottom w:val="none" w:sz="0" w:space="0" w:color="auto"/>
            <w:right w:val="none" w:sz="0" w:space="0" w:color="auto"/>
          </w:divBdr>
        </w:div>
        <w:div w:id="48650950">
          <w:marLeft w:val="0"/>
          <w:marRight w:val="0"/>
          <w:marTop w:val="0"/>
          <w:marBottom w:val="0"/>
          <w:divBdr>
            <w:top w:val="none" w:sz="0" w:space="0" w:color="auto"/>
            <w:left w:val="none" w:sz="0" w:space="0" w:color="auto"/>
            <w:bottom w:val="none" w:sz="0" w:space="0" w:color="auto"/>
            <w:right w:val="none" w:sz="0" w:space="0" w:color="auto"/>
          </w:divBdr>
        </w:div>
        <w:div w:id="118109647">
          <w:marLeft w:val="0"/>
          <w:marRight w:val="0"/>
          <w:marTop w:val="0"/>
          <w:marBottom w:val="0"/>
          <w:divBdr>
            <w:top w:val="none" w:sz="0" w:space="0" w:color="auto"/>
            <w:left w:val="none" w:sz="0" w:space="0" w:color="auto"/>
            <w:bottom w:val="none" w:sz="0" w:space="0" w:color="auto"/>
            <w:right w:val="none" w:sz="0" w:space="0" w:color="auto"/>
          </w:divBdr>
        </w:div>
        <w:div w:id="1547983710">
          <w:marLeft w:val="0"/>
          <w:marRight w:val="0"/>
          <w:marTop w:val="0"/>
          <w:marBottom w:val="0"/>
          <w:divBdr>
            <w:top w:val="none" w:sz="0" w:space="0" w:color="auto"/>
            <w:left w:val="none" w:sz="0" w:space="0" w:color="auto"/>
            <w:bottom w:val="none" w:sz="0" w:space="0" w:color="auto"/>
            <w:right w:val="none" w:sz="0" w:space="0" w:color="auto"/>
          </w:divBdr>
        </w:div>
        <w:div w:id="1080643320">
          <w:marLeft w:val="0"/>
          <w:marRight w:val="0"/>
          <w:marTop w:val="0"/>
          <w:marBottom w:val="0"/>
          <w:divBdr>
            <w:top w:val="none" w:sz="0" w:space="0" w:color="auto"/>
            <w:left w:val="none" w:sz="0" w:space="0" w:color="auto"/>
            <w:bottom w:val="none" w:sz="0" w:space="0" w:color="auto"/>
            <w:right w:val="none" w:sz="0" w:space="0" w:color="auto"/>
          </w:divBdr>
        </w:div>
        <w:div w:id="632252233">
          <w:marLeft w:val="0"/>
          <w:marRight w:val="0"/>
          <w:marTop w:val="0"/>
          <w:marBottom w:val="0"/>
          <w:divBdr>
            <w:top w:val="none" w:sz="0" w:space="0" w:color="auto"/>
            <w:left w:val="none" w:sz="0" w:space="0" w:color="auto"/>
            <w:bottom w:val="none" w:sz="0" w:space="0" w:color="auto"/>
            <w:right w:val="none" w:sz="0" w:space="0" w:color="auto"/>
          </w:divBdr>
        </w:div>
        <w:div w:id="155918812">
          <w:marLeft w:val="0"/>
          <w:marRight w:val="0"/>
          <w:marTop w:val="0"/>
          <w:marBottom w:val="0"/>
          <w:divBdr>
            <w:top w:val="none" w:sz="0" w:space="0" w:color="auto"/>
            <w:left w:val="none" w:sz="0" w:space="0" w:color="auto"/>
            <w:bottom w:val="none" w:sz="0" w:space="0" w:color="auto"/>
            <w:right w:val="none" w:sz="0" w:space="0" w:color="auto"/>
          </w:divBdr>
        </w:div>
        <w:div w:id="2244948">
          <w:marLeft w:val="0"/>
          <w:marRight w:val="0"/>
          <w:marTop w:val="0"/>
          <w:marBottom w:val="0"/>
          <w:divBdr>
            <w:top w:val="none" w:sz="0" w:space="0" w:color="auto"/>
            <w:left w:val="none" w:sz="0" w:space="0" w:color="auto"/>
            <w:bottom w:val="none" w:sz="0" w:space="0" w:color="auto"/>
            <w:right w:val="none" w:sz="0" w:space="0" w:color="auto"/>
          </w:divBdr>
        </w:div>
        <w:div w:id="1010718840">
          <w:marLeft w:val="0"/>
          <w:marRight w:val="0"/>
          <w:marTop w:val="0"/>
          <w:marBottom w:val="0"/>
          <w:divBdr>
            <w:top w:val="none" w:sz="0" w:space="0" w:color="auto"/>
            <w:left w:val="none" w:sz="0" w:space="0" w:color="auto"/>
            <w:bottom w:val="none" w:sz="0" w:space="0" w:color="auto"/>
            <w:right w:val="none" w:sz="0" w:space="0" w:color="auto"/>
          </w:divBdr>
        </w:div>
      </w:divsChild>
    </w:div>
    <w:div w:id="216209150">
      <w:bodyDiv w:val="1"/>
      <w:marLeft w:val="0"/>
      <w:marRight w:val="0"/>
      <w:marTop w:val="0"/>
      <w:marBottom w:val="0"/>
      <w:divBdr>
        <w:top w:val="none" w:sz="0" w:space="0" w:color="auto"/>
        <w:left w:val="none" w:sz="0" w:space="0" w:color="auto"/>
        <w:bottom w:val="none" w:sz="0" w:space="0" w:color="auto"/>
        <w:right w:val="none" w:sz="0" w:space="0" w:color="auto"/>
      </w:divBdr>
      <w:divsChild>
        <w:div w:id="281303827">
          <w:marLeft w:val="0"/>
          <w:marRight w:val="0"/>
          <w:marTop w:val="0"/>
          <w:marBottom w:val="0"/>
          <w:divBdr>
            <w:top w:val="none" w:sz="0" w:space="0" w:color="auto"/>
            <w:left w:val="none" w:sz="0" w:space="0" w:color="auto"/>
            <w:bottom w:val="none" w:sz="0" w:space="0" w:color="auto"/>
            <w:right w:val="none" w:sz="0" w:space="0" w:color="auto"/>
          </w:divBdr>
        </w:div>
        <w:div w:id="442962292">
          <w:marLeft w:val="0"/>
          <w:marRight w:val="0"/>
          <w:marTop w:val="0"/>
          <w:marBottom w:val="0"/>
          <w:divBdr>
            <w:top w:val="none" w:sz="0" w:space="0" w:color="auto"/>
            <w:left w:val="none" w:sz="0" w:space="0" w:color="auto"/>
            <w:bottom w:val="none" w:sz="0" w:space="0" w:color="auto"/>
            <w:right w:val="none" w:sz="0" w:space="0" w:color="auto"/>
          </w:divBdr>
        </w:div>
        <w:div w:id="559097964">
          <w:marLeft w:val="0"/>
          <w:marRight w:val="0"/>
          <w:marTop w:val="0"/>
          <w:marBottom w:val="0"/>
          <w:divBdr>
            <w:top w:val="none" w:sz="0" w:space="0" w:color="auto"/>
            <w:left w:val="none" w:sz="0" w:space="0" w:color="auto"/>
            <w:bottom w:val="none" w:sz="0" w:space="0" w:color="auto"/>
            <w:right w:val="none" w:sz="0" w:space="0" w:color="auto"/>
          </w:divBdr>
        </w:div>
        <w:div w:id="1491630855">
          <w:marLeft w:val="0"/>
          <w:marRight w:val="0"/>
          <w:marTop w:val="0"/>
          <w:marBottom w:val="0"/>
          <w:divBdr>
            <w:top w:val="none" w:sz="0" w:space="0" w:color="auto"/>
            <w:left w:val="none" w:sz="0" w:space="0" w:color="auto"/>
            <w:bottom w:val="none" w:sz="0" w:space="0" w:color="auto"/>
            <w:right w:val="none" w:sz="0" w:space="0" w:color="auto"/>
          </w:divBdr>
        </w:div>
        <w:div w:id="1578131623">
          <w:marLeft w:val="0"/>
          <w:marRight w:val="0"/>
          <w:marTop w:val="0"/>
          <w:marBottom w:val="0"/>
          <w:divBdr>
            <w:top w:val="none" w:sz="0" w:space="0" w:color="auto"/>
            <w:left w:val="none" w:sz="0" w:space="0" w:color="auto"/>
            <w:bottom w:val="none" w:sz="0" w:space="0" w:color="auto"/>
            <w:right w:val="none" w:sz="0" w:space="0" w:color="auto"/>
          </w:divBdr>
        </w:div>
        <w:div w:id="292755501">
          <w:marLeft w:val="0"/>
          <w:marRight w:val="0"/>
          <w:marTop w:val="0"/>
          <w:marBottom w:val="0"/>
          <w:divBdr>
            <w:top w:val="none" w:sz="0" w:space="0" w:color="auto"/>
            <w:left w:val="none" w:sz="0" w:space="0" w:color="auto"/>
            <w:bottom w:val="none" w:sz="0" w:space="0" w:color="auto"/>
            <w:right w:val="none" w:sz="0" w:space="0" w:color="auto"/>
          </w:divBdr>
        </w:div>
        <w:div w:id="124154640">
          <w:marLeft w:val="0"/>
          <w:marRight w:val="0"/>
          <w:marTop w:val="0"/>
          <w:marBottom w:val="0"/>
          <w:divBdr>
            <w:top w:val="none" w:sz="0" w:space="0" w:color="auto"/>
            <w:left w:val="none" w:sz="0" w:space="0" w:color="auto"/>
            <w:bottom w:val="none" w:sz="0" w:space="0" w:color="auto"/>
            <w:right w:val="none" w:sz="0" w:space="0" w:color="auto"/>
          </w:divBdr>
        </w:div>
        <w:div w:id="1435901770">
          <w:marLeft w:val="0"/>
          <w:marRight w:val="0"/>
          <w:marTop w:val="0"/>
          <w:marBottom w:val="0"/>
          <w:divBdr>
            <w:top w:val="none" w:sz="0" w:space="0" w:color="auto"/>
            <w:left w:val="none" w:sz="0" w:space="0" w:color="auto"/>
            <w:bottom w:val="none" w:sz="0" w:space="0" w:color="auto"/>
            <w:right w:val="none" w:sz="0" w:space="0" w:color="auto"/>
          </w:divBdr>
        </w:div>
        <w:div w:id="1629512409">
          <w:marLeft w:val="0"/>
          <w:marRight w:val="0"/>
          <w:marTop w:val="0"/>
          <w:marBottom w:val="0"/>
          <w:divBdr>
            <w:top w:val="none" w:sz="0" w:space="0" w:color="auto"/>
            <w:left w:val="none" w:sz="0" w:space="0" w:color="auto"/>
            <w:bottom w:val="none" w:sz="0" w:space="0" w:color="auto"/>
            <w:right w:val="none" w:sz="0" w:space="0" w:color="auto"/>
          </w:divBdr>
        </w:div>
        <w:div w:id="918290564">
          <w:marLeft w:val="0"/>
          <w:marRight w:val="0"/>
          <w:marTop w:val="0"/>
          <w:marBottom w:val="0"/>
          <w:divBdr>
            <w:top w:val="none" w:sz="0" w:space="0" w:color="auto"/>
            <w:left w:val="none" w:sz="0" w:space="0" w:color="auto"/>
            <w:bottom w:val="none" w:sz="0" w:space="0" w:color="auto"/>
            <w:right w:val="none" w:sz="0" w:space="0" w:color="auto"/>
          </w:divBdr>
        </w:div>
        <w:div w:id="1608075164">
          <w:marLeft w:val="0"/>
          <w:marRight w:val="0"/>
          <w:marTop w:val="0"/>
          <w:marBottom w:val="0"/>
          <w:divBdr>
            <w:top w:val="none" w:sz="0" w:space="0" w:color="auto"/>
            <w:left w:val="none" w:sz="0" w:space="0" w:color="auto"/>
            <w:bottom w:val="none" w:sz="0" w:space="0" w:color="auto"/>
            <w:right w:val="none" w:sz="0" w:space="0" w:color="auto"/>
          </w:divBdr>
        </w:div>
        <w:div w:id="986856884">
          <w:marLeft w:val="0"/>
          <w:marRight w:val="0"/>
          <w:marTop w:val="0"/>
          <w:marBottom w:val="0"/>
          <w:divBdr>
            <w:top w:val="none" w:sz="0" w:space="0" w:color="auto"/>
            <w:left w:val="none" w:sz="0" w:space="0" w:color="auto"/>
            <w:bottom w:val="none" w:sz="0" w:space="0" w:color="auto"/>
            <w:right w:val="none" w:sz="0" w:space="0" w:color="auto"/>
          </w:divBdr>
        </w:div>
        <w:div w:id="1271743676">
          <w:marLeft w:val="0"/>
          <w:marRight w:val="0"/>
          <w:marTop w:val="0"/>
          <w:marBottom w:val="0"/>
          <w:divBdr>
            <w:top w:val="none" w:sz="0" w:space="0" w:color="auto"/>
            <w:left w:val="none" w:sz="0" w:space="0" w:color="auto"/>
            <w:bottom w:val="none" w:sz="0" w:space="0" w:color="auto"/>
            <w:right w:val="none" w:sz="0" w:space="0" w:color="auto"/>
          </w:divBdr>
        </w:div>
        <w:div w:id="2130512255">
          <w:marLeft w:val="0"/>
          <w:marRight w:val="0"/>
          <w:marTop w:val="0"/>
          <w:marBottom w:val="0"/>
          <w:divBdr>
            <w:top w:val="none" w:sz="0" w:space="0" w:color="auto"/>
            <w:left w:val="none" w:sz="0" w:space="0" w:color="auto"/>
            <w:bottom w:val="none" w:sz="0" w:space="0" w:color="auto"/>
            <w:right w:val="none" w:sz="0" w:space="0" w:color="auto"/>
          </w:divBdr>
        </w:div>
        <w:div w:id="1375810254">
          <w:marLeft w:val="0"/>
          <w:marRight w:val="0"/>
          <w:marTop w:val="0"/>
          <w:marBottom w:val="0"/>
          <w:divBdr>
            <w:top w:val="none" w:sz="0" w:space="0" w:color="auto"/>
            <w:left w:val="none" w:sz="0" w:space="0" w:color="auto"/>
            <w:bottom w:val="none" w:sz="0" w:space="0" w:color="auto"/>
            <w:right w:val="none" w:sz="0" w:space="0" w:color="auto"/>
          </w:divBdr>
        </w:div>
        <w:div w:id="452792798">
          <w:marLeft w:val="0"/>
          <w:marRight w:val="0"/>
          <w:marTop w:val="0"/>
          <w:marBottom w:val="0"/>
          <w:divBdr>
            <w:top w:val="none" w:sz="0" w:space="0" w:color="auto"/>
            <w:left w:val="none" w:sz="0" w:space="0" w:color="auto"/>
            <w:bottom w:val="none" w:sz="0" w:space="0" w:color="auto"/>
            <w:right w:val="none" w:sz="0" w:space="0" w:color="auto"/>
          </w:divBdr>
        </w:div>
        <w:div w:id="193540242">
          <w:marLeft w:val="0"/>
          <w:marRight w:val="0"/>
          <w:marTop w:val="0"/>
          <w:marBottom w:val="0"/>
          <w:divBdr>
            <w:top w:val="none" w:sz="0" w:space="0" w:color="auto"/>
            <w:left w:val="none" w:sz="0" w:space="0" w:color="auto"/>
            <w:bottom w:val="none" w:sz="0" w:space="0" w:color="auto"/>
            <w:right w:val="none" w:sz="0" w:space="0" w:color="auto"/>
          </w:divBdr>
        </w:div>
        <w:div w:id="1682009882">
          <w:marLeft w:val="0"/>
          <w:marRight w:val="0"/>
          <w:marTop w:val="0"/>
          <w:marBottom w:val="0"/>
          <w:divBdr>
            <w:top w:val="none" w:sz="0" w:space="0" w:color="auto"/>
            <w:left w:val="none" w:sz="0" w:space="0" w:color="auto"/>
            <w:bottom w:val="none" w:sz="0" w:space="0" w:color="auto"/>
            <w:right w:val="none" w:sz="0" w:space="0" w:color="auto"/>
          </w:divBdr>
        </w:div>
        <w:div w:id="1542595296">
          <w:marLeft w:val="0"/>
          <w:marRight w:val="0"/>
          <w:marTop w:val="0"/>
          <w:marBottom w:val="0"/>
          <w:divBdr>
            <w:top w:val="none" w:sz="0" w:space="0" w:color="auto"/>
            <w:left w:val="none" w:sz="0" w:space="0" w:color="auto"/>
            <w:bottom w:val="none" w:sz="0" w:space="0" w:color="auto"/>
            <w:right w:val="none" w:sz="0" w:space="0" w:color="auto"/>
          </w:divBdr>
        </w:div>
        <w:div w:id="46537397">
          <w:marLeft w:val="0"/>
          <w:marRight w:val="0"/>
          <w:marTop w:val="0"/>
          <w:marBottom w:val="0"/>
          <w:divBdr>
            <w:top w:val="none" w:sz="0" w:space="0" w:color="auto"/>
            <w:left w:val="none" w:sz="0" w:space="0" w:color="auto"/>
            <w:bottom w:val="none" w:sz="0" w:space="0" w:color="auto"/>
            <w:right w:val="none" w:sz="0" w:space="0" w:color="auto"/>
          </w:divBdr>
        </w:div>
        <w:div w:id="356584834">
          <w:marLeft w:val="0"/>
          <w:marRight w:val="0"/>
          <w:marTop w:val="0"/>
          <w:marBottom w:val="0"/>
          <w:divBdr>
            <w:top w:val="none" w:sz="0" w:space="0" w:color="auto"/>
            <w:left w:val="none" w:sz="0" w:space="0" w:color="auto"/>
            <w:bottom w:val="none" w:sz="0" w:space="0" w:color="auto"/>
            <w:right w:val="none" w:sz="0" w:space="0" w:color="auto"/>
          </w:divBdr>
        </w:div>
        <w:div w:id="1143885282">
          <w:marLeft w:val="0"/>
          <w:marRight w:val="0"/>
          <w:marTop w:val="0"/>
          <w:marBottom w:val="0"/>
          <w:divBdr>
            <w:top w:val="none" w:sz="0" w:space="0" w:color="auto"/>
            <w:left w:val="none" w:sz="0" w:space="0" w:color="auto"/>
            <w:bottom w:val="none" w:sz="0" w:space="0" w:color="auto"/>
            <w:right w:val="none" w:sz="0" w:space="0" w:color="auto"/>
          </w:divBdr>
        </w:div>
        <w:div w:id="1747998184">
          <w:marLeft w:val="0"/>
          <w:marRight w:val="0"/>
          <w:marTop w:val="0"/>
          <w:marBottom w:val="0"/>
          <w:divBdr>
            <w:top w:val="none" w:sz="0" w:space="0" w:color="auto"/>
            <w:left w:val="none" w:sz="0" w:space="0" w:color="auto"/>
            <w:bottom w:val="none" w:sz="0" w:space="0" w:color="auto"/>
            <w:right w:val="none" w:sz="0" w:space="0" w:color="auto"/>
          </w:divBdr>
        </w:div>
        <w:div w:id="1197504022">
          <w:marLeft w:val="0"/>
          <w:marRight w:val="0"/>
          <w:marTop w:val="0"/>
          <w:marBottom w:val="0"/>
          <w:divBdr>
            <w:top w:val="none" w:sz="0" w:space="0" w:color="auto"/>
            <w:left w:val="none" w:sz="0" w:space="0" w:color="auto"/>
            <w:bottom w:val="none" w:sz="0" w:space="0" w:color="auto"/>
            <w:right w:val="none" w:sz="0" w:space="0" w:color="auto"/>
          </w:divBdr>
        </w:div>
        <w:div w:id="1712657038">
          <w:marLeft w:val="0"/>
          <w:marRight w:val="0"/>
          <w:marTop w:val="0"/>
          <w:marBottom w:val="0"/>
          <w:divBdr>
            <w:top w:val="none" w:sz="0" w:space="0" w:color="auto"/>
            <w:left w:val="none" w:sz="0" w:space="0" w:color="auto"/>
            <w:bottom w:val="none" w:sz="0" w:space="0" w:color="auto"/>
            <w:right w:val="none" w:sz="0" w:space="0" w:color="auto"/>
          </w:divBdr>
        </w:div>
        <w:div w:id="1881161571">
          <w:marLeft w:val="0"/>
          <w:marRight w:val="0"/>
          <w:marTop w:val="0"/>
          <w:marBottom w:val="0"/>
          <w:divBdr>
            <w:top w:val="none" w:sz="0" w:space="0" w:color="auto"/>
            <w:left w:val="none" w:sz="0" w:space="0" w:color="auto"/>
            <w:bottom w:val="none" w:sz="0" w:space="0" w:color="auto"/>
            <w:right w:val="none" w:sz="0" w:space="0" w:color="auto"/>
          </w:divBdr>
        </w:div>
        <w:div w:id="1147209725">
          <w:marLeft w:val="0"/>
          <w:marRight w:val="0"/>
          <w:marTop w:val="0"/>
          <w:marBottom w:val="0"/>
          <w:divBdr>
            <w:top w:val="none" w:sz="0" w:space="0" w:color="auto"/>
            <w:left w:val="none" w:sz="0" w:space="0" w:color="auto"/>
            <w:bottom w:val="none" w:sz="0" w:space="0" w:color="auto"/>
            <w:right w:val="none" w:sz="0" w:space="0" w:color="auto"/>
          </w:divBdr>
        </w:div>
        <w:div w:id="2013684605">
          <w:marLeft w:val="0"/>
          <w:marRight w:val="0"/>
          <w:marTop w:val="0"/>
          <w:marBottom w:val="0"/>
          <w:divBdr>
            <w:top w:val="none" w:sz="0" w:space="0" w:color="auto"/>
            <w:left w:val="none" w:sz="0" w:space="0" w:color="auto"/>
            <w:bottom w:val="none" w:sz="0" w:space="0" w:color="auto"/>
            <w:right w:val="none" w:sz="0" w:space="0" w:color="auto"/>
          </w:divBdr>
        </w:div>
        <w:div w:id="1731462912">
          <w:marLeft w:val="0"/>
          <w:marRight w:val="0"/>
          <w:marTop w:val="0"/>
          <w:marBottom w:val="0"/>
          <w:divBdr>
            <w:top w:val="none" w:sz="0" w:space="0" w:color="auto"/>
            <w:left w:val="none" w:sz="0" w:space="0" w:color="auto"/>
            <w:bottom w:val="none" w:sz="0" w:space="0" w:color="auto"/>
            <w:right w:val="none" w:sz="0" w:space="0" w:color="auto"/>
          </w:divBdr>
        </w:div>
        <w:div w:id="555774826">
          <w:marLeft w:val="0"/>
          <w:marRight w:val="0"/>
          <w:marTop w:val="0"/>
          <w:marBottom w:val="0"/>
          <w:divBdr>
            <w:top w:val="none" w:sz="0" w:space="0" w:color="auto"/>
            <w:left w:val="none" w:sz="0" w:space="0" w:color="auto"/>
            <w:bottom w:val="none" w:sz="0" w:space="0" w:color="auto"/>
            <w:right w:val="none" w:sz="0" w:space="0" w:color="auto"/>
          </w:divBdr>
        </w:div>
        <w:div w:id="1237008795">
          <w:marLeft w:val="0"/>
          <w:marRight w:val="0"/>
          <w:marTop w:val="0"/>
          <w:marBottom w:val="0"/>
          <w:divBdr>
            <w:top w:val="none" w:sz="0" w:space="0" w:color="auto"/>
            <w:left w:val="none" w:sz="0" w:space="0" w:color="auto"/>
            <w:bottom w:val="none" w:sz="0" w:space="0" w:color="auto"/>
            <w:right w:val="none" w:sz="0" w:space="0" w:color="auto"/>
          </w:divBdr>
        </w:div>
        <w:div w:id="1695039526">
          <w:marLeft w:val="0"/>
          <w:marRight w:val="0"/>
          <w:marTop w:val="0"/>
          <w:marBottom w:val="0"/>
          <w:divBdr>
            <w:top w:val="none" w:sz="0" w:space="0" w:color="auto"/>
            <w:left w:val="none" w:sz="0" w:space="0" w:color="auto"/>
            <w:bottom w:val="none" w:sz="0" w:space="0" w:color="auto"/>
            <w:right w:val="none" w:sz="0" w:space="0" w:color="auto"/>
          </w:divBdr>
        </w:div>
        <w:div w:id="473641733">
          <w:marLeft w:val="0"/>
          <w:marRight w:val="0"/>
          <w:marTop w:val="0"/>
          <w:marBottom w:val="0"/>
          <w:divBdr>
            <w:top w:val="none" w:sz="0" w:space="0" w:color="auto"/>
            <w:left w:val="none" w:sz="0" w:space="0" w:color="auto"/>
            <w:bottom w:val="none" w:sz="0" w:space="0" w:color="auto"/>
            <w:right w:val="none" w:sz="0" w:space="0" w:color="auto"/>
          </w:divBdr>
        </w:div>
        <w:div w:id="1349989279">
          <w:marLeft w:val="0"/>
          <w:marRight w:val="0"/>
          <w:marTop w:val="0"/>
          <w:marBottom w:val="0"/>
          <w:divBdr>
            <w:top w:val="none" w:sz="0" w:space="0" w:color="auto"/>
            <w:left w:val="none" w:sz="0" w:space="0" w:color="auto"/>
            <w:bottom w:val="none" w:sz="0" w:space="0" w:color="auto"/>
            <w:right w:val="none" w:sz="0" w:space="0" w:color="auto"/>
          </w:divBdr>
        </w:div>
        <w:div w:id="1807357304">
          <w:marLeft w:val="0"/>
          <w:marRight w:val="0"/>
          <w:marTop w:val="0"/>
          <w:marBottom w:val="0"/>
          <w:divBdr>
            <w:top w:val="none" w:sz="0" w:space="0" w:color="auto"/>
            <w:left w:val="none" w:sz="0" w:space="0" w:color="auto"/>
            <w:bottom w:val="none" w:sz="0" w:space="0" w:color="auto"/>
            <w:right w:val="none" w:sz="0" w:space="0" w:color="auto"/>
          </w:divBdr>
        </w:div>
        <w:div w:id="492840553">
          <w:marLeft w:val="0"/>
          <w:marRight w:val="0"/>
          <w:marTop w:val="0"/>
          <w:marBottom w:val="0"/>
          <w:divBdr>
            <w:top w:val="none" w:sz="0" w:space="0" w:color="auto"/>
            <w:left w:val="none" w:sz="0" w:space="0" w:color="auto"/>
            <w:bottom w:val="none" w:sz="0" w:space="0" w:color="auto"/>
            <w:right w:val="none" w:sz="0" w:space="0" w:color="auto"/>
          </w:divBdr>
        </w:div>
        <w:div w:id="633565834">
          <w:marLeft w:val="0"/>
          <w:marRight w:val="0"/>
          <w:marTop w:val="0"/>
          <w:marBottom w:val="0"/>
          <w:divBdr>
            <w:top w:val="none" w:sz="0" w:space="0" w:color="auto"/>
            <w:left w:val="none" w:sz="0" w:space="0" w:color="auto"/>
            <w:bottom w:val="none" w:sz="0" w:space="0" w:color="auto"/>
            <w:right w:val="none" w:sz="0" w:space="0" w:color="auto"/>
          </w:divBdr>
        </w:div>
        <w:div w:id="1206059156">
          <w:marLeft w:val="0"/>
          <w:marRight w:val="0"/>
          <w:marTop w:val="0"/>
          <w:marBottom w:val="0"/>
          <w:divBdr>
            <w:top w:val="none" w:sz="0" w:space="0" w:color="auto"/>
            <w:left w:val="none" w:sz="0" w:space="0" w:color="auto"/>
            <w:bottom w:val="none" w:sz="0" w:space="0" w:color="auto"/>
            <w:right w:val="none" w:sz="0" w:space="0" w:color="auto"/>
          </w:divBdr>
        </w:div>
        <w:div w:id="1122113513">
          <w:marLeft w:val="0"/>
          <w:marRight w:val="0"/>
          <w:marTop w:val="0"/>
          <w:marBottom w:val="0"/>
          <w:divBdr>
            <w:top w:val="none" w:sz="0" w:space="0" w:color="auto"/>
            <w:left w:val="none" w:sz="0" w:space="0" w:color="auto"/>
            <w:bottom w:val="none" w:sz="0" w:space="0" w:color="auto"/>
            <w:right w:val="none" w:sz="0" w:space="0" w:color="auto"/>
          </w:divBdr>
        </w:div>
        <w:div w:id="1539202347">
          <w:marLeft w:val="0"/>
          <w:marRight w:val="0"/>
          <w:marTop w:val="0"/>
          <w:marBottom w:val="0"/>
          <w:divBdr>
            <w:top w:val="none" w:sz="0" w:space="0" w:color="auto"/>
            <w:left w:val="none" w:sz="0" w:space="0" w:color="auto"/>
            <w:bottom w:val="none" w:sz="0" w:space="0" w:color="auto"/>
            <w:right w:val="none" w:sz="0" w:space="0" w:color="auto"/>
          </w:divBdr>
        </w:div>
        <w:div w:id="1637566957">
          <w:marLeft w:val="0"/>
          <w:marRight w:val="0"/>
          <w:marTop w:val="0"/>
          <w:marBottom w:val="0"/>
          <w:divBdr>
            <w:top w:val="none" w:sz="0" w:space="0" w:color="auto"/>
            <w:left w:val="none" w:sz="0" w:space="0" w:color="auto"/>
            <w:bottom w:val="none" w:sz="0" w:space="0" w:color="auto"/>
            <w:right w:val="none" w:sz="0" w:space="0" w:color="auto"/>
          </w:divBdr>
        </w:div>
        <w:div w:id="411589104">
          <w:marLeft w:val="0"/>
          <w:marRight w:val="0"/>
          <w:marTop w:val="0"/>
          <w:marBottom w:val="0"/>
          <w:divBdr>
            <w:top w:val="none" w:sz="0" w:space="0" w:color="auto"/>
            <w:left w:val="none" w:sz="0" w:space="0" w:color="auto"/>
            <w:bottom w:val="none" w:sz="0" w:space="0" w:color="auto"/>
            <w:right w:val="none" w:sz="0" w:space="0" w:color="auto"/>
          </w:divBdr>
        </w:div>
        <w:div w:id="1916470646">
          <w:marLeft w:val="0"/>
          <w:marRight w:val="0"/>
          <w:marTop w:val="0"/>
          <w:marBottom w:val="0"/>
          <w:divBdr>
            <w:top w:val="none" w:sz="0" w:space="0" w:color="auto"/>
            <w:left w:val="none" w:sz="0" w:space="0" w:color="auto"/>
            <w:bottom w:val="none" w:sz="0" w:space="0" w:color="auto"/>
            <w:right w:val="none" w:sz="0" w:space="0" w:color="auto"/>
          </w:divBdr>
        </w:div>
        <w:div w:id="334771127">
          <w:marLeft w:val="0"/>
          <w:marRight w:val="0"/>
          <w:marTop w:val="0"/>
          <w:marBottom w:val="0"/>
          <w:divBdr>
            <w:top w:val="none" w:sz="0" w:space="0" w:color="auto"/>
            <w:left w:val="none" w:sz="0" w:space="0" w:color="auto"/>
            <w:bottom w:val="none" w:sz="0" w:space="0" w:color="auto"/>
            <w:right w:val="none" w:sz="0" w:space="0" w:color="auto"/>
          </w:divBdr>
        </w:div>
        <w:div w:id="293147122">
          <w:marLeft w:val="0"/>
          <w:marRight w:val="0"/>
          <w:marTop w:val="0"/>
          <w:marBottom w:val="0"/>
          <w:divBdr>
            <w:top w:val="none" w:sz="0" w:space="0" w:color="auto"/>
            <w:left w:val="none" w:sz="0" w:space="0" w:color="auto"/>
            <w:bottom w:val="none" w:sz="0" w:space="0" w:color="auto"/>
            <w:right w:val="none" w:sz="0" w:space="0" w:color="auto"/>
          </w:divBdr>
        </w:div>
        <w:div w:id="1956666898">
          <w:marLeft w:val="0"/>
          <w:marRight w:val="0"/>
          <w:marTop w:val="0"/>
          <w:marBottom w:val="0"/>
          <w:divBdr>
            <w:top w:val="none" w:sz="0" w:space="0" w:color="auto"/>
            <w:left w:val="none" w:sz="0" w:space="0" w:color="auto"/>
            <w:bottom w:val="none" w:sz="0" w:space="0" w:color="auto"/>
            <w:right w:val="none" w:sz="0" w:space="0" w:color="auto"/>
          </w:divBdr>
        </w:div>
        <w:div w:id="1794403100">
          <w:marLeft w:val="0"/>
          <w:marRight w:val="0"/>
          <w:marTop w:val="0"/>
          <w:marBottom w:val="0"/>
          <w:divBdr>
            <w:top w:val="none" w:sz="0" w:space="0" w:color="auto"/>
            <w:left w:val="none" w:sz="0" w:space="0" w:color="auto"/>
            <w:bottom w:val="none" w:sz="0" w:space="0" w:color="auto"/>
            <w:right w:val="none" w:sz="0" w:space="0" w:color="auto"/>
          </w:divBdr>
        </w:div>
        <w:div w:id="1079908315">
          <w:marLeft w:val="0"/>
          <w:marRight w:val="0"/>
          <w:marTop w:val="0"/>
          <w:marBottom w:val="0"/>
          <w:divBdr>
            <w:top w:val="none" w:sz="0" w:space="0" w:color="auto"/>
            <w:left w:val="none" w:sz="0" w:space="0" w:color="auto"/>
            <w:bottom w:val="none" w:sz="0" w:space="0" w:color="auto"/>
            <w:right w:val="none" w:sz="0" w:space="0" w:color="auto"/>
          </w:divBdr>
        </w:div>
        <w:div w:id="1147431519">
          <w:marLeft w:val="0"/>
          <w:marRight w:val="0"/>
          <w:marTop w:val="0"/>
          <w:marBottom w:val="0"/>
          <w:divBdr>
            <w:top w:val="none" w:sz="0" w:space="0" w:color="auto"/>
            <w:left w:val="none" w:sz="0" w:space="0" w:color="auto"/>
            <w:bottom w:val="none" w:sz="0" w:space="0" w:color="auto"/>
            <w:right w:val="none" w:sz="0" w:space="0" w:color="auto"/>
          </w:divBdr>
        </w:div>
        <w:div w:id="1865249565">
          <w:marLeft w:val="0"/>
          <w:marRight w:val="0"/>
          <w:marTop w:val="0"/>
          <w:marBottom w:val="0"/>
          <w:divBdr>
            <w:top w:val="none" w:sz="0" w:space="0" w:color="auto"/>
            <w:left w:val="none" w:sz="0" w:space="0" w:color="auto"/>
            <w:bottom w:val="none" w:sz="0" w:space="0" w:color="auto"/>
            <w:right w:val="none" w:sz="0" w:space="0" w:color="auto"/>
          </w:divBdr>
        </w:div>
        <w:div w:id="1223715613">
          <w:marLeft w:val="0"/>
          <w:marRight w:val="0"/>
          <w:marTop w:val="0"/>
          <w:marBottom w:val="0"/>
          <w:divBdr>
            <w:top w:val="none" w:sz="0" w:space="0" w:color="auto"/>
            <w:left w:val="none" w:sz="0" w:space="0" w:color="auto"/>
            <w:bottom w:val="none" w:sz="0" w:space="0" w:color="auto"/>
            <w:right w:val="none" w:sz="0" w:space="0" w:color="auto"/>
          </w:divBdr>
        </w:div>
        <w:div w:id="1776435484">
          <w:marLeft w:val="0"/>
          <w:marRight w:val="0"/>
          <w:marTop w:val="0"/>
          <w:marBottom w:val="0"/>
          <w:divBdr>
            <w:top w:val="none" w:sz="0" w:space="0" w:color="auto"/>
            <w:left w:val="none" w:sz="0" w:space="0" w:color="auto"/>
            <w:bottom w:val="none" w:sz="0" w:space="0" w:color="auto"/>
            <w:right w:val="none" w:sz="0" w:space="0" w:color="auto"/>
          </w:divBdr>
        </w:div>
        <w:div w:id="1672414260">
          <w:marLeft w:val="0"/>
          <w:marRight w:val="0"/>
          <w:marTop w:val="0"/>
          <w:marBottom w:val="0"/>
          <w:divBdr>
            <w:top w:val="none" w:sz="0" w:space="0" w:color="auto"/>
            <w:left w:val="none" w:sz="0" w:space="0" w:color="auto"/>
            <w:bottom w:val="none" w:sz="0" w:space="0" w:color="auto"/>
            <w:right w:val="none" w:sz="0" w:space="0" w:color="auto"/>
          </w:divBdr>
        </w:div>
        <w:div w:id="1192650637">
          <w:marLeft w:val="0"/>
          <w:marRight w:val="0"/>
          <w:marTop w:val="0"/>
          <w:marBottom w:val="0"/>
          <w:divBdr>
            <w:top w:val="none" w:sz="0" w:space="0" w:color="auto"/>
            <w:left w:val="none" w:sz="0" w:space="0" w:color="auto"/>
            <w:bottom w:val="none" w:sz="0" w:space="0" w:color="auto"/>
            <w:right w:val="none" w:sz="0" w:space="0" w:color="auto"/>
          </w:divBdr>
        </w:div>
        <w:div w:id="954796353">
          <w:marLeft w:val="0"/>
          <w:marRight w:val="0"/>
          <w:marTop w:val="0"/>
          <w:marBottom w:val="0"/>
          <w:divBdr>
            <w:top w:val="none" w:sz="0" w:space="0" w:color="auto"/>
            <w:left w:val="none" w:sz="0" w:space="0" w:color="auto"/>
            <w:bottom w:val="none" w:sz="0" w:space="0" w:color="auto"/>
            <w:right w:val="none" w:sz="0" w:space="0" w:color="auto"/>
          </w:divBdr>
        </w:div>
        <w:div w:id="117533550">
          <w:marLeft w:val="0"/>
          <w:marRight w:val="0"/>
          <w:marTop w:val="0"/>
          <w:marBottom w:val="0"/>
          <w:divBdr>
            <w:top w:val="none" w:sz="0" w:space="0" w:color="auto"/>
            <w:left w:val="none" w:sz="0" w:space="0" w:color="auto"/>
            <w:bottom w:val="none" w:sz="0" w:space="0" w:color="auto"/>
            <w:right w:val="none" w:sz="0" w:space="0" w:color="auto"/>
          </w:divBdr>
        </w:div>
        <w:div w:id="2038580950">
          <w:marLeft w:val="0"/>
          <w:marRight w:val="0"/>
          <w:marTop w:val="0"/>
          <w:marBottom w:val="0"/>
          <w:divBdr>
            <w:top w:val="none" w:sz="0" w:space="0" w:color="auto"/>
            <w:left w:val="none" w:sz="0" w:space="0" w:color="auto"/>
            <w:bottom w:val="none" w:sz="0" w:space="0" w:color="auto"/>
            <w:right w:val="none" w:sz="0" w:space="0" w:color="auto"/>
          </w:divBdr>
        </w:div>
        <w:div w:id="638074068">
          <w:marLeft w:val="0"/>
          <w:marRight w:val="0"/>
          <w:marTop w:val="0"/>
          <w:marBottom w:val="0"/>
          <w:divBdr>
            <w:top w:val="none" w:sz="0" w:space="0" w:color="auto"/>
            <w:left w:val="none" w:sz="0" w:space="0" w:color="auto"/>
            <w:bottom w:val="none" w:sz="0" w:space="0" w:color="auto"/>
            <w:right w:val="none" w:sz="0" w:space="0" w:color="auto"/>
          </w:divBdr>
        </w:div>
        <w:div w:id="704210640">
          <w:marLeft w:val="0"/>
          <w:marRight w:val="0"/>
          <w:marTop w:val="0"/>
          <w:marBottom w:val="0"/>
          <w:divBdr>
            <w:top w:val="none" w:sz="0" w:space="0" w:color="auto"/>
            <w:left w:val="none" w:sz="0" w:space="0" w:color="auto"/>
            <w:bottom w:val="none" w:sz="0" w:space="0" w:color="auto"/>
            <w:right w:val="none" w:sz="0" w:space="0" w:color="auto"/>
          </w:divBdr>
        </w:div>
        <w:div w:id="1414933305">
          <w:marLeft w:val="0"/>
          <w:marRight w:val="0"/>
          <w:marTop w:val="0"/>
          <w:marBottom w:val="0"/>
          <w:divBdr>
            <w:top w:val="none" w:sz="0" w:space="0" w:color="auto"/>
            <w:left w:val="none" w:sz="0" w:space="0" w:color="auto"/>
            <w:bottom w:val="none" w:sz="0" w:space="0" w:color="auto"/>
            <w:right w:val="none" w:sz="0" w:space="0" w:color="auto"/>
          </w:divBdr>
        </w:div>
        <w:div w:id="1357610426">
          <w:marLeft w:val="0"/>
          <w:marRight w:val="0"/>
          <w:marTop w:val="0"/>
          <w:marBottom w:val="0"/>
          <w:divBdr>
            <w:top w:val="none" w:sz="0" w:space="0" w:color="auto"/>
            <w:left w:val="none" w:sz="0" w:space="0" w:color="auto"/>
            <w:bottom w:val="none" w:sz="0" w:space="0" w:color="auto"/>
            <w:right w:val="none" w:sz="0" w:space="0" w:color="auto"/>
          </w:divBdr>
        </w:div>
        <w:div w:id="1742750005">
          <w:marLeft w:val="0"/>
          <w:marRight w:val="0"/>
          <w:marTop w:val="0"/>
          <w:marBottom w:val="0"/>
          <w:divBdr>
            <w:top w:val="none" w:sz="0" w:space="0" w:color="auto"/>
            <w:left w:val="none" w:sz="0" w:space="0" w:color="auto"/>
            <w:bottom w:val="none" w:sz="0" w:space="0" w:color="auto"/>
            <w:right w:val="none" w:sz="0" w:space="0" w:color="auto"/>
          </w:divBdr>
        </w:div>
        <w:div w:id="451292043">
          <w:marLeft w:val="0"/>
          <w:marRight w:val="0"/>
          <w:marTop w:val="0"/>
          <w:marBottom w:val="0"/>
          <w:divBdr>
            <w:top w:val="none" w:sz="0" w:space="0" w:color="auto"/>
            <w:left w:val="none" w:sz="0" w:space="0" w:color="auto"/>
            <w:bottom w:val="none" w:sz="0" w:space="0" w:color="auto"/>
            <w:right w:val="none" w:sz="0" w:space="0" w:color="auto"/>
          </w:divBdr>
        </w:div>
      </w:divsChild>
    </w:div>
    <w:div w:id="304119005">
      <w:bodyDiv w:val="1"/>
      <w:marLeft w:val="0"/>
      <w:marRight w:val="0"/>
      <w:marTop w:val="0"/>
      <w:marBottom w:val="0"/>
      <w:divBdr>
        <w:top w:val="none" w:sz="0" w:space="0" w:color="auto"/>
        <w:left w:val="none" w:sz="0" w:space="0" w:color="auto"/>
        <w:bottom w:val="none" w:sz="0" w:space="0" w:color="auto"/>
        <w:right w:val="none" w:sz="0" w:space="0" w:color="auto"/>
      </w:divBdr>
      <w:divsChild>
        <w:div w:id="1600748610">
          <w:marLeft w:val="0"/>
          <w:marRight w:val="0"/>
          <w:marTop w:val="0"/>
          <w:marBottom w:val="0"/>
          <w:divBdr>
            <w:top w:val="none" w:sz="0" w:space="0" w:color="auto"/>
            <w:left w:val="none" w:sz="0" w:space="0" w:color="auto"/>
            <w:bottom w:val="none" w:sz="0" w:space="0" w:color="auto"/>
            <w:right w:val="none" w:sz="0" w:space="0" w:color="auto"/>
          </w:divBdr>
        </w:div>
        <w:div w:id="299843962">
          <w:marLeft w:val="0"/>
          <w:marRight w:val="0"/>
          <w:marTop w:val="0"/>
          <w:marBottom w:val="0"/>
          <w:divBdr>
            <w:top w:val="none" w:sz="0" w:space="0" w:color="auto"/>
            <w:left w:val="none" w:sz="0" w:space="0" w:color="auto"/>
            <w:bottom w:val="none" w:sz="0" w:space="0" w:color="auto"/>
            <w:right w:val="none" w:sz="0" w:space="0" w:color="auto"/>
          </w:divBdr>
        </w:div>
        <w:div w:id="260797956">
          <w:marLeft w:val="0"/>
          <w:marRight w:val="0"/>
          <w:marTop w:val="0"/>
          <w:marBottom w:val="0"/>
          <w:divBdr>
            <w:top w:val="none" w:sz="0" w:space="0" w:color="auto"/>
            <w:left w:val="none" w:sz="0" w:space="0" w:color="auto"/>
            <w:bottom w:val="none" w:sz="0" w:space="0" w:color="auto"/>
            <w:right w:val="none" w:sz="0" w:space="0" w:color="auto"/>
          </w:divBdr>
        </w:div>
        <w:div w:id="372342208">
          <w:marLeft w:val="0"/>
          <w:marRight w:val="0"/>
          <w:marTop w:val="0"/>
          <w:marBottom w:val="0"/>
          <w:divBdr>
            <w:top w:val="none" w:sz="0" w:space="0" w:color="auto"/>
            <w:left w:val="none" w:sz="0" w:space="0" w:color="auto"/>
            <w:bottom w:val="none" w:sz="0" w:space="0" w:color="auto"/>
            <w:right w:val="none" w:sz="0" w:space="0" w:color="auto"/>
          </w:divBdr>
        </w:div>
        <w:div w:id="1603610558">
          <w:marLeft w:val="0"/>
          <w:marRight w:val="0"/>
          <w:marTop w:val="0"/>
          <w:marBottom w:val="0"/>
          <w:divBdr>
            <w:top w:val="none" w:sz="0" w:space="0" w:color="auto"/>
            <w:left w:val="none" w:sz="0" w:space="0" w:color="auto"/>
            <w:bottom w:val="none" w:sz="0" w:space="0" w:color="auto"/>
            <w:right w:val="none" w:sz="0" w:space="0" w:color="auto"/>
          </w:divBdr>
        </w:div>
        <w:div w:id="851454525">
          <w:marLeft w:val="0"/>
          <w:marRight w:val="0"/>
          <w:marTop w:val="0"/>
          <w:marBottom w:val="0"/>
          <w:divBdr>
            <w:top w:val="none" w:sz="0" w:space="0" w:color="auto"/>
            <w:left w:val="none" w:sz="0" w:space="0" w:color="auto"/>
            <w:bottom w:val="none" w:sz="0" w:space="0" w:color="auto"/>
            <w:right w:val="none" w:sz="0" w:space="0" w:color="auto"/>
          </w:divBdr>
        </w:div>
        <w:div w:id="2063940845">
          <w:marLeft w:val="0"/>
          <w:marRight w:val="0"/>
          <w:marTop w:val="0"/>
          <w:marBottom w:val="0"/>
          <w:divBdr>
            <w:top w:val="none" w:sz="0" w:space="0" w:color="auto"/>
            <w:left w:val="none" w:sz="0" w:space="0" w:color="auto"/>
            <w:bottom w:val="none" w:sz="0" w:space="0" w:color="auto"/>
            <w:right w:val="none" w:sz="0" w:space="0" w:color="auto"/>
          </w:divBdr>
        </w:div>
        <w:div w:id="1728916257">
          <w:marLeft w:val="0"/>
          <w:marRight w:val="0"/>
          <w:marTop w:val="0"/>
          <w:marBottom w:val="0"/>
          <w:divBdr>
            <w:top w:val="none" w:sz="0" w:space="0" w:color="auto"/>
            <w:left w:val="none" w:sz="0" w:space="0" w:color="auto"/>
            <w:bottom w:val="none" w:sz="0" w:space="0" w:color="auto"/>
            <w:right w:val="none" w:sz="0" w:space="0" w:color="auto"/>
          </w:divBdr>
        </w:div>
        <w:div w:id="363292353">
          <w:marLeft w:val="0"/>
          <w:marRight w:val="0"/>
          <w:marTop w:val="0"/>
          <w:marBottom w:val="0"/>
          <w:divBdr>
            <w:top w:val="none" w:sz="0" w:space="0" w:color="auto"/>
            <w:left w:val="none" w:sz="0" w:space="0" w:color="auto"/>
            <w:bottom w:val="none" w:sz="0" w:space="0" w:color="auto"/>
            <w:right w:val="none" w:sz="0" w:space="0" w:color="auto"/>
          </w:divBdr>
        </w:div>
      </w:divsChild>
    </w:div>
    <w:div w:id="337847451">
      <w:bodyDiv w:val="1"/>
      <w:marLeft w:val="0"/>
      <w:marRight w:val="0"/>
      <w:marTop w:val="0"/>
      <w:marBottom w:val="0"/>
      <w:divBdr>
        <w:top w:val="none" w:sz="0" w:space="0" w:color="auto"/>
        <w:left w:val="none" w:sz="0" w:space="0" w:color="auto"/>
        <w:bottom w:val="none" w:sz="0" w:space="0" w:color="auto"/>
        <w:right w:val="none" w:sz="0" w:space="0" w:color="auto"/>
      </w:divBdr>
      <w:divsChild>
        <w:div w:id="1659109726">
          <w:marLeft w:val="0"/>
          <w:marRight w:val="0"/>
          <w:marTop w:val="0"/>
          <w:marBottom w:val="0"/>
          <w:divBdr>
            <w:top w:val="none" w:sz="0" w:space="0" w:color="auto"/>
            <w:left w:val="none" w:sz="0" w:space="0" w:color="auto"/>
            <w:bottom w:val="none" w:sz="0" w:space="0" w:color="auto"/>
            <w:right w:val="none" w:sz="0" w:space="0" w:color="auto"/>
          </w:divBdr>
        </w:div>
        <w:div w:id="2026520600">
          <w:marLeft w:val="0"/>
          <w:marRight w:val="0"/>
          <w:marTop w:val="0"/>
          <w:marBottom w:val="0"/>
          <w:divBdr>
            <w:top w:val="none" w:sz="0" w:space="0" w:color="auto"/>
            <w:left w:val="none" w:sz="0" w:space="0" w:color="auto"/>
            <w:bottom w:val="none" w:sz="0" w:space="0" w:color="auto"/>
            <w:right w:val="none" w:sz="0" w:space="0" w:color="auto"/>
          </w:divBdr>
        </w:div>
        <w:div w:id="80609629">
          <w:marLeft w:val="0"/>
          <w:marRight w:val="0"/>
          <w:marTop w:val="0"/>
          <w:marBottom w:val="0"/>
          <w:divBdr>
            <w:top w:val="none" w:sz="0" w:space="0" w:color="auto"/>
            <w:left w:val="none" w:sz="0" w:space="0" w:color="auto"/>
            <w:bottom w:val="none" w:sz="0" w:space="0" w:color="auto"/>
            <w:right w:val="none" w:sz="0" w:space="0" w:color="auto"/>
          </w:divBdr>
        </w:div>
        <w:div w:id="1691249924">
          <w:marLeft w:val="0"/>
          <w:marRight w:val="0"/>
          <w:marTop w:val="0"/>
          <w:marBottom w:val="0"/>
          <w:divBdr>
            <w:top w:val="none" w:sz="0" w:space="0" w:color="auto"/>
            <w:left w:val="none" w:sz="0" w:space="0" w:color="auto"/>
            <w:bottom w:val="none" w:sz="0" w:space="0" w:color="auto"/>
            <w:right w:val="none" w:sz="0" w:space="0" w:color="auto"/>
          </w:divBdr>
        </w:div>
        <w:div w:id="1676565466">
          <w:marLeft w:val="0"/>
          <w:marRight w:val="0"/>
          <w:marTop w:val="0"/>
          <w:marBottom w:val="0"/>
          <w:divBdr>
            <w:top w:val="none" w:sz="0" w:space="0" w:color="auto"/>
            <w:left w:val="none" w:sz="0" w:space="0" w:color="auto"/>
            <w:bottom w:val="none" w:sz="0" w:space="0" w:color="auto"/>
            <w:right w:val="none" w:sz="0" w:space="0" w:color="auto"/>
          </w:divBdr>
        </w:div>
        <w:div w:id="1358962876">
          <w:marLeft w:val="0"/>
          <w:marRight w:val="0"/>
          <w:marTop w:val="0"/>
          <w:marBottom w:val="0"/>
          <w:divBdr>
            <w:top w:val="none" w:sz="0" w:space="0" w:color="auto"/>
            <w:left w:val="none" w:sz="0" w:space="0" w:color="auto"/>
            <w:bottom w:val="none" w:sz="0" w:space="0" w:color="auto"/>
            <w:right w:val="none" w:sz="0" w:space="0" w:color="auto"/>
          </w:divBdr>
        </w:div>
        <w:div w:id="1594976850">
          <w:marLeft w:val="0"/>
          <w:marRight w:val="0"/>
          <w:marTop w:val="0"/>
          <w:marBottom w:val="0"/>
          <w:divBdr>
            <w:top w:val="none" w:sz="0" w:space="0" w:color="auto"/>
            <w:left w:val="none" w:sz="0" w:space="0" w:color="auto"/>
            <w:bottom w:val="none" w:sz="0" w:space="0" w:color="auto"/>
            <w:right w:val="none" w:sz="0" w:space="0" w:color="auto"/>
          </w:divBdr>
        </w:div>
        <w:div w:id="37552836">
          <w:marLeft w:val="0"/>
          <w:marRight w:val="0"/>
          <w:marTop w:val="0"/>
          <w:marBottom w:val="0"/>
          <w:divBdr>
            <w:top w:val="none" w:sz="0" w:space="0" w:color="auto"/>
            <w:left w:val="none" w:sz="0" w:space="0" w:color="auto"/>
            <w:bottom w:val="none" w:sz="0" w:space="0" w:color="auto"/>
            <w:right w:val="none" w:sz="0" w:space="0" w:color="auto"/>
          </w:divBdr>
        </w:div>
        <w:div w:id="668681008">
          <w:marLeft w:val="0"/>
          <w:marRight w:val="0"/>
          <w:marTop w:val="0"/>
          <w:marBottom w:val="0"/>
          <w:divBdr>
            <w:top w:val="none" w:sz="0" w:space="0" w:color="auto"/>
            <w:left w:val="none" w:sz="0" w:space="0" w:color="auto"/>
            <w:bottom w:val="none" w:sz="0" w:space="0" w:color="auto"/>
            <w:right w:val="none" w:sz="0" w:space="0" w:color="auto"/>
          </w:divBdr>
        </w:div>
        <w:div w:id="869682056">
          <w:marLeft w:val="0"/>
          <w:marRight w:val="0"/>
          <w:marTop w:val="0"/>
          <w:marBottom w:val="0"/>
          <w:divBdr>
            <w:top w:val="none" w:sz="0" w:space="0" w:color="auto"/>
            <w:left w:val="none" w:sz="0" w:space="0" w:color="auto"/>
            <w:bottom w:val="none" w:sz="0" w:space="0" w:color="auto"/>
            <w:right w:val="none" w:sz="0" w:space="0" w:color="auto"/>
          </w:divBdr>
        </w:div>
        <w:div w:id="1161235847">
          <w:marLeft w:val="0"/>
          <w:marRight w:val="0"/>
          <w:marTop w:val="0"/>
          <w:marBottom w:val="0"/>
          <w:divBdr>
            <w:top w:val="none" w:sz="0" w:space="0" w:color="auto"/>
            <w:left w:val="none" w:sz="0" w:space="0" w:color="auto"/>
            <w:bottom w:val="none" w:sz="0" w:space="0" w:color="auto"/>
            <w:right w:val="none" w:sz="0" w:space="0" w:color="auto"/>
          </w:divBdr>
        </w:div>
        <w:div w:id="1904870436">
          <w:marLeft w:val="0"/>
          <w:marRight w:val="0"/>
          <w:marTop w:val="0"/>
          <w:marBottom w:val="0"/>
          <w:divBdr>
            <w:top w:val="none" w:sz="0" w:space="0" w:color="auto"/>
            <w:left w:val="none" w:sz="0" w:space="0" w:color="auto"/>
            <w:bottom w:val="none" w:sz="0" w:space="0" w:color="auto"/>
            <w:right w:val="none" w:sz="0" w:space="0" w:color="auto"/>
          </w:divBdr>
        </w:div>
        <w:div w:id="1900480154">
          <w:marLeft w:val="0"/>
          <w:marRight w:val="0"/>
          <w:marTop w:val="0"/>
          <w:marBottom w:val="0"/>
          <w:divBdr>
            <w:top w:val="none" w:sz="0" w:space="0" w:color="auto"/>
            <w:left w:val="none" w:sz="0" w:space="0" w:color="auto"/>
            <w:bottom w:val="none" w:sz="0" w:space="0" w:color="auto"/>
            <w:right w:val="none" w:sz="0" w:space="0" w:color="auto"/>
          </w:divBdr>
        </w:div>
        <w:div w:id="1525360472">
          <w:marLeft w:val="0"/>
          <w:marRight w:val="0"/>
          <w:marTop w:val="0"/>
          <w:marBottom w:val="0"/>
          <w:divBdr>
            <w:top w:val="none" w:sz="0" w:space="0" w:color="auto"/>
            <w:left w:val="none" w:sz="0" w:space="0" w:color="auto"/>
            <w:bottom w:val="none" w:sz="0" w:space="0" w:color="auto"/>
            <w:right w:val="none" w:sz="0" w:space="0" w:color="auto"/>
          </w:divBdr>
        </w:div>
        <w:div w:id="1832721089">
          <w:marLeft w:val="0"/>
          <w:marRight w:val="0"/>
          <w:marTop w:val="0"/>
          <w:marBottom w:val="0"/>
          <w:divBdr>
            <w:top w:val="none" w:sz="0" w:space="0" w:color="auto"/>
            <w:left w:val="none" w:sz="0" w:space="0" w:color="auto"/>
            <w:bottom w:val="none" w:sz="0" w:space="0" w:color="auto"/>
            <w:right w:val="none" w:sz="0" w:space="0" w:color="auto"/>
          </w:divBdr>
        </w:div>
        <w:div w:id="1972590093">
          <w:marLeft w:val="0"/>
          <w:marRight w:val="0"/>
          <w:marTop w:val="0"/>
          <w:marBottom w:val="0"/>
          <w:divBdr>
            <w:top w:val="none" w:sz="0" w:space="0" w:color="auto"/>
            <w:left w:val="none" w:sz="0" w:space="0" w:color="auto"/>
            <w:bottom w:val="none" w:sz="0" w:space="0" w:color="auto"/>
            <w:right w:val="none" w:sz="0" w:space="0" w:color="auto"/>
          </w:divBdr>
        </w:div>
        <w:div w:id="1609777761">
          <w:marLeft w:val="0"/>
          <w:marRight w:val="0"/>
          <w:marTop w:val="0"/>
          <w:marBottom w:val="0"/>
          <w:divBdr>
            <w:top w:val="none" w:sz="0" w:space="0" w:color="auto"/>
            <w:left w:val="none" w:sz="0" w:space="0" w:color="auto"/>
            <w:bottom w:val="none" w:sz="0" w:space="0" w:color="auto"/>
            <w:right w:val="none" w:sz="0" w:space="0" w:color="auto"/>
          </w:divBdr>
        </w:div>
      </w:divsChild>
    </w:div>
    <w:div w:id="437140825">
      <w:bodyDiv w:val="1"/>
      <w:marLeft w:val="0"/>
      <w:marRight w:val="0"/>
      <w:marTop w:val="0"/>
      <w:marBottom w:val="0"/>
      <w:divBdr>
        <w:top w:val="none" w:sz="0" w:space="0" w:color="auto"/>
        <w:left w:val="none" w:sz="0" w:space="0" w:color="auto"/>
        <w:bottom w:val="none" w:sz="0" w:space="0" w:color="auto"/>
        <w:right w:val="none" w:sz="0" w:space="0" w:color="auto"/>
      </w:divBdr>
    </w:div>
    <w:div w:id="853105072">
      <w:bodyDiv w:val="1"/>
      <w:marLeft w:val="0"/>
      <w:marRight w:val="0"/>
      <w:marTop w:val="0"/>
      <w:marBottom w:val="0"/>
      <w:divBdr>
        <w:top w:val="none" w:sz="0" w:space="0" w:color="auto"/>
        <w:left w:val="none" w:sz="0" w:space="0" w:color="auto"/>
        <w:bottom w:val="none" w:sz="0" w:space="0" w:color="auto"/>
        <w:right w:val="none" w:sz="0" w:space="0" w:color="auto"/>
      </w:divBdr>
      <w:divsChild>
        <w:div w:id="1619292455">
          <w:marLeft w:val="0"/>
          <w:marRight w:val="0"/>
          <w:marTop w:val="0"/>
          <w:marBottom w:val="0"/>
          <w:divBdr>
            <w:top w:val="none" w:sz="0" w:space="0" w:color="auto"/>
            <w:left w:val="none" w:sz="0" w:space="0" w:color="auto"/>
            <w:bottom w:val="none" w:sz="0" w:space="0" w:color="auto"/>
            <w:right w:val="none" w:sz="0" w:space="0" w:color="auto"/>
          </w:divBdr>
        </w:div>
        <w:div w:id="478034279">
          <w:marLeft w:val="0"/>
          <w:marRight w:val="0"/>
          <w:marTop w:val="0"/>
          <w:marBottom w:val="0"/>
          <w:divBdr>
            <w:top w:val="none" w:sz="0" w:space="0" w:color="auto"/>
            <w:left w:val="none" w:sz="0" w:space="0" w:color="auto"/>
            <w:bottom w:val="none" w:sz="0" w:space="0" w:color="auto"/>
            <w:right w:val="none" w:sz="0" w:space="0" w:color="auto"/>
          </w:divBdr>
        </w:div>
        <w:div w:id="896546206">
          <w:marLeft w:val="0"/>
          <w:marRight w:val="0"/>
          <w:marTop w:val="0"/>
          <w:marBottom w:val="0"/>
          <w:divBdr>
            <w:top w:val="none" w:sz="0" w:space="0" w:color="auto"/>
            <w:left w:val="none" w:sz="0" w:space="0" w:color="auto"/>
            <w:bottom w:val="none" w:sz="0" w:space="0" w:color="auto"/>
            <w:right w:val="none" w:sz="0" w:space="0" w:color="auto"/>
          </w:divBdr>
        </w:div>
        <w:div w:id="373769937">
          <w:marLeft w:val="0"/>
          <w:marRight w:val="0"/>
          <w:marTop w:val="0"/>
          <w:marBottom w:val="0"/>
          <w:divBdr>
            <w:top w:val="none" w:sz="0" w:space="0" w:color="auto"/>
            <w:left w:val="none" w:sz="0" w:space="0" w:color="auto"/>
            <w:bottom w:val="none" w:sz="0" w:space="0" w:color="auto"/>
            <w:right w:val="none" w:sz="0" w:space="0" w:color="auto"/>
          </w:divBdr>
        </w:div>
        <w:div w:id="1442994775">
          <w:marLeft w:val="0"/>
          <w:marRight w:val="0"/>
          <w:marTop w:val="0"/>
          <w:marBottom w:val="0"/>
          <w:divBdr>
            <w:top w:val="none" w:sz="0" w:space="0" w:color="auto"/>
            <w:left w:val="none" w:sz="0" w:space="0" w:color="auto"/>
            <w:bottom w:val="none" w:sz="0" w:space="0" w:color="auto"/>
            <w:right w:val="none" w:sz="0" w:space="0" w:color="auto"/>
          </w:divBdr>
        </w:div>
        <w:div w:id="1672020877">
          <w:marLeft w:val="0"/>
          <w:marRight w:val="0"/>
          <w:marTop w:val="0"/>
          <w:marBottom w:val="0"/>
          <w:divBdr>
            <w:top w:val="none" w:sz="0" w:space="0" w:color="auto"/>
            <w:left w:val="none" w:sz="0" w:space="0" w:color="auto"/>
            <w:bottom w:val="none" w:sz="0" w:space="0" w:color="auto"/>
            <w:right w:val="none" w:sz="0" w:space="0" w:color="auto"/>
          </w:divBdr>
        </w:div>
        <w:div w:id="1265114794">
          <w:marLeft w:val="0"/>
          <w:marRight w:val="0"/>
          <w:marTop w:val="0"/>
          <w:marBottom w:val="0"/>
          <w:divBdr>
            <w:top w:val="none" w:sz="0" w:space="0" w:color="auto"/>
            <w:left w:val="none" w:sz="0" w:space="0" w:color="auto"/>
            <w:bottom w:val="none" w:sz="0" w:space="0" w:color="auto"/>
            <w:right w:val="none" w:sz="0" w:space="0" w:color="auto"/>
          </w:divBdr>
        </w:div>
        <w:div w:id="1922252129">
          <w:marLeft w:val="0"/>
          <w:marRight w:val="0"/>
          <w:marTop w:val="0"/>
          <w:marBottom w:val="0"/>
          <w:divBdr>
            <w:top w:val="none" w:sz="0" w:space="0" w:color="auto"/>
            <w:left w:val="none" w:sz="0" w:space="0" w:color="auto"/>
            <w:bottom w:val="none" w:sz="0" w:space="0" w:color="auto"/>
            <w:right w:val="none" w:sz="0" w:space="0" w:color="auto"/>
          </w:divBdr>
        </w:div>
        <w:div w:id="1093820186">
          <w:marLeft w:val="0"/>
          <w:marRight w:val="0"/>
          <w:marTop w:val="0"/>
          <w:marBottom w:val="0"/>
          <w:divBdr>
            <w:top w:val="none" w:sz="0" w:space="0" w:color="auto"/>
            <w:left w:val="none" w:sz="0" w:space="0" w:color="auto"/>
            <w:bottom w:val="none" w:sz="0" w:space="0" w:color="auto"/>
            <w:right w:val="none" w:sz="0" w:space="0" w:color="auto"/>
          </w:divBdr>
        </w:div>
        <w:div w:id="29577333">
          <w:marLeft w:val="0"/>
          <w:marRight w:val="0"/>
          <w:marTop w:val="0"/>
          <w:marBottom w:val="0"/>
          <w:divBdr>
            <w:top w:val="none" w:sz="0" w:space="0" w:color="auto"/>
            <w:left w:val="none" w:sz="0" w:space="0" w:color="auto"/>
            <w:bottom w:val="none" w:sz="0" w:space="0" w:color="auto"/>
            <w:right w:val="none" w:sz="0" w:space="0" w:color="auto"/>
          </w:divBdr>
        </w:div>
        <w:div w:id="726301390">
          <w:marLeft w:val="0"/>
          <w:marRight w:val="0"/>
          <w:marTop w:val="0"/>
          <w:marBottom w:val="0"/>
          <w:divBdr>
            <w:top w:val="none" w:sz="0" w:space="0" w:color="auto"/>
            <w:left w:val="none" w:sz="0" w:space="0" w:color="auto"/>
            <w:bottom w:val="none" w:sz="0" w:space="0" w:color="auto"/>
            <w:right w:val="none" w:sz="0" w:space="0" w:color="auto"/>
          </w:divBdr>
        </w:div>
        <w:div w:id="1289238303">
          <w:marLeft w:val="0"/>
          <w:marRight w:val="0"/>
          <w:marTop w:val="0"/>
          <w:marBottom w:val="0"/>
          <w:divBdr>
            <w:top w:val="none" w:sz="0" w:space="0" w:color="auto"/>
            <w:left w:val="none" w:sz="0" w:space="0" w:color="auto"/>
            <w:bottom w:val="none" w:sz="0" w:space="0" w:color="auto"/>
            <w:right w:val="none" w:sz="0" w:space="0" w:color="auto"/>
          </w:divBdr>
        </w:div>
        <w:div w:id="1064067996">
          <w:marLeft w:val="0"/>
          <w:marRight w:val="0"/>
          <w:marTop w:val="0"/>
          <w:marBottom w:val="0"/>
          <w:divBdr>
            <w:top w:val="none" w:sz="0" w:space="0" w:color="auto"/>
            <w:left w:val="none" w:sz="0" w:space="0" w:color="auto"/>
            <w:bottom w:val="none" w:sz="0" w:space="0" w:color="auto"/>
            <w:right w:val="none" w:sz="0" w:space="0" w:color="auto"/>
          </w:divBdr>
        </w:div>
        <w:div w:id="1954677207">
          <w:marLeft w:val="0"/>
          <w:marRight w:val="0"/>
          <w:marTop w:val="0"/>
          <w:marBottom w:val="0"/>
          <w:divBdr>
            <w:top w:val="none" w:sz="0" w:space="0" w:color="auto"/>
            <w:left w:val="none" w:sz="0" w:space="0" w:color="auto"/>
            <w:bottom w:val="none" w:sz="0" w:space="0" w:color="auto"/>
            <w:right w:val="none" w:sz="0" w:space="0" w:color="auto"/>
          </w:divBdr>
        </w:div>
        <w:div w:id="800419915">
          <w:marLeft w:val="0"/>
          <w:marRight w:val="0"/>
          <w:marTop w:val="0"/>
          <w:marBottom w:val="0"/>
          <w:divBdr>
            <w:top w:val="none" w:sz="0" w:space="0" w:color="auto"/>
            <w:left w:val="none" w:sz="0" w:space="0" w:color="auto"/>
            <w:bottom w:val="none" w:sz="0" w:space="0" w:color="auto"/>
            <w:right w:val="none" w:sz="0" w:space="0" w:color="auto"/>
          </w:divBdr>
        </w:div>
        <w:div w:id="493568663">
          <w:marLeft w:val="0"/>
          <w:marRight w:val="0"/>
          <w:marTop w:val="0"/>
          <w:marBottom w:val="0"/>
          <w:divBdr>
            <w:top w:val="none" w:sz="0" w:space="0" w:color="auto"/>
            <w:left w:val="none" w:sz="0" w:space="0" w:color="auto"/>
            <w:bottom w:val="none" w:sz="0" w:space="0" w:color="auto"/>
            <w:right w:val="none" w:sz="0" w:space="0" w:color="auto"/>
          </w:divBdr>
        </w:div>
        <w:div w:id="618877320">
          <w:marLeft w:val="0"/>
          <w:marRight w:val="0"/>
          <w:marTop w:val="0"/>
          <w:marBottom w:val="0"/>
          <w:divBdr>
            <w:top w:val="none" w:sz="0" w:space="0" w:color="auto"/>
            <w:left w:val="none" w:sz="0" w:space="0" w:color="auto"/>
            <w:bottom w:val="none" w:sz="0" w:space="0" w:color="auto"/>
            <w:right w:val="none" w:sz="0" w:space="0" w:color="auto"/>
          </w:divBdr>
        </w:div>
        <w:div w:id="2122528537">
          <w:marLeft w:val="0"/>
          <w:marRight w:val="0"/>
          <w:marTop w:val="0"/>
          <w:marBottom w:val="0"/>
          <w:divBdr>
            <w:top w:val="none" w:sz="0" w:space="0" w:color="auto"/>
            <w:left w:val="none" w:sz="0" w:space="0" w:color="auto"/>
            <w:bottom w:val="none" w:sz="0" w:space="0" w:color="auto"/>
            <w:right w:val="none" w:sz="0" w:space="0" w:color="auto"/>
          </w:divBdr>
        </w:div>
        <w:div w:id="1436633743">
          <w:marLeft w:val="0"/>
          <w:marRight w:val="0"/>
          <w:marTop w:val="0"/>
          <w:marBottom w:val="0"/>
          <w:divBdr>
            <w:top w:val="none" w:sz="0" w:space="0" w:color="auto"/>
            <w:left w:val="none" w:sz="0" w:space="0" w:color="auto"/>
            <w:bottom w:val="none" w:sz="0" w:space="0" w:color="auto"/>
            <w:right w:val="none" w:sz="0" w:space="0" w:color="auto"/>
          </w:divBdr>
        </w:div>
        <w:div w:id="1692798803">
          <w:marLeft w:val="0"/>
          <w:marRight w:val="0"/>
          <w:marTop w:val="0"/>
          <w:marBottom w:val="0"/>
          <w:divBdr>
            <w:top w:val="none" w:sz="0" w:space="0" w:color="auto"/>
            <w:left w:val="none" w:sz="0" w:space="0" w:color="auto"/>
            <w:bottom w:val="none" w:sz="0" w:space="0" w:color="auto"/>
            <w:right w:val="none" w:sz="0" w:space="0" w:color="auto"/>
          </w:divBdr>
        </w:div>
        <w:div w:id="2140148150">
          <w:marLeft w:val="0"/>
          <w:marRight w:val="0"/>
          <w:marTop w:val="0"/>
          <w:marBottom w:val="0"/>
          <w:divBdr>
            <w:top w:val="none" w:sz="0" w:space="0" w:color="auto"/>
            <w:left w:val="none" w:sz="0" w:space="0" w:color="auto"/>
            <w:bottom w:val="none" w:sz="0" w:space="0" w:color="auto"/>
            <w:right w:val="none" w:sz="0" w:space="0" w:color="auto"/>
          </w:divBdr>
        </w:div>
        <w:div w:id="312607188">
          <w:marLeft w:val="0"/>
          <w:marRight w:val="0"/>
          <w:marTop w:val="0"/>
          <w:marBottom w:val="0"/>
          <w:divBdr>
            <w:top w:val="none" w:sz="0" w:space="0" w:color="auto"/>
            <w:left w:val="none" w:sz="0" w:space="0" w:color="auto"/>
            <w:bottom w:val="none" w:sz="0" w:space="0" w:color="auto"/>
            <w:right w:val="none" w:sz="0" w:space="0" w:color="auto"/>
          </w:divBdr>
        </w:div>
        <w:div w:id="582881536">
          <w:marLeft w:val="0"/>
          <w:marRight w:val="0"/>
          <w:marTop w:val="0"/>
          <w:marBottom w:val="0"/>
          <w:divBdr>
            <w:top w:val="none" w:sz="0" w:space="0" w:color="auto"/>
            <w:left w:val="none" w:sz="0" w:space="0" w:color="auto"/>
            <w:bottom w:val="none" w:sz="0" w:space="0" w:color="auto"/>
            <w:right w:val="none" w:sz="0" w:space="0" w:color="auto"/>
          </w:divBdr>
        </w:div>
        <w:div w:id="1063331752">
          <w:marLeft w:val="0"/>
          <w:marRight w:val="0"/>
          <w:marTop w:val="0"/>
          <w:marBottom w:val="0"/>
          <w:divBdr>
            <w:top w:val="none" w:sz="0" w:space="0" w:color="auto"/>
            <w:left w:val="none" w:sz="0" w:space="0" w:color="auto"/>
            <w:bottom w:val="none" w:sz="0" w:space="0" w:color="auto"/>
            <w:right w:val="none" w:sz="0" w:space="0" w:color="auto"/>
          </w:divBdr>
        </w:div>
        <w:div w:id="1603301739">
          <w:marLeft w:val="0"/>
          <w:marRight w:val="0"/>
          <w:marTop w:val="0"/>
          <w:marBottom w:val="0"/>
          <w:divBdr>
            <w:top w:val="none" w:sz="0" w:space="0" w:color="auto"/>
            <w:left w:val="none" w:sz="0" w:space="0" w:color="auto"/>
            <w:bottom w:val="none" w:sz="0" w:space="0" w:color="auto"/>
            <w:right w:val="none" w:sz="0" w:space="0" w:color="auto"/>
          </w:divBdr>
        </w:div>
        <w:div w:id="788283904">
          <w:marLeft w:val="0"/>
          <w:marRight w:val="0"/>
          <w:marTop w:val="0"/>
          <w:marBottom w:val="0"/>
          <w:divBdr>
            <w:top w:val="none" w:sz="0" w:space="0" w:color="auto"/>
            <w:left w:val="none" w:sz="0" w:space="0" w:color="auto"/>
            <w:bottom w:val="none" w:sz="0" w:space="0" w:color="auto"/>
            <w:right w:val="none" w:sz="0" w:space="0" w:color="auto"/>
          </w:divBdr>
        </w:div>
        <w:div w:id="217670557">
          <w:marLeft w:val="0"/>
          <w:marRight w:val="0"/>
          <w:marTop w:val="0"/>
          <w:marBottom w:val="0"/>
          <w:divBdr>
            <w:top w:val="none" w:sz="0" w:space="0" w:color="auto"/>
            <w:left w:val="none" w:sz="0" w:space="0" w:color="auto"/>
            <w:bottom w:val="none" w:sz="0" w:space="0" w:color="auto"/>
            <w:right w:val="none" w:sz="0" w:space="0" w:color="auto"/>
          </w:divBdr>
        </w:div>
        <w:div w:id="634264320">
          <w:marLeft w:val="0"/>
          <w:marRight w:val="0"/>
          <w:marTop w:val="0"/>
          <w:marBottom w:val="0"/>
          <w:divBdr>
            <w:top w:val="none" w:sz="0" w:space="0" w:color="auto"/>
            <w:left w:val="none" w:sz="0" w:space="0" w:color="auto"/>
            <w:bottom w:val="none" w:sz="0" w:space="0" w:color="auto"/>
            <w:right w:val="none" w:sz="0" w:space="0" w:color="auto"/>
          </w:divBdr>
        </w:div>
        <w:div w:id="1767918475">
          <w:marLeft w:val="0"/>
          <w:marRight w:val="0"/>
          <w:marTop w:val="0"/>
          <w:marBottom w:val="0"/>
          <w:divBdr>
            <w:top w:val="none" w:sz="0" w:space="0" w:color="auto"/>
            <w:left w:val="none" w:sz="0" w:space="0" w:color="auto"/>
            <w:bottom w:val="none" w:sz="0" w:space="0" w:color="auto"/>
            <w:right w:val="none" w:sz="0" w:space="0" w:color="auto"/>
          </w:divBdr>
        </w:div>
        <w:div w:id="1107580985">
          <w:marLeft w:val="0"/>
          <w:marRight w:val="0"/>
          <w:marTop w:val="0"/>
          <w:marBottom w:val="0"/>
          <w:divBdr>
            <w:top w:val="none" w:sz="0" w:space="0" w:color="auto"/>
            <w:left w:val="none" w:sz="0" w:space="0" w:color="auto"/>
            <w:bottom w:val="none" w:sz="0" w:space="0" w:color="auto"/>
            <w:right w:val="none" w:sz="0" w:space="0" w:color="auto"/>
          </w:divBdr>
        </w:div>
        <w:div w:id="660307519">
          <w:marLeft w:val="0"/>
          <w:marRight w:val="0"/>
          <w:marTop w:val="0"/>
          <w:marBottom w:val="0"/>
          <w:divBdr>
            <w:top w:val="none" w:sz="0" w:space="0" w:color="auto"/>
            <w:left w:val="none" w:sz="0" w:space="0" w:color="auto"/>
            <w:bottom w:val="none" w:sz="0" w:space="0" w:color="auto"/>
            <w:right w:val="none" w:sz="0" w:space="0" w:color="auto"/>
          </w:divBdr>
        </w:div>
        <w:div w:id="1706979250">
          <w:marLeft w:val="0"/>
          <w:marRight w:val="0"/>
          <w:marTop w:val="0"/>
          <w:marBottom w:val="0"/>
          <w:divBdr>
            <w:top w:val="none" w:sz="0" w:space="0" w:color="auto"/>
            <w:left w:val="none" w:sz="0" w:space="0" w:color="auto"/>
            <w:bottom w:val="none" w:sz="0" w:space="0" w:color="auto"/>
            <w:right w:val="none" w:sz="0" w:space="0" w:color="auto"/>
          </w:divBdr>
        </w:div>
        <w:div w:id="624576722">
          <w:marLeft w:val="0"/>
          <w:marRight w:val="0"/>
          <w:marTop w:val="0"/>
          <w:marBottom w:val="0"/>
          <w:divBdr>
            <w:top w:val="none" w:sz="0" w:space="0" w:color="auto"/>
            <w:left w:val="none" w:sz="0" w:space="0" w:color="auto"/>
            <w:bottom w:val="none" w:sz="0" w:space="0" w:color="auto"/>
            <w:right w:val="none" w:sz="0" w:space="0" w:color="auto"/>
          </w:divBdr>
        </w:div>
        <w:div w:id="1355037657">
          <w:marLeft w:val="0"/>
          <w:marRight w:val="0"/>
          <w:marTop w:val="0"/>
          <w:marBottom w:val="0"/>
          <w:divBdr>
            <w:top w:val="none" w:sz="0" w:space="0" w:color="auto"/>
            <w:left w:val="none" w:sz="0" w:space="0" w:color="auto"/>
            <w:bottom w:val="none" w:sz="0" w:space="0" w:color="auto"/>
            <w:right w:val="none" w:sz="0" w:space="0" w:color="auto"/>
          </w:divBdr>
        </w:div>
        <w:div w:id="199705077">
          <w:marLeft w:val="0"/>
          <w:marRight w:val="0"/>
          <w:marTop w:val="0"/>
          <w:marBottom w:val="0"/>
          <w:divBdr>
            <w:top w:val="none" w:sz="0" w:space="0" w:color="auto"/>
            <w:left w:val="none" w:sz="0" w:space="0" w:color="auto"/>
            <w:bottom w:val="none" w:sz="0" w:space="0" w:color="auto"/>
            <w:right w:val="none" w:sz="0" w:space="0" w:color="auto"/>
          </w:divBdr>
        </w:div>
        <w:div w:id="20018023">
          <w:marLeft w:val="0"/>
          <w:marRight w:val="0"/>
          <w:marTop w:val="0"/>
          <w:marBottom w:val="0"/>
          <w:divBdr>
            <w:top w:val="none" w:sz="0" w:space="0" w:color="auto"/>
            <w:left w:val="none" w:sz="0" w:space="0" w:color="auto"/>
            <w:bottom w:val="none" w:sz="0" w:space="0" w:color="auto"/>
            <w:right w:val="none" w:sz="0" w:space="0" w:color="auto"/>
          </w:divBdr>
        </w:div>
        <w:div w:id="1586956250">
          <w:marLeft w:val="0"/>
          <w:marRight w:val="0"/>
          <w:marTop w:val="0"/>
          <w:marBottom w:val="0"/>
          <w:divBdr>
            <w:top w:val="none" w:sz="0" w:space="0" w:color="auto"/>
            <w:left w:val="none" w:sz="0" w:space="0" w:color="auto"/>
            <w:bottom w:val="none" w:sz="0" w:space="0" w:color="auto"/>
            <w:right w:val="none" w:sz="0" w:space="0" w:color="auto"/>
          </w:divBdr>
        </w:div>
      </w:divsChild>
    </w:div>
    <w:div w:id="869025812">
      <w:bodyDiv w:val="1"/>
      <w:marLeft w:val="0"/>
      <w:marRight w:val="0"/>
      <w:marTop w:val="0"/>
      <w:marBottom w:val="0"/>
      <w:divBdr>
        <w:top w:val="none" w:sz="0" w:space="0" w:color="auto"/>
        <w:left w:val="none" w:sz="0" w:space="0" w:color="auto"/>
        <w:bottom w:val="none" w:sz="0" w:space="0" w:color="auto"/>
        <w:right w:val="none" w:sz="0" w:space="0" w:color="auto"/>
      </w:divBdr>
      <w:divsChild>
        <w:div w:id="1781415396">
          <w:marLeft w:val="0"/>
          <w:marRight w:val="0"/>
          <w:marTop w:val="0"/>
          <w:marBottom w:val="0"/>
          <w:divBdr>
            <w:top w:val="none" w:sz="0" w:space="0" w:color="auto"/>
            <w:left w:val="none" w:sz="0" w:space="0" w:color="auto"/>
            <w:bottom w:val="none" w:sz="0" w:space="0" w:color="auto"/>
            <w:right w:val="none" w:sz="0" w:space="0" w:color="auto"/>
          </w:divBdr>
        </w:div>
        <w:div w:id="1932201751">
          <w:marLeft w:val="0"/>
          <w:marRight w:val="0"/>
          <w:marTop w:val="0"/>
          <w:marBottom w:val="0"/>
          <w:divBdr>
            <w:top w:val="none" w:sz="0" w:space="0" w:color="auto"/>
            <w:left w:val="none" w:sz="0" w:space="0" w:color="auto"/>
            <w:bottom w:val="none" w:sz="0" w:space="0" w:color="auto"/>
            <w:right w:val="none" w:sz="0" w:space="0" w:color="auto"/>
          </w:divBdr>
        </w:div>
        <w:div w:id="1701734434">
          <w:marLeft w:val="0"/>
          <w:marRight w:val="0"/>
          <w:marTop w:val="0"/>
          <w:marBottom w:val="0"/>
          <w:divBdr>
            <w:top w:val="none" w:sz="0" w:space="0" w:color="auto"/>
            <w:left w:val="none" w:sz="0" w:space="0" w:color="auto"/>
            <w:bottom w:val="none" w:sz="0" w:space="0" w:color="auto"/>
            <w:right w:val="none" w:sz="0" w:space="0" w:color="auto"/>
          </w:divBdr>
        </w:div>
        <w:div w:id="2000382350">
          <w:marLeft w:val="0"/>
          <w:marRight w:val="0"/>
          <w:marTop w:val="0"/>
          <w:marBottom w:val="0"/>
          <w:divBdr>
            <w:top w:val="none" w:sz="0" w:space="0" w:color="auto"/>
            <w:left w:val="none" w:sz="0" w:space="0" w:color="auto"/>
            <w:bottom w:val="none" w:sz="0" w:space="0" w:color="auto"/>
            <w:right w:val="none" w:sz="0" w:space="0" w:color="auto"/>
          </w:divBdr>
        </w:div>
        <w:div w:id="143086795">
          <w:marLeft w:val="0"/>
          <w:marRight w:val="0"/>
          <w:marTop w:val="0"/>
          <w:marBottom w:val="0"/>
          <w:divBdr>
            <w:top w:val="none" w:sz="0" w:space="0" w:color="auto"/>
            <w:left w:val="none" w:sz="0" w:space="0" w:color="auto"/>
            <w:bottom w:val="none" w:sz="0" w:space="0" w:color="auto"/>
            <w:right w:val="none" w:sz="0" w:space="0" w:color="auto"/>
          </w:divBdr>
        </w:div>
        <w:div w:id="544490427">
          <w:marLeft w:val="0"/>
          <w:marRight w:val="0"/>
          <w:marTop w:val="0"/>
          <w:marBottom w:val="0"/>
          <w:divBdr>
            <w:top w:val="none" w:sz="0" w:space="0" w:color="auto"/>
            <w:left w:val="none" w:sz="0" w:space="0" w:color="auto"/>
            <w:bottom w:val="none" w:sz="0" w:space="0" w:color="auto"/>
            <w:right w:val="none" w:sz="0" w:space="0" w:color="auto"/>
          </w:divBdr>
        </w:div>
        <w:div w:id="1246560">
          <w:marLeft w:val="0"/>
          <w:marRight w:val="0"/>
          <w:marTop w:val="0"/>
          <w:marBottom w:val="0"/>
          <w:divBdr>
            <w:top w:val="none" w:sz="0" w:space="0" w:color="auto"/>
            <w:left w:val="none" w:sz="0" w:space="0" w:color="auto"/>
            <w:bottom w:val="none" w:sz="0" w:space="0" w:color="auto"/>
            <w:right w:val="none" w:sz="0" w:space="0" w:color="auto"/>
          </w:divBdr>
        </w:div>
      </w:divsChild>
    </w:div>
    <w:div w:id="933510425">
      <w:bodyDiv w:val="1"/>
      <w:marLeft w:val="0"/>
      <w:marRight w:val="0"/>
      <w:marTop w:val="0"/>
      <w:marBottom w:val="0"/>
      <w:divBdr>
        <w:top w:val="none" w:sz="0" w:space="0" w:color="auto"/>
        <w:left w:val="none" w:sz="0" w:space="0" w:color="auto"/>
        <w:bottom w:val="none" w:sz="0" w:space="0" w:color="auto"/>
        <w:right w:val="none" w:sz="0" w:space="0" w:color="auto"/>
      </w:divBdr>
      <w:divsChild>
        <w:div w:id="1436369630">
          <w:marLeft w:val="0"/>
          <w:marRight w:val="0"/>
          <w:marTop w:val="0"/>
          <w:marBottom w:val="0"/>
          <w:divBdr>
            <w:top w:val="none" w:sz="0" w:space="0" w:color="auto"/>
            <w:left w:val="none" w:sz="0" w:space="0" w:color="auto"/>
            <w:bottom w:val="none" w:sz="0" w:space="0" w:color="auto"/>
            <w:right w:val="none" w:sz="0" w:space="0" w:color="auto"/>
          </w:divBdr>
        </w:div>
        <w:div w:id="1798179551">
          <w:marLeft w:val="0"/>
          <w:marRight w:val="0"/>
          <w:marTop w:val="0"/>
          <w:marBottom w:val="0"/>
          <w:divBdr>
            <w:top w:val="none" w:sz="0" w:space="0" w:color="auto"/>
            <w:left w:val="none" w:sz="0" w:space="0" w:color="auto"/>
            <w:bottom w:val="none" w:sz="0" w:space="0" w:color="auto"/>
            <w:right w:val="none" w:sz="0" w:space="0" w:color="auto"/>
          </w:divBdr>
        </w:div>
        <w:div w:id="221185489">
          <w:marLeft w:val="0"/>
          <w:marRight w:val="0"/>
          <w:marTop w:val="0"/>
          <w:marBottom w:val="0"/>
          <w:divBdr>
            <w:top w:val="none" w:sz="0" w:space="0" w:color="auto"/>
            <w:left w:val="none" w:sz="0" w:space="0" w:color="auto"/>
            <w:bottom w:val="none" w:sz="0" w:space="0" w:color="auto"/>
            <w:right w:val="none" w:sz="0" w:space="0" w:color="auto"/>
          </w:divBdr>
        </w:div>
        <w:div w:id="683172949">
          <w:marLeft w:val="0"/>
          <w:marRight w:val="0"/>
          <w:marTop w:val="0"/>
          <w:marBottom w:val="0"/>
          <w:divBdr>
            <w:top w:val="none" w:sz="0" w:space="0" w:color="auto"/>
            <w:left w:val="none" w:sz="0" w:space="0" w:color="auto"/>
            <w:bottom w:val="none" w:sz="0" w:space="0" w:color="auto"/>
            <w:right w:val="none" w:sz="0" w:space="0" w:color="auto"/>
          </w:divBdr>
        </w:div>
        <w:div w:id="827137216">
          <w:marLeft w:val="0"/>
          <w:marRight w:val="0"/>
          <w:marTop w:val="0"/>
          <w:marBottom w:val="0"/>
          <w:divBdr>
            <w:top w:val="none" w:sz="0" w:space="0" w:color="auto"/>
            <w:left w:val="none" w:sz="0" w:space="0" w:color="auto"/>
            <w:bottom w:val="none" w:sz="0" w:space="0" w:color="auto"/>
            <w:right w:val="none" w:sz="0" w:space="0" w:color="auto"/>
          </w:divBdr>
        </w:div>
        <w:div w:id="180633215">
          <w:marLeft w:val="0"/>
          <w:marRight w:val="0"/>
          <w:marTop w:val="0"/>
          <w:marBottom w:val="0"/>
          <w:divBdr>
            <w:top w:val="none" w:sz="0" w:space="0" w:color="auto"/>
            <w:left w:val="none" w:sz="0" w:space="0" w:color="auto"/>
            <w:bottom w:val="none" w:sz="0" w:space="0" w:color="auto"/>
            <w:right w:val="none" w:sz="0" w:space="0" w:color="auto"/>
          </w:divBdr>
        </w:div>
        <w:div w:id="411590922">
          <w:marLeft w:val="0"/>
          <w:marRight w:val="0"/>
          <w:marTop w:val="0"/>
          <w:marBottom w:val="0"/>
          <w:divBdr>
            <w:top w:val="none" w:sz="0" w:space="0" w:color="auto"/>
            <w:left w:val="none" w:sz="0" w:space="0" w:color="auto"/>
            <w:bottom w:val="none" w:sz="0" w:space="0" w:color="auto"/>
            <w:right w:val="none" w:sz="0" w:space="0" w:color="auto"/>
          </w:divBdr>
        </w:div>
        <w:div w:id="1632664638">
          <w:marLeft w:val="0"/>
          <w:marRight w:val="0"/>
          <w:marTop w:val="0"/>
          <w:marBottom w:val="0"/>
          <w:divBdr>
            <w:top w:val="none" w:sz="0" w:space="0" w:color="auto"/>
            <w:left w:val="none" w:sz="0" w:space="0" w:color="auto"/>
            <w:bottom w:val="none" w:sz="0" w:space="0" w:color="auto"/>
            <w:right w:val="none" w:sz="0" w:space="0" w:color="auto"/>
          </w:divBdr>
        </w:div>
        <w:div w:id="1920827344">
          <w:marLeft w:val="0"/>
          <w:marRight w:val="0"/>
          <w:marTop w:val="0"/>
          <w:marBottom w:val="0"/>
          <w:divBdr>
            <w:top w:val="none" w:sz="0" w:space="0" w:color="auto"/>
            <w:left w:val="none" w:sz="0" w:space="0" w:color="auto"/>
            <w:bottom w:val="none" w:sz="0" w:space="0" w:color="auto"/>
            <w:right w:val="none" w:sz="0" w:space="0" w:color="auto"/>
          </w:divBdr>
        </w:div>
        <w:div w:id="2016346586">
          <w:marLeft w:val="0"/>
          <w:marRight w:val="0"/>
          <w:marTop w:val="0"/>
          <w:marBottom w:val="0"/>
          <w:divBdr>
            <w:top w:val="none" w:sz="0" w:space="0" w:color="auto"/>
            <w:left w:val="none" w:sz="0" w:space="0" w:color="auto"/>
            <w:bottom w:val="none" w:sz="0" w:space="0" w:color="auto"/>
            <w:right w:val="none" w:sz="0" w:space="0" w:color="auto"/>
          </w:divBdr>
        </w:div>
        <w:div w:id="14431158">
          <w:marLeft w:val="0"/>
          <w:marRight w:val="0"/>
          <w:marTop w:val="0"/>
          <w:marBottom w:val="0"/>
          <w:divBdr>
            <w:top w:val="none" w:sz="0" w:space="0" w:color="auto"/>
            <w:left w:val="none" w:sz="0" w:space="0" w:color="auto"/>
            <w:bottom w:val="none" w:sz="0" w:space="0" w:color="auto"/>
            <w:right w:val="none" w:sz="0" w:space="0" w:color="auto"/>
          </w:divBdr>
        </w:div>
        <w:div w:id="1475217036">
          <w:marLeft w:val="0"/>
          <w:marRight w:val="0"/>
          <w:marTop w:val="0"/>
          <w:marBottom w:val="0"/>
          <w:divBdr>
            <w:top w:val="none" w:sz="0" w:space="0" w:color="auto"/>
            <w:left w:val="none" w:sz="0" w:space="0" w:color="auto"/>
            <w:bottom w:val="none" w:sz="0" w:space="0" w:color="auto"/>
            <w:right w:val="none" w:sz="0" w:space="0" w:color="auto"/>
          </w:divBdr>
        </w:div>
        <w:div w:id="826898946">
          <w:marLeft w:val="0"/>
          <w:marRight w:val="0"/>
          <w:marTop w:val="0"/>
          <w:marBottom w:val="0"/>
          <w:divBdr>
            <w:top w:val="none" w:sz="0" w:space="0" w:color="auto"/>
            <w:left w:val="none" w:sz="0" w:space="0" w:color="auto"/>
            <w:bottom w:val="none" w:sz="0" w:space="0" w:color="auto"/>
            <w:right w:val="none" w:sz="0" w:space="0" w:color="auto"/>
          </w:divBdr>
        </w:div>
        <w:div w:id="1309823194">
          <w:marLeft w:val="0"/>
          <w:marRight w:val="0"/>
          <w:marTop w:val="0"/>
          <w:marBottom w:val="0"/>
          <w:divBdr>
            <w:top w:val="none" w:sz="0" w:space="0" w:color="auto"/>
            <w:left w:val="none" w:sz="0" w:space="0" w:color="auto"/>
            <w:bottom w:val="none" w:sz="0" w:space="0" w:color="auto"/>
            <w:right w:val="none" w:sz="0" w:space="0" w:color="auto"/>
          </w:divBdr>
        </w:div>
        <w:div w:id="1225868075">
          <w:marLeft w:val="0"/>
          <w:marRight w:val="0"/>
          <w:marTop w:val="0"/>
          <w:marBottom w:val="0"/>
          <w:divBdr>
            <w:top w:val="none" w:sz="0" w:space="0" w:color="auto"/>
            <w:left w:val="none" w:sz="0" w:space="0" w:color="auto"/>
            <w:bottom w:val="none" w:sz="0" w:space="0" w:color="auto"/>
            <w:right w:val="none" w:sz="0" w:space="0" w:color="auto"/>
          </w:divBdr>
        </w:div>
        <w:div w:id="1809786668">
          <w:marLeft w:val="0"/>
          <w:marRight w:val="0"/>
          <w:marTop w:val="0"/>
          <w:marBottom w:val="0"/>
          <w:divBdr>
            <w:top w:val="none" w:sz="0" w:space="0" w:color="auto"/>
            <w:left w:val="none" w:sz="0" w:space="0" w:color="auto"/>
            <w:bottom w:val="none" w:sz="0" w:space="0" w:color="auto"/>
            <w:right w:val="none" w:sz="0" w:space="0" w:color="auto"/>
          </w:divBdr>
        </w:div>
        <w:div w:id="1351956405">
          <w:marLeft w:val="0"/>
          <w:marRight w:val="0"/>
          <w:marTop w:val="0"/>
          <w:marBottom w:val="0"/>
          <w:divBdr>
            <w:top w:val="none" w:sz="0" w:space="0" w:color="auto"/>
            <w:left w:val="none" w:sz="0" w:space="0" w:color="auto"/>
            <w:bottom w:val="none" w:sz="0" w:space="0" w:color="auto"/>
            <w:right w:val="none" w:sz="0" w:space="0" w:color="auto"/>
          </w:divBdr>
        </w:div>
        <w:div w:id="836729555">
          <w:marLeft w:val="0"/>
          <w:marRight w:val="0"/>
          <w:marTop w:val="0"/>
          <w:marBottom w:val="0"/>
          <w:divBdr>
            <w:top w:val="none" w:sz="0" w:space="0" w:color="auto"/>
            <w:left w:val="none" w:sz="0" w:space="0" w:color="auto"/>
            <w:bottom w:val="none" w:sz="0" w:space="0" w:color="auto"/>
            <w:right w:val="none" w:sz="0" w:space="0" w:color="auto"/>
          </w:divBdr>
        </w:div>
        <w:div w:id="293677366">
          <w:marLeft w:val="0"/>
          <w:marRight w:val="0"/>
          <w:marTop w:val="0"/>
          <w:marBottom w:val="0"/>
          <w:divBdr>
            <w:top w:val="none" w:sz="0" w:space="0" w:color="auto"/>
            <w:left w:val="none" w:sz="0" w:space="0" w:color="auto"/>
            <w:bottom w:val="none" w:sz="0" w:space="0" w:color="auto"/>
            <w:right w:val="none" w:sz="0" w:space="0" w:color="auto"/>
          </w:divBdr>
        </w:div>
        <w:div w:id="369305873">
          <w:marLeft w:val="0"/>
          <w:marRight w:val="0"/>
          <w:marTop w:val="0"/>
          <w:marBottom w:val="0"/>
          <w:divBdr>
            <w:top w:val="none" w:sz="0" w:space="0" w:color="auto"/>
            <w:left w:val="none" w:sz="0" w:space="0" w:color="auto"/>
            <w:bottom w:val="none" w:sz="0" w:space="0" w:color="auto"/>
            <w:right w:val="none" w:sz="0" w:space="0" w:color="auto"/>
          </w:divBdr>
        </w:div>
        <w:div w:id="371461709">
          <w:marLeft w:val="0"/>
          <w:marRight w:val="0"/>
          <w:marTop w:val="0"/>
          <w:marBottom w:val="0"/>
          <w:divBdr>
            <w:top w:val="none" w:sz="0" w:space="0" w:color="auto"/>
            <w:left w:val="none" w:sz="0" w:space="0" w:color="auto"/>
            <w:bottom w:val="none" w:sz="0" w:space="0" w:color="auto"/>
            <w:right w:val="none" w:sz="0" w:space="0" w:color="auto"/>
          </w:divBdr>
        </w:div>
        <w:div w:id="465272661">
          <w:marLeft w:val="0"/>
          <w:marRight w:val="0"/>
          <w:marTop w:val="0"/>
          <w:marBottom w:val="0"/>
          <w:divBdr>
            <w:top w:val="none" w:sz="0" w:space="0" w:color="auto"/>
            <w:left w:val="none" w:sz="0" w:space="0" w:color="auto"/>
            <w:bottom w:val="none" w:sz="0" w:space="0" w:color="auto"/>
            <w:right w:val="none" w:sz="0" w:space="0" w:color="auto"/>
          </w:divBdr>
        </w:div>
        <w:div w:id="233980179">
          <w:marLeft w:val="0"/>
          <w:marRight w:val="0"/>
          <w:marTop w:val="0"/>
          <w:marBottom w:val="0"/>
          <w:divBdr>
            <w:top w:val="none" w:sz="0" w:space="0" w:color="auto"/>
            <w:left w:val="none" w:sz="0" w:space="0" w:color="auto"/>
            <w:bottom w:val="none" w:sz="0" w:space="0" w:color="auto"/>
            <w:right w:val="none" w:sz="0" w:space="0" w:color="auto"/>
          </w:divBdr>
        </w:div>
        <w:div w:id="279996355">
          <w:marLeft w:val="0"/>
          <w:marRight w:val="0"/>
          <w:marTop w:val="0"/>
          <w:marBottom w:val="0"/>
          <w:divBdr>
            <w:top w:val="none" w:sz="0" w:space="0" w:color="auto"/>
            <w:left w:val="none" w:sz="0" w:space="0" w:color="auto"/>
            <w:bottom w:val="none" w:sz="0" w:space="0" w:color="auto"/>
            <w:right w:val="none" w:sz="0" w:space="0" w:color="auto"/>
          </w:divBdr>
        </w:div>
      </w:divsChild>
    </w:div>
    <w:div w:id="1065564696">
      <w:bodyDiv w:val="1"/>
      <w:marLeft w:val="0"/>
      <w:marRight w:val="0"/>
      <w:marTop w:val="0"/>
      <w:marBottom w:val="0"/>
      <w:divBdr>
        <w:top w:val="none" w:sz="0" w:space="0" w:color="auto"/>
        <w:left w:val="none" w:sz="0" w:space="0" w:color="auto"/>
        <w:bottom w:val="none" w:sz="0" w:space="0" w:color="auto"/>
        <w:right w:val="none" w:sz="0" w:space="0" w:color="auto"/>
      </w:divBdr>
      <w:divsChild>
        <w:div w:id="1752002767">
          <w:marLeft w:val="0"/>
          <w:marRight w:val="0"/>
          <w:marTop w:val="0"/>
          <w:marBottom w:val="0"/>
          <w:divBdr>
            <w:top w:val="none" w:sz="0" w:space="0" w:color="auto"/>
            <w:left w:val="none" w:sz="0" w:space="0" w:color="auto"/>
            <w:bottom w:val="none" w:sz="0" w:space="0" w:color="auto"/>
            <w:right w:val="none" w:sz="0" w:space="0" w:color="auto"/>
          </w:divBdr>
        </w:div>
        <w:div w:id="1561744023">
          <w:marLeft w:val="0"/>
          <w:marRight w:val="0"/>
          <w:marTop w:val="0"/>
          <w:marBottom w:val="0"/>
          <w:divBdr>
            <w:top w:val="none" w:sz="0" w:space="0" w:color="auto"/>
            <w:left w:val="none" w:sz="0" w:space="0" w:color="auto"/>
            <w:bottom w:val="none" w:sz="0" w:space="0" w:color="auto"/>
            <w:right w:val="none" w:sz="0" w:space="0" w:color="auto"/>
          </w:divBdr>
        </w:div>
        <w:div w:id="461732951">
          <w:marLeft w:val="0"/>
          <w:marRight w:val="0"/>
          <w:marTop w:val="0"/>
          <w:marBottom w:val="0"/>
          <w:divBdr>
            <w:top w:val="none" w:sz="0" w:space="0" w:color="auto"/>
            <w:left w:val="none" w:sz="0" w:space="0" w:color="auto"/>
            <w:bottom w:val="none" w:sz="0" w:space="0" w:color="auto"/>
            <w:right w:val="none" w:sz="0" w:space="0" w:color="auto"/>
          </w:divBdr>
        </w:div>
        <w:div w:id="1258564738">
          <w:marLeft w:val="0"/>
          <w:marRight w:val="0"/>
          <w:marTop w:val="0"/>
          <w:marBottom w:val="0"/>
          <w:divBdr>
            <w:top w:val="none" w:sz="0" w:space="0" w:color="auto"/>
            <w:left w:val="none" w:sz="0" w:space="0" w:color="auto"/>
            <w:bottom w:val="none" w:sz="0" w:space="0" w:color="auto"/>
            <w:right w:val="none" w:sz="0" w:space="0" w:color="auto"/>
          </w:divBdr>
        </w:div>
        <w:div w:id="2072344852">
          <w:marLeft w:val="0"/>
          <w:marRight w:val="0"/>
          <w:marTop w:val="0"/>
          <w:marBottom w:val="0"/>
          <w:divBdr>
            <w:top w:val="none" w:sz="0" w:space="0" w:color="auto"/>
            <w:left w:val="none" w:sz="0" w:space="0" w:color="auto"/>
            <w:bottom w:val="none" w:sz="0" w:space="0" w:color="auto"/>
            <w:right w:val="none" w:sz="0" w:space="0" w:color="auto"/>
          </w:divBdr>
        </w:div>
        <w:div w:id="562721894">
          <w:marLeft w:val="0"/>
          <w:marRight w:val="0"/>
          <w:marTop w:val="0"/>
          <w:marBottom w:val="0"/>
          <w:divBdr>
            <w:top w:val="none" w:sz="0" w:space="0" w:color="auto"/>
            <w:left w:val="none" w:sz="0" w:space="0" w:color="auto"/>
            <w:bottom w:val="none" w:sz="0" w:space="0" w:color="auto"/>
            <w:right w:val="none" w:sz="0" w:space="0" w:color="auto"/>
          </w:divBdr>
        </w:div>
        <w:div w:id="467864121">
          <w:marLeft w:val="0"/>
          <w:marRight w:val="0"/>
          <w:marTop w:val="0"/>
          <w:marBottom w:val="0"/>
          <w:divBdr>
            <w:top w:val="none" w:sz="0" w:space="0" w:color="auto"/>
            <w:left w:val="none" w:sz="0" w:space="0" w:color="auto"/>
            <w:bottom w:val="none" w:sz="0" w:space="0" w:color="auto"/>
            <w:right w:val="none" w:sz="0" w:space="0" w:color="auto"/>
          </w:divBdr>
        </w:div>
        <w:div w:id="1075787971">
          <w:marLeft w:val="0"/>
          <w:marRight w:val="0"/>
          <w:marTop w:val="0"/>
          <w:marBottom w:val="0"/>
          <w:divBdr>
            <w:top w:val="none" w:sz="0" w:space="0" w:color="auto"/>
            <w:left w:val="none" w:sz="0" w:space="0" w:color="auto"/>
            <w:bottom w:val="none" w:sz="0" w:space="0" w:color="auto"/>
            <w:right w:val="none" w:sz="0" w:space="0" w:color="auto"/>
          </w:divBdr>
        </w:div>
        <w:div w:id="748579258">
          <w:marLeft w:val="0"/>
          <w:marRight w:val="0"/>
          <w:marTop w:val="0"/>
          <w:marBottom w:val="0"/>
          <w:divBdr>
            <w:top w:val="none" w:sz="0" w:space="0" w:color="auto"/>
            <w:left w:val="none" w:sz="0" w:space="0" w:color="auto"/>
            <w:bottom w:val="none" w:sz="0" w:space="0" w:color="auto"/>
            <w:right w:val="none" w:sz="0" w:space="0" w:color="auto"/>
          </w:divBdr>
        </w:div>
        <w:div w:id="707872422">
          <w:marLeft w:val="0"/>
          <w:marRight w:val="0"/>
          <w:marTop w:val="0"/>
          <w:marBottom w:val="0"/>
          <w:divBdr>
            <w:top w:val="none" w:sz="0" w:space="0" w:color="auto"/>
            <w:left w:val="none" w:sz="0" w:space="0" w:color="auto"/>
            <w:bottom w:val="none" w:sz="0" w:space="0" w:color="auto"/>
            <w:right w:val="none" w:sz="0" w:space="0" w:color="auto"/>
          </w:divBdr>
        </w:div>
        <w:div w:id="2020964086">
          <w:marLeft w:val="0"/>
          <w:marRight w:val="0"/>
          <w:marTop w:val="0"/>
          <w:marBottom w:val="0"/>
          <w:divBdr>
            <w:top w:val="none" w:sz="0" w:space="0" w:color="auto"/>
            <w:left w:val="none" w:sz="0" w:space="0" w:color="auto"/>
            <w:bottom w:val="none" w:sz="0" w:space="0" w:color="auto"/>
            <w:right w:val="none" w:sz="0" w:space="0" w:color="auto"/>
          </w:divBdr>
        </w:div>
        <w:div w:id="1525248062">
          <w:marLeft w:val="0"/>
          <w:marRight w:val="0"/>
          <w:marTop w:val="0"/>
          <w:marBottom w:val="0"/>
          <w:divBdr>
            <w:top w:val="none" w:sz="0" w:space="0" w:color="auto"/>
            <w:left w:val="none" w:sz="0" w:space="0" w:color="auto"/>
            <w:bottom w:val="none" w:sz="0" w:space="0" w:color="auto"/>
            <w:right w:val="none" w:sz="0" w:space="0" w:color="auto"/>
          </w:divBdr>
        </w:div>
        <w:div w:id="795951409">
          <w:marLeft w:val="0"/>
          <w:marRight w:val="0"/>
          <w:marTop w:val="0"/>
          <w:marBottom w:val="0"/>
          <w:divBdr>
            <w:top w:val="none" w:sz="0" w:space="0" w:color="auto"/>
            <w:left w:val="none" w:sz="0" w:space="0" w:color="auto"/>
            <w:bottom w:val="none" w:sz="0" w:space="0" w:color="auto"/>
            <w:right w:val="none" w:sz="0" w:space="0" w:color="auto"/>
          </w:divBdr>
        </w:div>
        <w:div w:id="313412611">
          <w:marLeft w:val="0"/>
          <w:marRight w:val="0"/>
          <w:marTop w:val="0"/>
          <w:marBottom w:val="0"/>
          <w:divBdr>
            <w:top w:val="none" w:sz="0" w:space="0" w:color="auto"/>
            <w:left w:val="none" w:sz="0" w:space="0" w:color="auto"/>
            <w:bottom w:val="none" w:sz="0" w:space="0" w:color="auto"/>
            <w:right w:val="none" w:sz="0" w:space="0" w:color="auto"/>
          </w:divBdr>
        </w:div>
        <w:div w:id="854151107">
          <w:marLeft w:val="0"/>
          <w:marRight w:val="0"/>
          <w:marTop w:val="0"/>
          <w:marBottom w:val="0"/>
          <w:divBdr>
            <w:top w:val="none" w:sz="0" w:space="0" w:color="auto"/>
            <w:left w:val="none" w:sz="0" w:space="0" w:color="auto"/>
            <w:bottom w:val="none" w:sz="0" w:space="0" w:color="auto"/>
            <w:right w:val="none" w:sz="0" w:space="0" w:color="auto"/>
          </w:divBdr>
        </w:div>
        <w:div w:id="235092746">
          <w:marLeft w:val="0"/>
          <w:marRight w:val="0"/>
          <w:marTop w:val="0"/>
          <w:marBottom w:val="0"/>
          <w:divBdr>
            <w:top w:val="none" w:sz="0" w:space="0" w:color="auto"/>
            <w:left w:val="none" w:sz="0" w:space="0" w:color="auto"/>
            <w:bottom w:val="none" w:sz="0" w:space="0" w:color="auto"/>
            <w:right w:val="none" w:sz="0" w:space="0" w:color="auto"/>
          </w:divBdr>
        </w:div>
        <w:div w:id="2128573671">
          <w:marLeft w:val="0"/>
          <w:marRight w:val="0"/>
          <w:marTop w:val="0"/>
          <w:marBottom w:val="0"/>
          <w:divBdr>
            <w:top w:val="none" w:sz="0" w:space="0" w:color="auto"/>
            <w:left w:val="none" w:sz="0" w:space="0" w:color="auto"/>
            <w:bottom w:val="none" w:sz="0" w:space="0" w:color="auto"/>
            <w:right w:val="none" w:sz="0" w:space="0" w:color="auto"/>
          </w:divBdr>
        </w:div>
        <w:div w:id="2013681452">
          <w:marLeft w:val="0"/>
          <w:marRight w:val="0"/>
          <w:marTop w:val="0"/>
          <w:marBottom w:val="0"/>
          <w:divBdr>
            <w:top w:val="none" w:sz="0" w:space="0" w:color="auto"/>
            <w:left w:val="none" w:sz="0" w:space="0" w:color="auto"/>
            <w:bottom w:val="none" w:sz="0" w:space="0" w:color="auto"/>
            <w:right w:val="none" w:sz="0" w:space="0" w:color="auto"/>
          </w:divBdr>
        </w:div>
        <w:div w:id="1684237149">
          <w:marLeft w:val="0"/>
          <w:marRight w:val="0"/>
          <w:marTop w:val="0"/>
          <w:marBottom w:val="0"/>
          <w:divBdr>
            <w:top w:val="none" w:sz="0" w:space="0" w:color="auto"/>
            <w:left w:val="none" w:sz="0" w:space="0" w:color="auto"/>
            <w:bottom w:val="none" w:sz="0" w:space="0" w:color="auto"/>
            <w:right w:val="none" w:sz="0" w:space="0" w:color="auto"/>
          </w:divBdr>
        </w:div>
        <w:div w:id="105857221">
          <w:marLeft w:val="0"/>
          <w:marRight w:val="0"/>
          <w:marTop w:val="0"/>
          <w:marBottom w:val="0"/>
          <w:divBdr>
            <w:top w:val="none" w:sz="0" w:space="0" w:color="auto"/>
            <w:left w:val="none" w:sz="0" w:space="0" w:color="auto"/>
            <w:bottom w:val="none" w:sz="0" w:space="0" w:color="auto"/>
            <w:right w:val="none" w:sz="0" w:space="0" w:color="auto"/>
          </w:divBdr>
        </w:div>
        <w:div w:id="1683849130">
          <w:marLeft w:val="0"/>
          <w:marRight w:val="0"/>
          <w:marTop w:val="0"/>
          <w:marBottom w:val="0"/>
          <w:divBdr>
            <w:top w:val="none" w:sz="0" w:space="0" w:color="auto"/>
            <w:left w:val="none" w:sz="0" w:space="0" w:color="auto"/>
            <w:bottom w:val="none" w:sz="0" w:space="0" w:color="auto"/>
            <w:right w:val="none" w:sz="0" w:space="0" w:color="auto"/>
          </w:divBdr>
        </w:div>
        <w:div w:id="1439134898">
          <w:marLeft w:val="0"/>
          <w:marRight w:val="0"/>
          <w:marTop w:val="0"/>
          <w:marBottom w:val="0"/>
          <w:divBdr>
            <w:top w:val="none" w:sz="0" w:space="0" w:color="auto"/>
            <w:left w:val="none" w:sz="0" w:space="0" w:color="auto"/>
            <w:bottom w:val="none" w:sz="0" w:space="0" w:color="auto"/>
            <w:right w:val="none" w:sz="0" w:space="0" w:color="auto"/>
          </w:divBdr>
        </w:div>
        <w:div w:id="95290360">
          <w:marLeft w:val="0"/>
          <w:marRight w:val="0"/>
          <w:marTop w:val="0"/>
          <w:marBottom w:val="0"/>
          <w:divBdr>
            <w:top w:val="none" w:sz="0" w:space="0" w:color="auto"/>
            <w:left w:val="none" w:sz="0" w:space="0" w:color="auto"/>
            <w:bottom w:val="none" w:sz="0" w:space="0" w:color="auto"/>
            <w:right w:val="none" w:sz="0" w:space="0" w:color="auto"/>
          </w:divBdr>
        </w:div>
        <w:div w:id="1440220068">
          <w:marLeft w:val="0"/>
          <w:marRight w:val="0"/>
          <w:marTop w:val="0"/>
          <w:marBottom w:val="0"/>
          <w:divBdr>
            <w:top w:val="none" w:sz="0" w:space="0" w:color="auto"/>
            <w:left w:val="none" w:sz="0" w:space="0" w:color="auto"/>
            <w:bottom w:val="none" w:sz="0" w:space="0" w:color="auto"/>
            <w:right w:val="none" w:sz="0" w:space="0" w:color="auto"/>
          </w:divBdr>
        </w:div>
        <w:div w:id="793791064">
          <w:marLeft w:val="0"/>
          <w:marRight w:val="0"/>
          <w:marTop w:val="0"/>
          <w:marBottom w:val="0"/>
          <w:divBdr>
            <w:top w:val="none" w:sz="0" w:space="0" w:color="auto"/>
            <w:left w:val="none" w:sz="0" w:space="0" w:color="auto"/>
            <w:bottom w:val="none" w:sz="0" w:space="0" w:color="auto"/>
            <w:right w:val="none" w:sz="0" w:space="0" w:color="auto"/>
          </w:divBdr>
        </w:div>
        <w:div w:id="880164610">
          <w:marLeft w:val="0"/>
          <w:marRight w:val="0"/>
          <w:marTop w:val="0"/>
          <w:marBottom w:val="0"/>
          <w:divBdr>
            <w:top w:val="none" w:sz="0" w:space="0" w:color="auto"/>
            <w:left w:val="none" w:sz="0" w:space="0" w:color="auto"/>
            <w:bottom w:val="none" w:sz="0" w:space="0" w:color="auto"/>
            <w:right w:val="none" w:sz="0" w:space="0" w:color="auto"/>
          </w:divBdr>
        </w:div>
        <w:div w:id="1221013783">
          <w:marLeft w:val="0"/>
          <w:marRight w:val="0"/>
          <w:marTop w:val="0"/>
          <w:marBottom w:val="0"/>
          <w:divBdr>
            <w:top w:val="none" w:sz="0" w:space="0" w:color="auto"/>
            <w:left w:val="none" w:sz="0" w:space="0" w:color="auto"/>
            <w:bottom w:val="none" w:sz="0" w:space="0" w:color="auto"/>
            <w:right w:val="none" w:sz="0" w:space="0" w:color="auto"/>
          </w:divBdr>
        </w:div>
        <w:div w:id="1484003805">
          <w:marLeft w:val="0"/>
          <w:marRight w:val="0"/>
          <w:marTop w:val="0"/>
          <w:marBottom w:val="0"/>
          <w:divBdr>
            <w:top w:val="none" w:sz="0" w:space="0" w:color="auto"/>
            <w:left w:val="none" w:sz="0" w:space="0" w:color="auto"/>
            <w:bottom w:val="none" w:sz="0" w:space="0" w:color="auto"/>
            <w:right w:val="none" w:sz="0" w:space="0" w:color="auto"/>
          </w:divBdr>
        </w:div>
        <w:div w:id="1047535808">
          <w:marLeft w:val="0"/>
          <w:marRight w:val="0"/>
          <w:marTop w:val="0"/>
          <w:marBottom w:val="0"/>
          <w:divBdr>
            <w:top w:val="none" w:sz="0" w:space="0" w:color="auto"/>
            <w:left w:val="none" w:sz="0" w:space="0" w:color="auto"/>
            <w:bottom w:val="none" w:sz="0" w:space="0" w:color="auto"/>
            <w:right w:val="none" w:sz="0" w:space="0" w:color="auto"/>
          </w:divBdr>
        </w:div>
        <w:div w:id="1719278532">
          <w:marLeft w:val="0"/>
          <w:marRight w:val="0"/>
          <w:marTop w:val="0"/>
          <w:marBottom w:val="0"/>
          <w:divBdr>
            <w:top w:val="none" w:sz="0" w:space="0" w:color="auto"/>
            <w:left w:val="none" w:sz="0" w:space="0" w:color="auto"/>
            <w:bottom w:val="none" w:sz="0" w:space="0" w:color="auto"/>
            <w:right w:val="none" w:sz="0" w:space="0" w:color="auto"/>
          </w:divBdr>
        </w:div>
        <w:div w:id="786851869">
          <w:marLeft w:val="0"/>
          <w:marRight w:val="0"/>
          <w:marTop w:val="0"/>
          <w:marBottom w:val="0"/>
          <w:divBdr>
            <w:top w:val="none" w:sz="0" w:space="0" w:color="auto"/>
            <w:left w:val="none" w:sz="0" w:space="0" w:color="auto"/>
            <w:bottom w:val="none" w:sz="0" w:space="0" w:color="auto"/>
            <w:right w:val="none" w:sz="0" w:space="0" w:color="auto"/>
          </w:divBdr>
        </w:div>
        <w:div w:id="1231770518">
          <w:marLeft w:val="0"/>
          <w:marRight w:val="0"/>
          <w:marTop w:val="0"/>
          <w:marBottom w:val="0"/>
          <w:divBdr>
            <w:top w:val="none" w:sz="0" w:space="0" w:color="auto"/>
            <w:left w:val="none" w:sz="0" w:space="0" w:color="auto"/>
            <w:bottom w:val="none" w:sz="0" w:space="0" w:color="auto"/>
            <w:right w:val="none" w:sz="0" w:space="0" w:color="auto"/>
          </w:divBdr>
        </w:div>
        <w:div w:id="1381858689">
          <w:marLeft w:val="0"/>
          <w:marRight w:val="0"/>
          <w:marTop w:val="0"/>
          <w:marBottom w:val="0"/>
          <w:divBdr>
            <w:top w:val="none" w:sz="0" w:space="0" w:color="auto"/>
            <w:left w:val="none" w:sz="0" w:space="0" w:color="auto"/>
            <w:bottom w:val="none" w:sz="0" w:space="0" w:color="auto"/>
            <w:right w:val="none" w:sz="0" w:space="0" w:color="auto"/>
          </w:divBdr>
        </w:div>
        <w:div w:id="1973246982">
          <w:marLeft w:val="0"/>
          <w:marRight w:val="0"/>
          <w:marTop w:val="0"/>
          <w:marBottom w:val="0"/>
          <w:divBdr>
            <w:top w:val="none" w:sz="0" w:space="0" w:color="auto"/>
            <w:left w:val="none" w:sz="0" w:space="0" w:color="auto"/>
            <w:bottom w:val="none" w:sz="0" w:space="0" w:color="auto"/>
            <w:right w:val="none" w:sz="0" w:space="0" w:color="auto"/>
          </w:divBdr>
        </w:div>
        <w:div w:id="2018648946">
          <w:marLeft w:val="0"/>
          <w:marRight w:val="0"/>
          <w:marTop w:val="0"/>
          <w:marBottom w:val="0"/>
          <w:divBdr>
            <w:top w:val="none" w:sz="0" w:space="0" w:color="auto"/>
            <w:left w:val="none" w:sz="0" w:space="0" w:color="auto"/>
            <w:bottom w:val="none" w:sz="0" w:space="0" w:color="auto"/>
            <w:right w:val="none" w:sz="0" w:space="0" w:color="auto"/>
          </w:divBdr>
        </w:div>
        <w:div w:id="1912960226">
          <w:marLeft w:val="0"/>
          <w:marRight w:val="0"/>
          <w:marTop w:val="0"/>
          <w:marBottom w:val="0"/>
          <w:divBdr>
            <w:top w:val="none" w:sz="0" w:space="0" w:color="auto"/>
            <w:left w:val="none" w:sz="0" w:space="0" w:color="auto"/>
            <w:bottom w:val="none" w:sz="0" w:space="0" w:color="auto"/>
            <w:right w:val="none" w:sz="0" w:space="0" w:color="auto"/>
          </w:divBdr>
        </w:div>
        <w:div w:id="1012414866">
          <w:marLeft w:val="0"/>
          <w:marRight w:val="0"/>
          <w:marTop w:val="0"/>
          <w:marBottom w:val="0"/>
          <w:divBdr>
            <w:top w:val="none" w:sz="0" w:space="0" w:color="auto"/>
            <w:left w:val="none" w:sz="0" w:space="0" w:color="auto"/>
            <w:bottom w:val="none" w:sz="0" w:space="0" w:color="auto"/>
            <w:right w:val="none" w:sz="0" w:space="0" w:color="auto"/>
          </w:divBdr>
        </w:div>
        <w:div w:id="492843013">
          <w:marLeft w:val="0"/>
          <w:marRight w:val="0"/>
          <w:marTop w:val="0"/>
          <w:marBottom w:val="0"/>
          <w:divBdr>
            <w:top w:val="none" w:sz="0" w:space="0" w:color="auto"/>
            <w:left w:val="none" w:sz="0" w:space="0" w:color="auto"/>
            <w:bottom w:val="none" w:sz="0" w:space="0" w:color="auto"/>
            <w:right w:val="none" w:sz="0" w:space="0" w:color="auto"/>
          </w:divBdr>
        </w:div>
        <w:div w:id="926187197">
          <w:marLeft w:val="0"/>
          <w:marRight w:val="0"/>
          <w:marTop w:val="0"/>
          <w:marBottom w:val="0"/>
          <w:divBdr>
            <w:top w:val="none" w:sz="0" w:space="0" w:color="auto"/>
            <w:left w:val="none" w:sz="0" w:space="0" w:color="auto"/>
            <w:bottom w:val="none" w:sz="0" w:space="0" w:color="auto"/>
            <w:right w:val="none" w:sz="0" w:space="0" w:color="auto"/>
          </w:divBdr>
        </w:div>
      </w:divsChild>
    </w:div>
    <w:div w:id="1222985444">
      <w:bodyDiv w:val="1"/>
      <w:marLeft w:val="0"/>
      <w:marRight w:val="0"/>
      <w:marTop w:val="0"/>
      <w:marBottom w:val="0"/>
      <w:divBdr>
        <w:top w:val="none" w:sz="0" w:space="0" w:color="auto"/>
        <w:left w:val="none" w:sz="0" w:space="0" w:color="auto"/>
        <w:bottom w:val="none" w:sz="0" w:space="0" w:color="auto"/>
        <w:right w:val="none" w:sz="0" w:space="0" w:color="auto"/>
      </w:divBdr>
      <w:divsChild>
        <w:div w:id="294410652">
          <w:marLeft w:val="0"/>
          <w:marRight w:val="0"/>
          <w:marTop w:val="0"/>
          <w:marBottom w:val="0"/>
          <w:divBdr>
            <w:top w:val="none" w:sz="0" w:space="0" w:color="auto"/>
            <w:left w:val="none" w:sz="0" w:space="0" w:color="auto"/>
            <w:bottom w:val="none" w:sz="0" w:space="0" w:color="auto"/>
            <w:right w:val="none" w:sz="0" w:space="0" w:color="auto"/>
          </w:divBdr>
        </w:div>
        <w:div w:id="1584994097">
          <w:marLeft w:val="0"/>
          <w:marRight w:val="0"/>
          <w:marTop w:val="0"/>
          <w:marBottom w:val="0"/>
          <w:divBdr>
            <w:top w:val="none" w:sz="0" w:space="0" w:color="auto"/>
            <w:left w:val="none" w:sz="0" w:space="0" w:color="auto"/>
            <w:bottom w:val="none" w:sz="0" w:space="0" w:color="auto"/>
            <w:right w:val="none" w:sz="0" w:space="0" w:color="auto"/>
          </w:divBdr>
        </w:div>
        <w:div w:id="1313558704">
          <w:marLeft w:val="0"/>
          <w:marRight w:val="0"/>
          <w:marTop w:val="0"/>
          <w:marBottom w:val="0"/>
          <w:divBdr>
            <w:top w:val="none" w:sz="0" w:space="0" w:color="auto"/>
            <w:left w:val="none" w:sz="0" w:space="0" w:color="auto"/>
            <w:bottom w:val="none" w:sz="0" w:space="0" w:color="auto"/>
            <w:right w:val="none" w:sz="0" w:space="0" w:color="auto"/>
          </w:divBdr>
        </w:div>
        <w:div w:id="202446701">
          <w:marLeft w:val="0"/>
          <w:marRight w:val="0"/>
          <w:marTop w:val="0"/>
          <w:marBottom w:val="0"/>
          <w:divBdr>
            <w:top w:val="none" w:sz="0" w:space="0" w:color="auto"/>
            <w:left w:val="none" w:sz="0" w:space="0" w:color="auto"/>
            <w:bottom w:val="none" w:sz="0" w:space="0" w:color="auto"/>
            <w:right w:val="none" w:sz="0" w:space="0" w:color="auto"/>
          </w:divBdr>
        </w:div>
        <w:div w:id="1320227667">
          <w:marLeft w:val="0"/>
          <w:marRight w:val="0"/>
          <w:marTop w:val="0"/>
          <w:marBottom w:val="0"/>
          <w:divBdr>
            <w:top w:val="none" w:sz="0" w:space="0" w:color="auto"/>
            <w:left w:val="none" w:sz="0" w:space="0" w:color="auto"/>
            <w:bottom w:val="none" w:sz="0" w:space="0" w:color="auto"/>
            <w:right w:val="none" w:sz="0" w:space="0" w:color="auto"/>
          </w:divBdr>
        </w:div>
        <w:div w:id="1468085400">
          <w:marLeft w:val="0"/>
          <w:marRight w:val="0"/>
          <w:marTop w:val="0"/>
          <w:marBottom w:val="0"/>
          <w:divBdr>
            <w:top w:val="none" w:sz="0" w:space="0" w:color="auto"/>
            <w:left w:val="none" w:sz="0" w:space="0" w:color="auto"/>
            <w:bottom w:val="none" w:sz="0" w:space="0" w:color="auto"/>
            <w:right w:val="none" w:sz="0" w:space="0" w:color="auto"/>
          </w:divBdr>
        </w:div>
        <w:div w:id="1285499579">
          <w:marLeft w:val="0"/>
          <w:marRight w:val="0"/>
          <w:marTop w:val="0"/>
          <w:marBottom w:val="0"/>
          <w:divBdr>
            <w:top w:val="none" w:sz="0" w:space="0" w:color="auto"/>
            <w:left w:val="none" w:sz="0" w:space="0" w:color="auto"/>
            <w:bottom w:val="none" w:sz="0" w:space="0" w:color="auto"/>
            <w:right w:val="none" w:sz="0" w:space="0" w:color="auto"/>
          </w:divBdr>
        </w:div>
        <w:div w:id="1472988881">
          <w:marLeft w:val="0"/>
          <w:marRight w:val="0"/>
          <w:marTop w:val="0"/>
          <w:marBottom w:val="0"/>
          <w:divBdr>
            <w:top w:val="none" w:sz="0" w:space="0" w:color="auto"/>
            <w:left w:val="none" w:sz="0" w:space="0" w:color="auto"/>
            <w:bottom w:val="none" w:sz="0" w:space="0" w:color="auto"/>
            <w:right w:val="none" w:sz="0" w:space="0" w:color="auto"/>
          </w:divBdr>
        </w:div>
        <w:div w:id="320350530">
          <w:marLeft w:val="0"/>
          <w:marRight w:val="0"/>
          <w:marTop w:val="0"/>
          <w:marBottom w:val="0"/>
          <w:divBdr>
            <w:top w:val="none" w:sz="0" w:space="0" w:color="auto"/>
            <w:left w:val="none" w:sz="0" w:space="0" w:color="auto"/>
            <w:bottom w:val="none" w:sz="0" w:space="0" w:color="auto"/>
            <w:right w:val="none" w:sz="0" w:space="0" w:color="auto"/>
          </w:divBdr>
        </w:div>
        <w:div w:id="1368987201">
          <w:marLeft w:val="0"/>
          <w:marRight w:val="0"/>
          <w:marTop w:val="0"/>
          <w:marBottom w:val="0"/>
          <w:divBdr>
            <w:top w:val="none" w:sz="0" w:space="0" w:color="auto"/>
            <w:left w:val="none" w:sz="0" w:space="0" w:color="auto"/>
            <w:bottom w:val="none" w:sz="0" w:space="0" w:color="auto"/>
            <w:right w:val="none" w:sz="0" w:space="0" w:color="auto"/>
          </w:divBdr>
        </w:div>
      </w:divsChild>
    </w:div>
    <w:div w:id="1256092877">
      <w:bodyDiv w:val="1"/>
      <w:marLeft w:val="0"/>
      <w:marRight w:val="0"/>
      <w:marTop w:val="0"/>
      <w:marBottom w:val="0"/>
      <w:divBdr>
        <w:top w:val="none" w:sz="0" w:space="0" w:color="auto"/>
        <w:left w:val="none" w:sz="0" w:space="0" w:color="auto"/>
        <w:bottom w:val="none" w:sz="0" w:space="0" w:color="auto"/>
        <w:right w:val="none" w:sz="0" w:space="0" w:color="auto"/>
      </w:divBdr>
    </w:div>
    <w:div w:id="1367408731">
      <w:bodyDiv w:val="1"/>
      <w:marLeft w:val="0"/>
      <w:marRight w:val="0"/>
      <w:marTop w:val="0"/>
      <w:marBottom w:val="0"/>
      <w:divBdr>
        <w:top w:val="none" w:sz="0" w:space="0" w:color="auto"/>
        <w:left w:val="none" w:sz="0" w:space="0" w:color="auto"/>
        <w:bottom w:val="none" w:sz="0" w:space="0" w:color="auto"/>
        <w:right w:val="none" w:sz="0" w:space="0" w:color="auto"/>
      </w:divBdr>
    </w:div>
    <w:div w:id="1477799523">
      <w:bodyDiv w:val="1"/>
      <w:marLeft w:val="0"/>
      <w:marRight w:val="0"/>
      <w:marTop w:val="0"/>
      <w:marBottom w:val="0"/>
      <w:divBdr>
        <w:top w:val="none" w:sz="0" w:space="0" w:color="auto"/>
        <w:left w:val="none" w:sz="0" w:space="0" w:color="auto"/>
        <w:bottom w:val="none" w:sz="0" w:space="0" w:color="auto"/>
        <w:right w:val="none" w:sz="0" w:space="0" w:color="auto"/>
      </w:divBdr>
      <w:divsChild>
        <w:div w:id="1019240974">
          <w:marLeft w:val="0"/>
          <w:marRight w:val="0"/>
          <w:marTop w:val="0"/>
          <w:marBottom w:val="0"/>
          <w:divBdr>
            <w:top w:val="none" w:sz="0" w:space="0" w:color="auto"/>
            <w:left w:val="none" w:sz="0" w:space="0" w:color="auto"/>
            <w:bottom w:val="none" w:sz="0" w:space="0" w:color="auto"/>
            <w:right w:val="none" w:sz="0" w:space="0" w:color="auto"/>
          </w:divBdr>
        </w:div>
        <w:div w:id="1766539587">
          <w:marLeft w:val="0"/>
          <w:marRight w:val="0"/>
          <w:marTop w:val="0"/>
          <w:marBottom w:val="0"/>
          <w:divBdr>
            <w:top w:val="none" w:sz="0" w:space="0" w:color="auto"/>
            <w:left w:val="none" w:sz="0" w:space="0" w:color="auto"/>
            <w:bottom w:val="none" w:sz="0" w:space="0" w:color="auto"/>
            <w:right w:val="none" w:sz="0" w:space="0" w:color="auto"/>
          </w:divBdr>
        </w:div>
        <w:div w:id="1394156394">
          <w:marLeft w:val="0"/>
          <w:marRight w:val="0"/>
          <w:marTop w:val="0"/>
          <w:marBottom w:val="0"/>
          <w:divBdr>
            <w:top w:val="none" w:sz="0" w:space="0" w:color="auto"/>
            <w:left w:val="none" w:sz="0" w:space="0" w:color="auto"/>
            <w:bottom w:val="none" w:sz="0" w:space="0" w:color="auto"/>
            <w:right w:val="none" w:sz="0" w:space="0" w:color="auto"/>
          </w:divBdr>
        </w:div>
        <w:div w:id="713507444">
          <w:marLeft w:val="0"/>
          <w:marRight w:val="0"/>
          <w:marTop w:val="0"/>
          <w:marBottom w:val="0"/>
          <w:divBdr>
            <w:top w:val="none" w:sz="0" w:space="0" w:color="auto"/>
            <w:left w:val="none" w:sz="0" w:space="0" w:color="auto"/>
            <w:bottom w:val="none" w:sz="0" w:space="0" w:color="auto"/>
            <w:right w:val="none" w:sz="0" w:space="0" w:color="auto"/>
          </w:divBdr>
        </w:div>
        <w:div w:id="1718436775">
          <w:marLeft w:val="0"/>
          <w:marRight w:val="0"/>
          <w:marTop w:val="0"/>
          <w:marBottom w:val="0"/>
          <w:divBdr>
            <w:top w:val="none" w:sz="0" w:space="0" w:color="auto"/>
            <w:left w:val="none" w:sz="0" w:space="0" w:color="auto"/>
            <w:bottom w:val="none" w:sz="0" w:space="0" w:color="auto"/>
            <w:right w:val="none" w:sz="0" w:space="0" w:color="auto"/>
          </w:divBdr>
        </w:div>
        <w:div w:id="1851676417">
          <w:marLeft w:val="0"/>
          <w:marRight w:val="0"/>
          <w:marTop w:val="0"/>
          <w:marBottom w:val="0"/>
          <w:divBdr>
            <w:top w:val="none" w:sz="0" w:space="0" w:color="auto"/>
            <w:left w:val="none" w:sz="0" w:space="0" w:color="auto"/>
            <w:bottom w:val="none" w:sz="0" w:space="0" w:color="auto"/>
            <w:right w:val="none" w:sz="0" w:space="0" w:color="auto"/>
          </w:divBdr>
        </w:div>
        <w:div w:id="1775436134">
          <w:marLeft w:val="0"/>
          <w:marRight w:val="0"/>
          <w:marTop w:val="0"/>
          <w:marBottom w:val="0"/>
          <w:divBdr>
            <w:top w:val="none" w:sz="0" w:space="0" w:color="auto"/>
            <w:left w:val="none" w:sz="0" w:space="0" w:color="auto"/>
            <w:bottom w:val="none" w:sz="0" w:space="0" w:color="auto"/>
            <w:right w:val="none" w:sz="0" w:space="0" w:color="auto"/>
          </w:divBdr>
        </w:div>
        <w:div w:id="583879841">
          <w:marLeft w:val="0"/>
          <w:marRight w:val="0"/>
          <w:marTop w:val="0"/>
          <w:marBottom w:val="0"/>
          <w:divBdr>
            <w:top w:val="none" w:sz="0" w:space="0" w:color="auto"/>
            <w:left w:val="none" w:sz="0" w:space="0" w:color="auto"/>
            <w:bottom w:val="none" w:sz="0" w:space="0" w:color="auto"/>
            <w:right w:val="none" w:sz="0" w:space="0" w:color="auto"/>
          </w:divBdr>
        </w:div>
        <w:div w:id="1298143499">
          <w:marLeft w:val="0"/>
          <w:marRight w:val="0"/>
          <w:marTop w:val="0"/>
          <w:marBottom w:val="0"/>
          <w:divBdr>
            <w:top w:val="none" w:sz="0" w:space="0" w:color="auto"/>
            <w:left w:val="none" w:sz="0" w:space="0" w:color="auto"/>
            <w:bottom w:val="none" w:sz="0" w:space="0" w:color="auto"/>
            <w:right w:val="none" w:sz="0" w:space="0" w:color="auto"/>
          </w:divBdr>
        </w:div>
        <w:div w:id="1077050083">
          <w:marLeft w:val="0"/>
          <w:marRight w:val="0"/>
          <w:marTop w:val="0"/>
          <w:marBottom w:val="0"/>
          <w:divBdr>
            <w:top w:val="none" w:sz="0" w:space="0" w:color="auto"/>
            <w:left w:val="none" w:sz="0" w:space="0" w:color="auto"/>
            <w:bottom w:val="none" w:sz="0" w:space="0" w:color="auto"/>
            <w:right w:val="none" w:sz="0" w:space="0" w:color="auto"/>
          </w:divBdr>
        </w:div>
        <w:div w:id="121074842">
          <w:marLeft w:val="0"/>
          <w:marRight w:val="0"/>
          <w:marTop w:val="0"/>
          <w:marBottom w:val="0"/>
          <w:divBdr>
            <w:top w:val="none" w:sz="0" w:space="0" w:color="auto"/>
            <w:left w:val="none" w:sz="0" w:space="0" w:color="auto"/>
            <w:bottom w:val="none" w:sz="0" w:space="0" w:color="auto"/>
            <w:right w:val="none" w:sz="0" w:space="0" w:color="auto"/>
          </w:divBdr>
        </w:div>
        <w:div w:id="1368993615">
          <w:marLeft w:val="0"/>
          <w:marRight w:val="0"/>
          <w:marTop w:val="0"/>
          <w:marBottom w:val="0"/>
          <w:divBdr>
            <w:top w:val="none" w:sz="0" w:space="0" w:color="auto"/>
            <w:left w:val="none" w:sz="0" w:space="0" w:color="auto"/>
            <w:bottom w:val="none" w:sz="0" w:space="0" w:color="auto"/>
            <w:right w:val="none" w:sz="0" w:space="0" w:color="auto"/>
          </w:divBdr>
        </w:div>
        <w:div w:id="111823541">
          <w:marLeft w:val="0"/>
          <w:marRight w:val="0"/>
          <w:marTop w:val="0"/>
          <w:marBottom w:val="0"/>
          <w:divBdr>
            <w:top w:val="none" w:sz="0" w:space="0" w:color="auto"/>
            <w:left w:val="none" w:sz="0" w:space="0" w:color="auto"/>
            <w:bottom w:val="none" w:sz="0" w:space="0" w:color="auto"/>
            <w:right w:val="none" w:sz="0" w:space="0" w:color="auto"/>
          </w:divBdr>
        </w:div>
        <w:div w:id="576406590">
          <w:marLeft w:val="0"/>
          <w:marRight w:val="0"/>
          <w:marTop w:val="0"/>
          <w:marBottom w:val="0"/>
          <w:divBdr>
            <w:top w:val="none" w:sz="0" w:space="0" w:color="auto"/>
            <w:left w:val="none" w:sz="0" w:space="0" w:color="auto"/>
            <w:bottom w:val="none" w:sz="0" w:space="0" w:color="auto"/>
            <w:right w:val="none" w:sz="0" w:space="0" w:color="auto"/>
          </w:divBdr>
        </w:div>
        <w:div w:id="662590856">
          <w:marLeft w:val="0"/>
          <w:marRight w:val="0"/>
          <w:marTop w:val="0"/>
          <w:marBottom w:val="0"/>
          <w:divBdr>
            <w:top w:val="none" w:sz="0" w:space="0" w:color="auto"/>
            <w:left w:val="none" w:sz="0" w:space="0" w:color="auto"/>
            <w:bottom w:val="none" w:sz="0" w:space="0" w:color="auto"/>
            <w:right w:val="none" w:sz="0" w:space="0" w:color="auto"/>
          </w:divBdr>
        </w:div>
        <w:div w:id="1542280916">
          <w:marLeft w:val="0"/>
          <w:marRight w:val="0"/>
          <w:marTop w:val="0"/>
          <w:marBottom w:val="0"/>
          <w:divBdr>
            <w:top w:val="none" w:sz="0" w:space="0" w:color="auto"/>
            <w:left w:val="none" w:sz="0" w:space="0" w:color="auto"/>
            <w:bottom w:val="none" w:sz="0" w:space="0" w:color="auto"/>
            <w:right w:val="none" w:sz="0" w:space="0" w:color="auto"/>
          </w:divBdr>
        </w:div>
        <w:div w:id="663896267">
          <w:marLeft w:val="0"/>
          <w:marRight w:val="0"/>
          <w:marTop w:val="0"/>
          <w:marBottom w:val="0"/>
          <w:divBdr>
            <w:top w:val="none" w:sz="0" w:space="0" w:color="auto"/>
            <w:left w:val="none" w:sz="0" w:space="0" w:color="auto"/>
            <w:bottom w:val="none" w:sz="0" w:space="0" w:color="auto"/>
            <w:right w:val="none" w:sz="0" w:space="0" w:color="auto"/>
          </w:divBdr>
        </w:div>
        <w:div w:id="1017151171">
          <w:marLeft w:val="0"/>
          <w:marRight w:val="0"/>
          <w:marTop w:val="0"/>
          <w:marBottom w:val="0"/>
          <w:divBdr>
            <w:top w:val="none" w:sz="0" w:space="0" w:color="auto"/>
            <w:left w:val="none" w:sz="0" w:space="0" w:color="auto"/>
            <w:bottom w:val="none" w:sz="0" w:space="0" w:color="auto"/>
            <w:right w:val="none" w:sz="0" w:space="0" w:color="auto"/>
          </w:divBdr>
        </w:div>
        <w:div w:id="529925466">
          <w:marLeft w:val="0"/>
          <w:marRight w:val="0"/>
          <w:marTop w:val="0"/>
          <w:marBottom w:val="0"/>
          <w:divBdr>
            <w:top w:val="none" w:sz="0" w:space="0" w:color="auto"/>
            <w:left w:val="none" w:sz="0" w:space="0" w:color="auto"/>
            <w:bottom w:val="none" w:sz="0" w:space="0" w:color="auto"/>
            <w:right w:val="none" w:sz="0" w:space="0" w:color="auto"/>
          </w:divBdr>
        </w:div>
        <w:div w:id="1256208194">
          <w:marLeft w:val="0"/>
          <w:marRight w:val="0"/>
          <w:marTop w:val="0"/>
          <w:marBottom w:val="0"/>
          <w:divBdr>
            <w:top w:val="none" w:sz="0" w:space="0" w:color="auto"/>
            <w:left w:val="none" w:sz="0" w:space="0" w:color="auto"/>
            <w:bottom w:val="none" w:sz="0" w:space="0" w:color="auto"/>
            <w:right w:val="none" w:sz="0" w:space="0" w:color="auto"/>
          </w:divBdr>
        </w:div>
        <w:div w:id="2103181967">
          <w:marLeft w:val="0"/>
          <w:marRight w:val="0"/>
          <w:marTop w:val="0"/>
          <w:marBottom w:val="0"/>
          <w:divBdr>
            <w:top w:val="none" w:sz="0" w:space="0" w:color="auto"/>
            <w:left w:val="none" w:sz="0" w:space="0" w:color="auto"/>
            <w:bottom w:val="none" w:sz="0" w:space="0" w:color="auto"/>
            <w:right w:val="none" w:sz="0" w:space="0" w:color="auto"/>
          </w:divBdr>
        </w:div>
        <w:div w:id="689992209">
          <w:marLeft w:val="0"/>
          <w:marRight w:val="0"/>
          <w:marTop w:val="0"/>
          <w:marBottom w:val="0"/>
          <w:divBdr>
            <w:top w:val="none" w:sz="0" w:space="0" w:color="auto"/>
            <w:left w:val="none" w:sz="0" w:space="0" w:color="auto"/>
            <w:bottom w:val="none" w:sz="0" w:space="0" w:color="auto"/>
            <w:right w:val="none" w:sz="0" w:space="0" w:color="auto"/>
          </w:divBdr>
        </w:div>
        <w:div w:id="854418722">
          <w:marLeft w:val="0"/>
          <w:marRight w:val="0"/>
          <w:marTop w:val="0"/>
          <w:marBottom w:val="0"/>
          <w:divBdr>
            <w:top w:val="none" w:sz="0" w:space="0" w:color="auto"/>
            <w:left w:val="none" w:sz="0" w:space="0" w:color="auto"/>
            <w:bottom w:val="none" w:sz="0" w:space="0" w:color="auto"/>
            <w:right w:val="none" w:sz="0" w:space="0" w:color="auto"/>
          </w:divBdr>
        </w:div>
        <w:div w:id="2049447403">
          <w:marLeft w:val="0"/>
          <w:marRight w:val="0"/>
          <w:marTop w:val="0"/>
          <w:marBottom w:val="0"/>
          <w:divBdr>
            <w:top w:val="none" w:sz="0" w:space="0" w:color="auto"/>
            <w:left w:val="none" w:sz="0" w:space="0" w:color="auto"/>
            <w:bottom w:val="none" w:sz="0" w:space="0" w:color="auto"/>
            <w:right w:val="none" w:sz="0" w:space="0" w:color="auto"/>
          </w:divBdr>
        </w:div>
        <w:div w:id="1785340743">
          <w:marLeft w:val="0"/>
          <w:marRight w:val="0"/>
          <w:marTop w:val="0"/>
          <w:marBottom w:val="0"/>
          <w:divBdr>
            <w:top w:val="none" w:sz="0" w:space="0" w:color="auto"/>
            <w:left w:val="none" w:sz="0" w:space="0" w:color="auto"/>
            <w:bottom w:val="none" w:sz="0" w:space="0" w:color="auto"/>
            <w:right w:val="none" w:sz="0" w:space="0" w:color="auto"/>
          </w:divBdr>
        </w:div>
        <w:div w:id="1913350817">
          <w:marLeft w:val="0"/>
          <w:marRight w:val="0"/>
          <w:marTop w:val="0"/>
          <w:marBottom w:val="0"/>
          <w:divBdr>
            <w:top w:val="none" w:sz="0" w:space="0" w:color="auto"/>
            <w:left w:val="none" w:sz="0" w:space="0" w:color="auto"/>
            <w:bottom w:val="none" w:sz="0" w:space="0" w:color="auto"/>
            <w:right w:val="none" w:sz="0" w:space="0" w:color="auto"/>
          </w:divBdr>
        </w:div>
        <w:div w:id="1447895128">
          <w:marLeft w:val="0"/>
          <w:marRight w:val="0"/>
          <w:marTop w:val="0"/>
          <w:marBottom w:val="0"/>
          <w:divBdr>
            <w:top w:val="none" w:sz="0" w:space="0" w:color="auto"/>
            <w:left w:val="none" w:sz="0" w:space="0" w:color="auto"/>
            <w:bottom w:val="none" w:sz="0" w:space="0" w:color="auto"/>
            <w:right w:val="none" w:sz="0" w:space="0" w:color="auto"/>
          </w:divBdr>
        </w:div>
        <w:div w:id="1647273212">
          <w:marLeft w:val="0"/>
          <w:marRight w:val="0"/>
          <w:marTop w:val="0"/>
          <w:marBottom w:val="0"/>
          <w:divBdr>
            <w:top w:val="none" w:sz="0" w:space="0" w:color="auto"/>
            <w:left w:val="none" w:sz="0" w:space="0" w:color="auto"/>
            <w:bottom w:val="none" w:sz="0" w:space="0" w:color="auto"/>
            <w:right w:val="none" w:sz="0" w:space="0" w:color="auto"/>
          </w:divBdr>
        </w:div>
        <w:div w:id="788354104">
          <w:marLeft w:val="0"/>
          <w:marRight w:val="0"/>
          <w:marTop w:val="0"/>
          <w:marBottom w:val="0"/>
          <w:divBdr>
            <w:top w:val="none" w:sz="0" w:space="0" w:color="auto"/>
            <w:left w:val="none" w:sz="0" w:space="0" w:color="auto"/>
            <w:bottom w:val="none" w:sz="0" w:space="0" w:color="auto"/>
            <w:right w:val="none" w:sz="0" w:space="0" w:color="auto"/>
          </w:divBdr>
        </w:div>
        <w:div w:id="2073194571">
          <w:marLeft w:val="0"/>
          <w:marRight w:val="0"/>
          <w:marTop w:val="0"/>
          <w:marBottom w:val="0"/>
          <w:divBdr>
            <w:top w:val="none" w:sz="0" w:space="0" w:color="auto"/>
            <w:left w:val="none" w:sz="0" w:space="0" w:color="auto"/>
            <w:bottom w:val="none" w:sz="0" w:space="0" w:color="auto"/>
            <w:right w:val="none" w:sz="0" w:space="0" w:color="auto"/>
          </w:divBdr>
        </w:div>
        <w:div w:id="86392894">
          <w:marLeft w:val="0"/>
          <w:marRight w:val="0"/>
          <w:marTop w:val="0"/>
          <w:marBottom w:val="0"/>
          <w:divBdr>
            <w:top w:val="none" w:sz="0" w:space="0" w:color="auto"/>
            <w:left w:val="none" w:sz="0" w:space="0" w:color="auto"/>
            <w:bottom w:val="none" w:sz="0" w:space="0" w:color="auto"/>
            <w:right w:val="none" w:sz="0" w:space="0" w:color="auto"/>
          </w:divBdr>
        </w:div>
        <w:div w:id="770856609">
          <w:marLeft w:val="0"/>
          <w:marRight w:val="0"/>
          <w:marTop w:val="0"/>
          <w:marBottom w:val="0"/>
          <w:divBdr>
            <w:top w:val="none" w:sz="0" w:space="0" w:color="auto"/>
            <w:left w:val="none" w:sz="0" w:space="0" w:color="auto"/>
            <w:bottom w:val="none" w:sz="0" w:space="0" w:color="auto"/>
            <w:right w:val="none" w:sz="0" w:space="0" w:color="auto"/>
          </w:divBdr>
        </w:div>
        <w:div w:id="245697434">
          <w:marLeft w:val="0"/>
          <w:marRight w:val="0"/>
          <w:marTop w:val="0"/>
          <w:marBottom w:val="0"/>
          <w:divBdr>
            <w:top w:val="none" w:sz="0" w:space="0" w:color="auto"/>
            <w:left w:val="none" w:sz="0" w:space="0" w:color="auto"/>
            <w:bottom w:val="none" w:sz="0" w:space="0" w:color="auto"/>
            <w:right w:val="none" w:sz="0" w:space="0" w:color="auto"/>
          </w:divBdr>
        </w:div>
        <w:div w:id="429356102">
          <w:marLeft w:val="0"/>
          <w:marRight w:val="0"/>
          <w:marTop w:val="0"/>
          <w:marBottom w:val="0"/>
          <w:divBdr>
            <w:top w:val="none" w:sz="0" w:space="0" w:color="auto"/>
            <w:left w:val="none" w:sz="0" w:space="0" w:color="auto"/>
            <w:bottom w:val="none" w:sz="0" w:space="0" w:color="auto"/>
            <w:right w:val="none" w:sz="0" w:space="0" w:color="auto"/>
          </w:divBdr>
        </w:div>
        <w:div w:id="1173104530">
          <w:marLeft w:val="0"/>
          <w:marRight w:val="0"/>
          <w:marTop w:val="0"/>
          <w:marBottom w:val="0"/>
          <w:divBdr>
            <w:top w:val="none" w:sz="0" w:space="0" w:color="auto"/>
            <w:left w:val="none" w:sz="0" w:space="0" w:color="auto"/>
            <w:bottom w:val="none" w:sz="0" w:space="0" w:color="auto"/>
            <w:right w:val="none" w:sz="0" w:space="0" w:color="auto"/>
          </w:divBdr>
        </w:div>
        <w:div w:id="602493305">
          <w:marLeft w:val="0"/>
          <w:marRight w:val="0"/>
          <w:marTop w:val="0"/>
          <w:marBottom w:val="0"/>
          <w:divBdr>
            <w:top w:val="none" w:sz="0" w:space="0" w:color="auto"/>
            <w:left w:val="none" w:sz="0" w:space="0" w:color="auto"/>
            <w:bottom w:val="none" w:sz="0" w:space="0" w:color="auto"/>
            <w:right w:val="none" w:sz="0" w:space="0" w:color="auto"/>
          </w:divBdr>
        </w:div>
        <w:div w:id="552426007">
          <w:marLeft w:val="0"/>
          <w:marRight w:val="0"/>
          <w:marTop w:val="0"/>
          <w:marBottom w:val="0"/>
          <w:divBdr>
            <w:top w:val="none" w:sz="0" w:space="0" w:color="auto"/>
            <w:left w:val="none" w:sz="0" w:space="0" w:color="auto"/>
            <w:bottom w:val="none" w:sz="0" w:space="0" w:color="auto"/>
            <w:right w:val="none" w:sz="0" w:space="0" w:color="auto"/>
          </w:divBdr>
        </w:div>
        <w:div w:id="1202014301">
          <w:marLeft w:val="0"/>
          <w:marRight w:val="0"/>
          <w:marTop w:val="0"/>
          <w:marBottom w:val="0"/>
          <w:divBdr>
            <w:top w:val="none" w:sz="0" w:space="0" w:color="auto"/>
            <w:left w:val="none" w:sz="0" w:space="0" w:color="auto"/>
            <w:bottom w:val="none" w:sz="0" w:space="0" w:color="auto"/>
            <w:right w:val="none" w:sz="0" w:space="0" w:color="auto"/>
          </w:divBdr>
        </w:div>
        <w:div w:id="1044252152">
          <w:marLeft w:val="0"/>
          <w:marRight w:val="0"/>
          <w:marTop w:val="0"/>
          <w:marBottom w:val="0"/>
          <w:divBdr>
            <w:top w:val="none" w:sz="0" w:space="0" w:color="auto"/>
            <w:left w:val="none" w:sz="0" w:space="0" w:color="auto"/>
            <w:bottom w:val="none" w:sz="0" w:space="0" w:color="auto"/>
            <w:right w:val="none" w:sz="0" w:space="0" w:color="auto"/>
          </w:divBdr>
        </w:div>
        <w:div w:id="303317225">
          <w:marLeft w:val="0"/>
          <w:marRight w:val="0"/>
          <w:marTop w:val="0"/>
          <w:marBottom w:val="0"/>
          <w:divBdr>
            <w:top w:val="none" w:sz="0" w:space="0" w:color="auto"/>
            <w:left w:val="none" w:sz="0" w:space="0" w:color="auto"/>
            <w:bottom w:val="none" w:sz="0" w:space="0" w:color="auto"/>
            <w:right w:val="none" w:sz="0" w:space="0" w:color="auto"/>
          </w:divBdr>
        </w:div>
        <w:div w:id="1306009844">
          <w:marLeft w:val="0"/>
          <w:marRight w:val="0"/>
          <w:marTop w:val="0"/>
          <w:marBottom w:val="0"/>
          <w:divBdr>
            <w:top w:val="none" w:sz="0" w:space="0" w:color="auto"/>
            <w:left w:val="none" w:sz="0" w:space="0" w:color="auto"/>
            <w:bottom w:val="none" w:sz="0" w:space="0" w:color="auto"/>
            <w:right w:val="none" w:sz="0" w:space="0" w:color="auto"/>
          </w:divBdr>
        </w:div>
        <w:div w:id="1252198192">
          <w:marLeft w:val="0"/>
          <w:marRight w:val="0"/>
          <w:marTop w:val="0"/>
          <w:marBottom w:val="0"/>
          <w:divBdr>
            <w:top w:val="none" w:sz="0" w:space="0" w:color="auto"/>
            <w:left w:val="none" w:sz="0" w:space="0" w:color="auto"/>
            <w:bottom w:val="none" w:sz="0" w:space="0" w:color="auto"/>
            <w:right w:val="none" w:sz="0" w:space="0" w:color="auto"/>
          </w:divBdr>
        </w:div>
        <w:div w:id="1439061219">
          <w:marLeft w:val="0"/>
          <w:marRight w:val="0"/>
          <w:marTop w:val="0"/>
          <w:marBottom w:val="0"/>
          <w:divBdr>
            <w:top w:val="none" w:sz="0" w:space="0" w:color="auto"/>
            <w:left w:val="none" w:sz="0" w:space="0" w:color="auto"/>
            <w:bottom w:val="none" w:sz="0" w:space="0" w:color="auto"/>
            <w:right w:val="none" w:sz="0" w:space="0" w:color="auto"/>
          </w:divBdr>
        </w:div>
        <w:div w:id="389575252">
          <w:marLeft w:val="0"/>
          <w:marRight w:val="0"/>
          <w:marTop w:val="0"/>
          <w:marBottom w:val="0"/>
          <w:divBdr>
            <w:top w:val="none" w:sz="0" w:space="0" w:color="auto"/>
            <w:left w:val="none" w:sz="0" w:space="0" w:color="auto"/>
            <w:bottom w:val="none" w:sz="0" w:space="0" w:color="auto"/>
            <w:right w:val="none" w:sz="0" w:space="0" w:color="auto"/>
          </w:divBdr>
        </w:div>
        <w:div w:id="523205973">
          <w:marLeft w:val="0"/>
          <w:marRight w:val="0"/>
          <w:marTop w:val="0"/>
          <w:marBottom w:val="0"/>
          <w:divBdr>
            <w:top w:val="none" w:sz="0" w:space="0" w:color="auto"/>
            <w:left w:val="none" w:sz="0" w:space="0" w:color="auto"/>
            <w:bottom w:val="none" w:sz="0" w:space="0" w:color="auto"/>
            <w:right w:val="none" w:sz="0" w:space="0" w:color="auto"/>
          </w:divBdr>
        </w:div>
        <w:div w:id="1286892118">
          <w:marLeft w:val="0"/>
          <w:marRight w:val="0"/>
          <w:marTop w:val="0"/>
          <w:marBottom w:val="0"/>
          <w:divBdr>
            <w:top w:val="none" w:sz="0" w:space="0" w:color="auto"/>
            <w:left w:val="none" w:sz="0" w:space="0" w:color="auto"/>
            <w:bottom w:val="none" w:sz="0" w:space="0" w:color="auto"/>
            <w:right w:val="none" w:sz="0" w:space="0" w:color="auto"/>
          </w:divBdr>
        </w:div>
        <w:div w:id="316300238">
          <w:marLeft w:val="0"/>
          <w:marRight w:val="0"/>
          <w:marTop w:val="0"/>
          <w:marBottom w:val="0"/>
          <w:divBdr>
            <w:top w:val="none" w:sz="0" w:space="0" w:color="auto"/>
            <w:left w:val="none" w:sz="0" w:space="0" w:color="auto"/>
            <w:bottom w:val="none" w:sz="0" w:space="0" w:color="auto"/>
            <w:right w:val="none" w:sz="0" w:space="0" w:color="auto"/>
          </w:divBdr>
        </w:div>
        <w:div w:id="158158175">
          <w:marLeft w:val="0"/>
          <w:marRight w:val="0"/>
          <w:marTop w:val="0"/>
          <w:marBottom w:val="0"/>
          <w:divBdr>
            <w:top w:val="none" w:sz="0" w:space="0" w:color="auto"/>
            <w:left w:val="none" w:sz="0" w:space="0" w:color="auto"/>
            <w:bottom w:val="none" w:sz="0" w:space="0" w:color="auto"/>
            <w:right w:val="none" w:sz="0" w:space="0" w:color="auto"/>
          </w:divBdr>
        </w:div>
        <w:div w:id="1501656196">
          <w:marLeft w:val="0"/>
          <w:marRight w:val="0"/>
          <w:marTop w:val="0"/>
          <w:marBottom w:val="0"/>
          <w:divBdr>
            <w:top w:val="none" w:sz="0" w:space="0" w:color="auto"/>
            <w:left w:val="none" w:sz="0" w:space="0" w:color="auto"/>
            <w:bottom w:val="none" w:sz="0" w:space="0" w:color="auto"/>
            <w:right w:val="none" w:sz="0" w:space="0" w:color="auto"/>
          </w:divBdr>
        </w:div>
        <w:div w:id="306014952">
          <w:marLeft w:val="0"/>
          <w:marRight w:val="0"/>
          <w:marTop w:val="0"/>
          <w:marBottom w:val="0"/>
          <w:divBdr>
            <w:top w:val="none" w:sz="0" w:space="0" w:color="auto"/>
            <w:left w:val="none" w:sz="0" w:space="0" w:color="auto"/>
            <w:bottom w:val="none" w:sz="0" w:space="0" w:color="auto"/>
            <w:right w:val="none" w:sz="0" w:space="0" w:color="auto"/>
          </w:divBdr>
        </w:div>
        <w:div w:id="1960649299">
          <w:marLeft w:val="0"/>
          <w:marRight w:val="0"/>
          <w:marTop w:val="0"/>
          <w:marBottom w:val="0"/>
          <w:divBdr>
            <w:top w:val="none" w:sz="0" w:space="0" w:color="auto"/>
            <w:left w:val="none" w:sz="0" w:space="0" w:color="auto"/>
            <w:bottom w:val="none" w:sz="0" w:space="0" w:color="auto"/>
            <w:right w:val="none" w:sz="0" w:space="0" w:color="auto"/>
          </w:divBdr>
        </w:div>
      </w:divsChild>
    </w:div>
    <w:div w:id="1499882934">
      <w:bodyDiv w:val="1"/>
      <w:marLeft w:val="0"/>
      <w:marRight w:val="0"/>
      <w:marTop w:val="0"/>
      <w:marBottom w:val="0"/>
      <w:divBdr>
        <w:top w:val="none" w:sz="0" w:space="0" w:color="auto"/>
        <w:left w:val="none" w:sz="0" w:space="0" w:color="auto"/>
        <w:bottom w:val="none" w:sz="0" w:space="0" w:color="auto"/>
        <w:right w:val="none" w:sz="0" w:space="0" w:color="auto"/>
      </w:divBdr>
      <w:divsChild>
        <w:div w:id="1615088954">
          <w:marLeft w:val="0"/>
          <w:marRight w:val="0"/>
          <w:marTop w:val="0"/>
          <w:marBottom w:val="0"/>
          <w:divBdr>
            <w:top w:val="none" w:sz="0" w:space="0" w:color="auto"/>
            <w:left w:val="none" w:sz="0" w:space="0" w:color="auto"/>
            <w:bottom w:val="none" w:sz="0" w:space="0" w:color="auto"/>
            <w:right w:val="none" w:sz="0" w:space="0" w:color="auto"/>
          </w:divBdr>
        </w:div>
        <w:div w:id="1194533179">
          <w:marLeft w:val="0"/>
          <w:marRight w:val="0"/>
          <w:marTop w:val="0"/>
          <w:marBottom w:val="0"/>
          <w:divBdr>
            <w:top w:val="none" w:sz="0" w:space="0" w:color="auto"/>
            <w:left w:val="none" w:sz="0" w:space="0" w:color="auto"/>
            <w:bottom w:val="none" w:sz="0" w:space="0" w:color="auto"/>
            <w:right w:val="none" w:sz="0" w:space="0" w:color="auto"/>
          </w:divBdr>
        </w:div>
        <w:div w:id="1622105877">
          <w:marLeft w:val="0"/>
          <w:marRight w:val="0"/>
          <w:marTop w:val="0"/>
          <w:marBottom w:val="0"/>
          <w:divBdr>
            <w:top w:val="none" w:sz="0" w:space="0" w:color="auto"/>
            <w:left w:val="none" w:sz="0" w:space="0" w:color="auto"/>
            <w:bottom w:val="none" w:sz="0" w:space="0" w:color="auto"/>
            <w:right w:val="none" w:sz="0" w:space="0" w:color="auto"/>
          </w:divBdr>
        </w:div>
        <w:div w:id="1456488308">
          <w:marLeft w:val="0"/>
          <w:marRight w:val="0"/>
          <w:marTop w:val="0"/>
          <w:marBottom w:val="0"/>
          <w:divBdr>
            <w:top w:val="none" w:sz="0" w:space="0" w:color="auto"/>
            <w:left w:val="none" w:sz="0" w:space="0" w:color="auto"/>
            <w:bottom w:val="none" w:sz="0" w:space="0" w:color="auto"/>
            <w:right w:val="none" w:sz="0" w:space="0" w:color="auto"/>
          </w:divBdr>
        </w:div>
        <w:div w:id="1478962109">
          <w:marLeft w:val="0"/>
          <w:marRight w:val="0"/>
          <w:marTop w:val="0"/>
          <w:marBottom w:val="0"/>
          <w:divBdr>
            <w:top w:val="none" w:sz="0" w:space="0" w:color="auto"/>
            <w:left w:val="none" w:sz="0" w:space="0" w:color="auto"/>
            <w:bottom w:val="none" w:sz="0" w:space="0" w:color="auto"/>
            <w:right w:val="none" w:sz="0" w:space="0" w:color="auto"/>
          </w:divBdr>
        </w:div>
        <w:div w:id="411706696">
          <w:marLeft w:val="0"/>
          <w:marRight w:val="0"/>
          <w:marTop w:val="0"/>
          <w:marBottom w:val="0"/>
          <w:divBdr>
            <w:top w:val="none" w:sz="0" w:space="0" w:color="auto"/>
            <w:left w:val="none" w:sz="0" w:space="0" w:color="auto"/>
            <w:bottom w:val="none" w:sz="0" w:space="0" w:color="auto"/>
            <w:right w:val="none" w:sz="0" w:space="0" w:color="auto"/>
          </w:divBdr>
        </w:div>
        <w:div w:id="1398043446">
          <w:marLeft w:val="0"/>
          <w:marRight w:val="0"/>
          <w:marTop w:val="0"/>
          <w:marBottom w:val="0"/>
          <w:divBdr>
            <w:top w:val="none" w:sz="0" w:space="0" w:color="auto"/>
            <w:left w:val="none" w:sz="0" w:space="0" w:color="auto"/>
            <w:bottom w:val="none" w:sz="0" w:space="0" w:color="auto"/>
            <w:right w:val="none" w:sz="0" w:space="0" w:color="auto"/>
          </w:divBdr>
        </w:div>
        <w:div w:id="197934033">
          <w:marLeft w:val="0"/>
          <w:marRight w:val="0"/>
          <w:marTop w:val="0"/>
          <w:marBottom w:val="0"/>
          <w:divBdr>
            <w:top w:val="none" w:sz="0" w:space="0" w:color="auto"/>
            <w:left w:val="none" w:sz="0" w:space="0" w:color="auto"/>
            <w:bottom w:val="none" w:sz="0" w:space="0" w:color="auto"/>
            <w:right w:val="none" w:sz="0" w:space="0" w:color="auto"/>
          </w:divBdr>
        </w:div>
        <w:div w:id="1745450764">
          <w:marLeft w:val="0"/>
          <w:marRight w:val="0"/>
          <w:marTop w:val="0"/>
          <w:marBottom w:val="0"/>
          <w:divBdr>
            <w:top w:val="none" w:sz="0" w:space="0" w:color="auto"/>
            <w:left w:val="none" w:sz="0" w:space="0" w:color="auto"/>
            <w:bottom w:val="none" w:sz="0" w:space="0" w:color="auto"/>
            <w:right w:val="none" w:sz="0" w:space="0" w:color="auto"/>
          </w:divBdr>
        </w:div>
        <w:div w:id="1026561016">
          <w:marLeft w:val="0"/>
          <w:marRight w:val="0"/>
          <w:marTop w:val="0"/>
          <w:marBottom w:val="0"/>
          <w:divBdr>
            <w:top w:val="none" w:sz="0" w:space="0" w:color="auto"/>
            <w:left w:val="none" w:sz="0" w:space="0" w:color="auto"/>
            <w:bottom w:val="none" w:sz="0" w:space="0" w:color="auto"/>
            <w:right w:val="none" w:sz="0" w:space="0" w:color="auto"/>
          </w:divBdr>
        </w:div>
        <w:div w:id="205992462">
          <w:marLeft w:val="0"/>
          <w:marRight w:val="0"/>
          <w:marTop w:val="0"/>
          <w:marBottom w:val="0"/>
          <w:divBdr>
            <w:top w:val="none" w:sz="0" w:space="0" w:color="auto"/>
            <w:left w:val="none" w:sz="0" w:space="0" w:color="auto"/>
            <w:bottom w:val="none" w:sz="0" w:space="0" w:color="auto"/>
            <w:right w:val="none" w:sz="0" w:space="0" w:color="auto"/>
          </w:divBdr>
        </w:div>
        <w:div w:id="1813134902">
          <w:marLeft w:val="0"/>
          <w:marRight w:val="0"/>
          <w:marTop w:val="0"/>
          <w:marBottom w:val="0"/>
          <w:divBdr>
            <w:top w:val="none" w:sz="0" w:space="0" w:color="auto"/>
            <w:left w:val="none" w:sz="0" w:space="0" w:color="auto"/>
            <w:bottom w:val="none" w:sz="0" w:space="0" w:color="auto"/>
            <w:right w:val="none" w:sz="0" w:space="0" w:color="auto"/>
          </w:divBdr>
        </w:div>
        <w:div w:id="625814810">
          <w:marLeft w:val="0"/>
          <w:marRight w:val="0"/>
          <w:marTop w:val="0"/>
          <w:marBottom w:val="0"/>
          <w:divBdr>
            <w:top w:val="none" w:sz="0" w:space="0" w:color="auto"/>
            <w:left w:val="none" w:sz="0" w:space="0" w:color="auto"/>
            <w:bottom w:val="none" w:sz="0" w:space="0" w:color="auto"/>
            <w:right w:val="none" w:sz="0" w:space="0" w:color="auto"/>
          </w:divBdr>
        </w:div>
        <w:div w:id="1217861240">
          <w:marLeft w:val="0"/>
          <w:marRight w:val="0"/>
          <w:marTop w:val="0"/>
          <w:marBottom w:val="0"/>
          <w:divBdr>
            <w:top w:val="none" w:sz="0" w:space="0" w:color="auto"/>
            <w:left w:val="none" w:sz="0" w:space="0" w:color="auto"/>
            <w:bottom w:val="none" w:sz="0" w:space="0" w:color="auto"/>
            <w:right w:val="none" w:sz="0" w:space="0" w:color="auto"/>
          </w:divBdr>
        </w:div>
        <w:div w:id="150564734">
          <w:marLeft w:val="0"/>
          <w:marRight w:val="0"/>
          <w:marTop w:val="0"/>
          <w:marBottom w:val="0"/>
          <w:divBdr>
            <w:top w:val="none" w:sz="0" w:space="0" w:color="auto"/>
            <w:left w:val="none" w:sz="0" w:space="0" w:color="auto"/>
            <w:bottom w:val="none" w:sz="0" w:space="0" w:color="auto"/>
            <w:right w:val="none" w:sz="0" w:space="0" w:color="auto"/>
          </w:divBdr>
        </w:div>
        <w:div w:id="1743212310">
          <w:marLeft w:val="0"/>
          <w:marRight w:val="0"/>
          <w:marTop w:val="0"/>
          <w:marBottom w:val="0"/>
          <w:divBdr>
            <w:top w:val="none" w:sz="0" w:space="0" w:color="auto"/>
            <w:left w:val="none" w:sz="0" w:space="0" w:color="auto"/>
            <w:bottom w:val="none" w:sz="0" w:space="0" w:color="auto"/>
            <w:right w:val="none" w:sz="0" w:space="0" w:color="auto"/>
          </w:divBdr>
        </w:div>
        <w:div w:id="686712500">
          <w:marLeft w:val="0"/>
          <w:marRight w:val="0"/>
          <w:marTop w:val="0"/>
          <w:marBottom w:val="0"/>
          <w:divBdr>
            <w:top w:val="none" w:sz="0" w:space="0" w:color="auto"/>
            <w:left w:val="none" w:sz="0" w:space="0" w:color="auto"/>
            <w:bottom w:val="none" w:sz="0" w:space="0" w:color="auto"/>
            <w:right w:val="none" w:sz="0" w:space="0" w:color="auto"/>
          </w:divBdr>
        </w:div>
        <w:div w:id="955135674">
          <w:marLeft w:val="0"/>
          <w:marRight w:val="0"/>
          <w:marTop w:val="0"/>
          <w:marBottom w:val="0"/>
          <w:divBdr>
            <w:top w:val="none" w:sz="0" w:space="0" w:color="auto"/>
            <w:left w:val="none" w:sz="0" w:space="0" w:color="auto"/>
            <w:bottom w:val="none" w:sz="0" w:space="0" w:color="auto"/>
            <w:right w:val="none" w:sz="0" w:space="0" w:color="auto"/>
          </w:divBdr>
        </w:div>
        <w:div w:id="122431994">
          <w:marLeft w:val="0"/>
          <w:marRight w:val="0"/>
          <w:marTop w:val="0"/>
          <w:marBottom w:val="0"/>
          <w:divBdr>
            <w:top w:val="none" w:sz="0" w:space="0" w:color="auto"/>
            <w:left w:val="none" w:sz="0" w:space="0" w:color="auto"/>
            <w:bottom w:val="none" w:sz="0" w:space="0" w:color="auto"/>
            <w:right w:val="none" w:sz="0" w:space="0" w:color="auto"/>
          </w:divBdr>
        </w:div>
        <w:div w:id="54817265">
          <w:marLeft w:val="0"/>
          <w:marRight w:val="0"/>
          <w:marTop w:val="0"/>
          <w:marBottom w:val="0"/>
          <w:divBdr>
            <w:top w:val="none" w:sz="0" w:space="0" w:color="auto"/>
            <w:left w:val="none" w:sz="0" w:space="0" w:color="auto"/>
            <w:bottom w:val="none" w:sz="0" w:space="0" w:color="auto"/>
            <w:right w:val="none" w:sz="0" w:space="0" w:color="auto"/>
          </w:divBdr>
        </w:div>
        <w:div w:id="1471053359">
          <w:marLeft w:val="0"/>
          <w:marRight w:val="0"/>
          <w:marTop w:val="0"/>
          <w:marBottom w:val="0"/>
          <w:divBdr>
            <w:top w:val="none" w:sz="0" w:space="0" w:color="auto"/>
            <w:left w:val="none" w:sz="0" w:space="0" w:color="auto"/>
            <w:bottom w:val="none" w:sz="0" w:space="0" w:color="auto"/>
            <w:right w:val="none" w:sz="0" w:space="0" w:color="auto"/>
          </w:divBdr>
        </w:div>
        <w:div w:id="2001040177">
          <w:marLeft w:val="0"/>
          <w:marRight w:val="0"/>
          <w:marTop w:val="0"/>
          <w:marBottom w:val="0"/>
          <w:divBdr>
            <w:top w:val="none" w:sz="0" w:space="0" w:color="auto"/>
            <w:left w:val="none" w:sz="0" w:space="0" w:color="auto"/>
            <w:bottom w:val="none" w:sz="0" w:space="0" w:color="auto"/>
            <w:right w:val="none" w:sz="0" w:space="0" w:color="auto"/>
          </w:divBdr>
        </w:div>
        <w:div w:id="1177160482">
          <w:marLeft w:val="0"/>
          <w:marRight w:val="0"/>
          <w:marTop w:val="0"/>
          <w:marBottom w:val="0"/>
          <w:divBdr>
            <w:top w:val="none" w:sz="0" w:space="0" w:color="auto"/>
            <w:left w:val="none" w:sz="0" w:space="0" w:color="auto"/>
            <w:bottom w:val="none" w:sz="0" w:space="0" w:color="auto"/>
            <w:right w:val="none" w:sz="0" w:space="0" w:color="auto"/>
          </w:divBdr>
        </w:div>
        <w:div w:id="401175132">
          <w:marLeft w:val="0"/>
          <w:marRight w:val="0"/>
          <w:marTop w:val="0"/>
          <w:marBottom w:val="0"/>
          <w:divBdr>
            <w:top w:val="none" w:sz="0" w:space="0" w:color="auto"/>
            <w:left w:val="none" w:sz="0" w:space="0" w:color="auto"/>
            <w:bottom w:val="none" w:sz="0" w:space="0" w:color="auto"/>
            <w:right w:val="none" w:sz="0" w:space="0" w:color="auto"/>
          </w:divBdr>
        </w:div>
        <w:div w:id="1408768211">
          <w:marLeft w:val="0"/>
          <w:marRight w:val="0"/>
          <w:marTop w:val="0"/>
          <w:marBottom w:val="0"/>
          <w:divBdr>
            <w:top w:val="none" w:sz="0" w:space="0" w:color="auto"/>
            <w:left w:val="none" w:sz="0" w:space="0" w:color="auto"/>
            <w:bottom w:val="none" w:sz="0" w:space="0" w:color="auto"/>
            <w:right w:val="none" w:sz="0" w:space="0" w:color="auto"/>
          </w:divBdr>
        </w:div>
        <w:div w:id="1587300741">
          <w:marLeft w:val="0"/>
          <w:marRight w:val="0"/>
          <w:marTop w:val="0"/>
          <w:marBottom w:val="0"/>
          <w:divBdr>
            <w:top w:val="none" w:sz="0" w:space="0" w:color="auto"/>
            <w:left w:val="none" w:sz="0" w:space="0" w:color="auto"/>
            <w:bottom w:val="none" w:sz="0" w:space="0" w:color="auto"/>
            <w:right w:val="none" w:sz="0" w:space="0" w:color="auto"/>
          </w:divBdr>
        </w:div>
        <w:div w:id="2139100779">
          <w:marLeft w:val="0"/>
          <w:marRight w:val="0"/>
          <w:marTop w:val="0"/>
          <w:marBottom w:val="0"/>
          <w:divBdr>
            <w:top w:val="none" w:sz="0" w:space="0" w:color="auto"/>
            <w:left w:val="none" w:sz="0" w:space="0" w:color="auto"/>
            <w:bottom w:val="none" w:sz="0" w:space="0" w:color="auto"/>
            <w:right w:val="none" w:sz="0" w:space="0" w:color="auto"/>
          </w:divBdr>
        </w:div>
        <w:div w:id="403337959">
          <w:marLeft w:val="0"/>
          <w:marRight w:val="0"/>
          <w:marTop w:val="0"/>
          <w:marBottom w:val="0"/>
          <w:divBdr>
            <w:top w:val="none" w:sz="0" w:space="0" w:color="auto"/>
            <w:left w:val="none" w:sz="0" w:space="0" w:color="auto"/>
            <w:bottom w:val="none" w:sz="0" w:space="0" w:color="auto"/>
            <w:right w:val="none" w:sz="0" w:space="0" w:color="auto"/>
          </w:divBdr>
        </w:div>
        <w:div w:id="864292800">
          <w:marLeft w:val="0"/>
          <w:marRight w:val="0"/>
          <w:marTop w:val="0"/>
          <w:marBottom w:val="0"/>
          <w:divBdr>
            <w:top w:val="none" w:sz="0" w:space="0" w:color="auto"/>
            <w:left w:val="none" w:sz="0" w:space="0" w:color="auto"/>
            <w:bottom w:val="none" w:sz="0" w:space="0" w:color="auto"/>
            <w:right w:val="none" w:sz="0" w:space="0" w:color="auto"/>
          </w:divBdr>
        </w:div>
        <w:div w:id="1308589504">
          <w:marLeft w:val="0"/>
          <w:marRight w:val="0"/>
          <w:marTop w:val="0"/>
          <w:marBottom w:val="0"/>
          <w:divBdr>
            <w:top w:val="none" w:sz="0" w:space="0" w:color="auto"/>
            <w:left w:val="none" w:sz="0" w:space="0" w:color="auto"/>
            <w:bottom w:val="none" w:sz="0" w:space="0" w:color="auto"/>
            <w:right w:val="none" w:sz="0" w:space="0" w:color="auto"/>
          </w:divBdr>
        </w:div>
        <w:div w:id="1572497969">
          <w:marLeft w:val="0"/>
          <w:marRight w:val="0"/>
          <w:marTop w:val="0"/>
          <w:marBottom w:val="0"/>
          <w:divBdr>
            <w:top w:val="none" w:sz="0" w:space="0" w:color="auto"/>
            <w:left w:val="none" w:sz="0" w:space="0" w:color="auto"/>
            <w:bottom w:val="none" w:sz="0" w:space="0" w:color="auto"/>
            <w:right w:val="none" w:sz="0" w:space="0" w:color="auto"/>
          </w:divBdr>
        </w:div>
        <w:div w:id="264045622">
          <w:marLeft w:val="0"/>
          <w:marRight w:val="0"/>
          <w:marTop w:val="0"/>
          <w:marBottom w:val="0"/>
          <w:divBdr>
            <w:top w:val="none" w:sz="0" w:space="0" w:color="auto"/>
            <w:left w:val="none" w:sz="0" w:space="0" w:color="auto"/>
            <w:bottom w:val="none" w:sz="0" w:space="0" w:color="auto"/>
            <w:right w:val="none" w:sz="0" w:space="0" w:color="auto"/>
          </w:divBdr>
        </w:div>
        <w:div w:id="400913557">
          <w:marLeft w:val="0"/>
          <w:marRight w:val="0"/>
          <w:marTop w:val="0"/>
          <w:marBottom w:val="0"/>
          <w:divBdr>
            <w:top w:val="none" w:sz="0" w:space="0" w:color="auto"/>
            <w:left w:val="none" w:sz="0" w:space="0" w:color="auto"/>
            <w:bottom w:val="none" w:sz="0" w:space="0" w:color="auto"/>
            <w:right w:val="none" w:sz="0" w:space="0" w:color="auto"/>
          </w:divBdr>
        </w:div>
        <w:div w:id="747927632">
          <w:marLeft w:val="0"/>
          <w:marRight w:val="0"/>
          <w:marTop w:val="0"/>
          <w:marBottom w:val="0"/>
          <w:divBdr>
            <w:top w:val="none" w:sz="0" w:space="0" w:color="auto"/>
            <w:left w:val="none" w:sz="0" w:space="0" w:color="auto"/>
            <w:bottom w:val="none" w:sz="0" w:space="0" w:color="auto"/>
            <w:right w:val="none" w:sz="0" w:space="0" w:color="auto"/>
          </w:divBdr>
        </w:div>
        <w:div w:id="807207657">
          <w:marLeft w:val="0"/>
          <w:marRight w:val="0"/>
          <w:marTop w:val="0"/>
          <w:marBottom w:val="0"/>
          <w:divBdr>
            <w:top w:val="none" w:sz="0" w:space="0" w:color="auto"/>
            <w:left w:val="none" w:sz="0" w:space="0" w:color="auto"/>
            <w:bottom w:val="none" w:sz="0" w:space="0" w:color="auto"/>
            <w:right w:val="none" w:sz="0" w:space="0" w:color="auto"/>
          </w:divBdr>
        </w:div>
        <w:div w:id="958680605">
          <w:marLeft w:val="0"/>
          <w:marRight w:val="0"/>
          <w:marTop w:val="0"/>
          <w:marBottom w:val="0"/>
          <w:divBdr>
            <w:top w:val="none" w:sz="0" w:space="0" w:color="auto"/>
            <w:left w:val="none" w:sz="0" w:space="0" w:color="auto"/>
            <w:bottom w:val="none" w:sz="0" w:space="0" w:color="auto"/>
            <w:right w:val="none" w:sz="0" w:space="0" w:color="auto"/>
          </w:divBdr>
        </w:div>
        <w:div w:id="1127697842">
          <w:marLeft w:val="0"/>
          <w:marRight w:val="0"/>
          <w:marTop w:val="0"/>
          <w:marBottom w:val="0"/>
          <w:divBdr>
            <w:top w:val="none" w:sz="0" w:space="0" w:color="auto"/>
            <w:left w:val="none" w:sz="0" w:space="0" w:color="auto"/>
            <w:bottom w:val="none" w:sz="0" w:space="0" w:color="auto"/>
            <w:right w:val="none" w:sz="0" w:space="0" w:color="auto"/>
          </w:divBdr>
        </w:div>
        <w:div w:id="1006322614">
          <w:marLeft w:val="0"/>
          <w:marRight w:val="0"/>
          <w:marTop w:val="0"/>
          <w:marBottom w:val="0"/>
          <w:divBdr>
            <w:top w:val="none" w:sz="0" w:space="0" w:color="auto"/>
            <w:left w:val="none" w:sz="0" w:space="0" w:color="auto"/>
            <w:bottom w:val="none" w:sz="0" w:space="0" w:color="auto"/>
            <w:right w:val="none" w:sz="0" w:space="0" w:color="auto"/>
          </w:divBdr>
        </w:div>
        <w:div w:id="1256326882">
          <w:marLeft w:val="0"/>
          <w:marRight w:val="0"/>
          <w:marTop w:val="0"/>
          <w:marBottom w:val="0"/>
          <w:divBdr>
            <w:top w:val="none" w:sz="0" w:space="0" w:color="auto"/>
            <w:left w:val="none" w:sz="0" w:space="0" w:color="auto"/>
            <w:bottom w:val="none" w:sz="0" w:space="0" w:color="auto"/>
            <w:right w:val="none" w:sz="0" w:space="0" w:color="auto"/>
          </w:divBdr>
        </w:div>
        <w:div w:id="271939884">
          <w:marLeft w:val="0"/>
          <w:marRight w:val="0"/>
          <w:marTop w:val="0"/>
          <w:marBottom w:val="0"/>
          <w:divBdr>
            <w:top w:val="none" w:sz="0" w:space="0" w:color="auto"/>
            <w:left w:val="none" w:sz="0" w:space="0" w:color="auto"/>
            <w:bottom w:val="none" w:sz="0" w:space="0" w:color="auto"/>
            <w:right w:val="none" w:sz="0" w:space="0" w:color="auto"/>
          </w:divBdr>
        </w:div>
        <w:div w:id="1032417004">
          <w:marLeft w:val="0"/>
          <w:marRight w:val="0"/>
          <w:marTop w:val="0"/>
          <w:marBottom w:val="0"/>
          <w:divBdr>
            <w:top w:val="none" w:sz="0" w:space="0" w:color="auto"/>
            <w:left w:val="none" w:sz="0" w:space="0" w:color="auto"/>
            <w:bottom w:val="none" w:sz="0" w:space="0" w:color="auto"/>
            <w:right w:val="none" w:sz="0" w:space="0" w:color="auto"/>
          </w:divBdr>
        </w:div>
        <w:div w:id="133108031">
          <w:marLeft w:val="0"/>
          <w:marRight w:val="0"/>
          <w:marTop w:val="0"/>
          <w:marBottom w:val="0"/>
          <w:divBdr>
            <w:top w:val="none" w:sz="0" w:space="0" w:color="auto"/>
            <w:left w:val="none" w:sz="0" w:space="0" w:color="auto"/>
            <w:bottom w:val="none" w:sz="0" w:space="0" w:color="auto"/>
            <w:right w:val="none" w:sz="0" w:space="0" w:color="auto"/>
          </w:divBdr>
        </w:div>
        <w:div w:id="1015840489">
          <w:marLeft w:val="0"/>
          <w:marRight w:val="0"/>
          <w:marTop w:val="0"/>
          <w:marBottom w:val="0"/>
          <w:divBdr>
            <w:top w:val="none" w:sz="0" w:space="0" w:color="auto"/>
            <w:left w:val="none" w:sz="0" w:space="0" w:color="auto"/>
            <w:bottom w:val="none" w:sz="0" w:space="0" w:color="auto"/>
            <w:right w:val="none" w:sz="0" w:space="0" w:color="auto"/>
          </w:divBdr>
        </w:div>
        <w:div w:id="1664697266">
          <w:marLeft w:val="0"/>
          <w:marRight w:val="0"/>
          <w:marTop w:val="0"/>
          <w:marBottom w:val="0"/>
          <w:divBdr>
            <w:top w:val="none" w:sz="0" w:space="0" w:color="auto"/>
            <w:left w:val="none" w:sz="0" w:space="0" w:color="auto"/>
            <w:bottom w:val="none" w:sz="0" w:space="0" w:color="auto"/>
            <w:right w:val="none" w:sz="0" w:space="0" w:color="auto"/>
          </w:divBdr>
        </w:div>
        <w:div w:id="557937531">
          <w:marLeft w:val="0"/>
          <w:marRight w:val="0"/>
          <w:marTop w:val="0"/>
          <w:marBottom w:val="0"/>
          <w:divBdr>
            <w:top w:val="none" w:sz="0" w:space="0" w:color="auto"/>
            <w:left w:val="none" w:sz="0" w:space="0" w:color="auto"/>
            <w:bottom w:val="none" w:sz="0" w:space="0" w:color="auto"/>
            <w:right w:val="none" w:sz="0" w:space="0" w:color="auto"/>
          </w:divBdr>
        </w:div>
        <w:div w:id="1354109300">
          <w:marLeft w:val="0"/>
          <w:marRight w:val="0"/>
          <w:marTop w:val="0"/>
          <w:marBottom w:val="0"/>
          <w:divBdr>
            <w:top w:val="none" w:sz="0" w:space="0" w:color="auto"/>
            <w:left w:val="none" w:sz="0" w:space="0" w:color="auto"/>
            <w:bottom w:val="none" w:sz="0" w:space="0" w:color="auto"/>
            <w:right w:val="none" w:sz="0" w:space="0" w:color="auto"/>
          </w:divBdr>
        </w:div>
        <w:div w:id="637881671">
          <w:marLeft w:val="0"/>
          <w:marRight w:val="0"/>
          <w:marTop w:val="0"/>
          <w:marBottom w:val="0"/>
          <w:divBdr>
            <w:top w:val="none" w:sz="0" w:space="0" w:color="auto"/>
            <w:left w:val="none" w:sz="0" w:space="0" w:color="auto"/>
            <w:bottom w:val="none" w:sz="0" w:space="0" w:color="auto"/>
            <w:right w:val="none" w:sz="0" w:space="0" w:color="auto"/>
          </w:divBdr>
        </w:div>
        <w:div w:id="1234659749">
          <w:marLeft w:val="0"/>
          <w:marRight w:val="0"/>
          <w:marTop w:val="0"/>
          <w:marBottom w:val="0"/>
          <w:divBdr>
            <w:top w:val="none" w:sz="0" w:space="0" w:color="auto"/>
            <w:left w:val="none" w:sz="0" w:space="0" w:color="auto"/>
            <w:bottom w:val="none" w:sz="0" w:space="0" w:color="auto"/>
            <w:right w:val="none" w:sz="0" w:space="0" w:color="auto"/>
          </w:divBdr>
        </w:div>
        <w:div w:id="194120469">
          <w:marLeft w:val="0"/>
          <w:marRight w:val="0"/>
          <w:marTop w:val="0"/>
          <w:marBottom w:val="0"/>
          <w:divBdr>
            <w:top w:val="none" w:sz="0" w:space="0" w:color="auto"/>
            <w:left w:val="none" w:sz="0" w:space="0" w:color="auto"/>
            <w:bottom w:val="none" w:sz="0" w:space="0" w:color="auto"/>
            <w:right w:val="none" w:sz="0" w:space="0" w:color="auto"/>
          </w:divBdr>
        </w:div>
        <w:div w:id="771975149">
          <w:marLeft w:val="0"/>
          <w:marRight w:val="0"/>
          <w:marTop w:val="0"/>
          <w:marBottom w:val="0"/>
          <w:divBdr>
            <w:top w:val="none" w:sz="0" w:space="0" w:color="auto"/>
            <w:left w:val="none" w:sz="0" w:space="0" w:color="auto"/>
            <w:bottom w:val="none" w:sz="0" w:space="0" w:color="auto"/>
            <w:right w:val="none" w:sz="0" w:space="0" w:color="auto"/>
          </w:divBdr>
        </w:div>
        <w:div w:id="205483690">
          <w:marLeft w:val="0"/>
          <w:marRight w:val="0"/>
          <w:marTop w:val="0"/>
          <w:marBottom w:val="0"/>
          <w:divBdr>
            <w:top w:val="none" w:sz="0" w:space="0" w:color="auto"/>
            <w:left w:val="none" w:sz="0" w:space="0" w:color="auto"/>
            <w:bottom w:val="none" w:sz="0" w:space="0" w:color="auto"/>
            <w:right w:val="none" w:sz="0" w:space="0" w:color="auto"/>
          </w:divBdr>
        </w:div>
        <w:div w:id="551813361">
          <w:marLeft w:val="0"/>
          <w:marRight w:val="0"/>
          <w:marTop w:val="0"/>
          <w:marBottom w:val="0"/>
          <w:divBdr>
            <w:top w:val="none" w:sz="0" w:space="0" w:color="auto"/>
            <w:left w:val="none" w:sz="0" w:space="0" w:color="auto"/>
            <w:bottom w:val="none" w:sz="0" w:space="0" w:color="auto"/>
            <w:right w:val="none" w:sz="0" w:space="0" w:color="auto"/>
          </w:divBdr>
        </w:div>
        <w:div w:id="446891123">
          <w:marLeft w:val="0"/>
          <w:marRight w:val="0"/>
          <w:marTop w:val="0"/>
          <w:marBottom w:val="0"/>
          <w:divBdr>
            <w:top w:val="none" w:sz="0" w:space="0" w:color="auto"/>
            <w:left w:val="none" w:sz="0" w:space="0" w:color="auto"/>
            <w:bottom w:val="none" w:sz="0" w:space="0" w:color="auto"/>
            <w:right w:val="none" w:sz="0" w:space="0" w:color="auto"/>
          </w:divBdr>
        </w:div>
        <w:div w:id="1184438846">
          <w:marLeft w:val="0"/>
          <w:marRight w:val="0"/>
          <w:marTop w:val="0"/>
          <w:marBottom w:val="0"/>
          <w:divBdr>
            <w:top w:val="none" w:sz="0" w:space="0" w:color="auto"/>
            <w:left w:val="none" w:sz="0" w:space="0" w:color="auto"/>
            <w:bottom w:val="none" w:sz="0" w:space="0" w:color="auto"/>
            <w:right w:val="none" w:sz="0" w:space="0" w:color="auto"/>
          </w:divBdr>
        </w:div>
        <w:div w:id="1437825217">
          <w:marLeft w:val="0"/>
          <w:marRight w:val="0"/>
          <w:marTop w:val="0"/>
          <w:marBottom w:val="0"/>
          <w:divBdr>
            <w:top w:val="none" w:sz="0" w:space="0" w:color="auto"/>
            <w:left w:val="none" w:sz="0" w:space="0" w:color="auto"/>
            <w:bottom w:val="none" w:sz="0" w:space="0" w:color="auto"/>
            <w:right w:val="none" w:sz="0" w:space="0" w:color="auto"/>
          </w:divBdr>
        </w:div>
        <w:div w:id="902905658">
          <w:marLeft w:val="0"/>
          <w:marRight w:val="0"/>
          <w:marTop w:val="0"/>
          <w:marBottom w:val="0"/>
          <w:divBdr>
            <w:top w:val="none" w:sz="0" w:space="0" w:color="auto"/>
            <w:left w:val="none" w:sz="0" w:space="0" w:color="auto"/>
            <w:bottom w:val="none" w:sz="0" w:space="0" w:color="auto"/>
            <w:right w:val="none" w:sz="0" w:space="0" w:color="auto"/>
          </w:divBdr>
        </w:div>
        <w:div w:id="736169747">
          <w:marLeft w:val="0"/>
          <w:marRight w:val="0"/>
          <w:marTop w:val="0"/>
          <w:marBottom w:val="0"/>
          <w:divBdr>
            <w:top w:val="none" w:sz="0" w:space="0" w:color="auto"/>
            <w:left w:val="none" w:sz="0" w:space="0" w:color="auto"/>
            <w:bottom w:val="none" w:sz="0" w:space="0" w:color="auto"/>
            <w:right w:val="none" w:sz="0" w:space="0" w:color="auto"/>
          </w:divBdr>
        </w:div>
        <w:div w:id="1403142230">
          <w:marLeft w:val="0"/>
          <w:marRight w:val="0"/>
          <w:marTop w:val="0"/>
          <w:marBottom w:val="0"/>
          <w:divBdr>
            <w:top w:val="none" w:sz="0" w:space="0" w:color="auto"/>
            <w:left w:val="none" w:sz="0" w:space="0" w:color="auto"/>
            <w:bottom w:val="none" w:sz="0" w:space="0" w:color="auto"/>
            <w:right w:val="none" w:sz="0" w:space="0" w:color="auto"/>
          </w:divBdr>
        </w:div>
        <w:div w:id="1216698820">
          <w:marLeft w:val="0"/>
          <w:marRight w:val="0"/>
          <w:marTop w:val="0"/>
          <w:marBottom w:val="0"/>
          <w:divBdr>
            <w:top w:val="none" w:sz="0" w:space="0" w:color="auto"/>
            <w:left w:val="none" w:sz="0" w:space="0" w:color="auto"/>
            <w:bottom w:val="none" w:sz="0" w:space="0" w:color="auto"/>
            <w:right w:val="none" w:sz="0" w:space="0" w:color="auto"/>
          </w:divBdr>
        </w:div>
      </w:divsChild>
    </w:div>
    <w:div w:id="1521704692">
      <w:bodyDiv w:val="1"/>
      <w:marLeft w:val="0"/>
      <w:marRight w:val="0"/>
      <w:marTop w:val="0"/>
      <w:marBottom w:val="0"/>
      <w:divBdr>
        <w:top w:val="none" w:sz="0" w:space="0" w:color="auto"/>
        <w:left w:val="none" w:sz="0" w:space="0" w:color="auto"/>
        <w:bottom w:val="none" w:sz="0" w:space="0" w:color="auto"/>
        <w:right w:val="none" w:sz="0" w:space="0" w:color="auto"/>
      </w:divBdr>
    </w:div>
    <w:div w:id="1540311767">
      <w:bodyDiv w:val="1"/>
      <w:marLeft w:val="0"/>
      <w:marRight w:val="0"/>
      <w:marTop w:val="0"/>
      <w:marBottom w:val="0"/>
      <w:divBdr>
        <w:top w:val="none" w:sz="0" w:space="0" w:color="auto"/>
        <w:left w:val="none" w:sz="0" w:space="0" w:color="auto"/>
        <w:bottom w:val="none" w:sz="0" w:space="0" w:color="auto"/>
        <w:right w:val="none" w:sz="0" w:space="0" w:color="auto"/>
      </w:divBdr>
      <w:divsChild>
        <w:div w:id="744035627">
          <w:marLeft w:val="0"/>
          <w:marRight w:val="0"/>
          <w:marTop w:val="0"/>
          <w:marBottom w:val="0"/>
          <w:divBdr>
            <w:top w:val="none" w:sz="0" w:space="0" w:color="auto"/>
            <w:left w:val="none" w:sz="0" w:space="0" w:color="auto"/>
            <w:bottom w:val="none" w:sz="0" w:space="0" w:color="auto"/>
            <w:right w:val="none" w:sz="0" w:space="0" w:color="auto"/>
          </w:divBdr>
        </w:div>
        <w:div w:id="798454020">
          <w:marLeft w:val="0"/>
          <w:marRight w:val="0"/>
          <w:marTop w:val="0"/>
          <w:marBottom w:val="0"/>
          <w:divBdr>
            <w:top w:val="none" w:sz="0" w:space="0" w:color="auto"/>
            <w:left w:val="none" w:sz="0" w:space="0" w:color="auto"/>
            <w:bottom w:val="none" w:sz="0" w:space="0" w:color="auto"/>
            <w:right w:val="none" w:sz="0" w:space="0" w:color="auto"/>
          </w:divBdr>
        </w:div>
        <w:div w:id="1333528633">
          <w:marLeft w:val="0"/>
          <w:marRight w:val="0"/>
          <w:marTop w:val="0"/>
          <w:marBottom w:val="0"/>
          <w:divBdr>
            <w:top w:val="none" w:sz="0" w:space="0" w:color="auto"/>
            <w:left w:val="none" w:sz="0" w:space="0" w:color="auto"/>
            <w:bottom w:val="none" w:sz="0" w:space="0" w:color="auto"/>
            <w:right w:val="none" w:sz="0" w:space="0" w:color="auto"/>
          </w:divBdr>
        </w:div>
        <w:div w:id="1802725267">
          <w:marLeft w:val="0"/>
          <w:marRight w:val="0"/>
          <w:marTop w:val="0"/>
          <w:marBottom w:val="0"/>
          <w:divBdr>
            <w:top w:val="none" w:sz="0" w:space="0" w:color="auto"/>
            <w:left w:val="none" w:sz="0" w:space="0" w:color="auto"/>
            <w:bottom w:val="none" w:sz="0" w:space="0" w:color="auto"/>
            <w:right w:val="none" w:sz="0" w:space="0" w:color="auto"/>
          </w:divBdr>
        </w:div>
        <w:div w:id="493767162">
          <w:marLeft w:val="0"/>
          <w:marRight w:val="0"/>
          <w:marTop w:val="0"/>
          <w:marBottom w:val="0"/>
          <w:divBdr>
            <w:top w:val="none" w:sz="0" w:space="0" w:color="auto"/>
            <w:left w:val="none" w:sz="0" w:space="0" w:color="auto"/>
            <w:bottom w:val="none" w:sz="0" w:space="0" w:color="auto"/>
            <w:right w:val="none" w:sz="0" w:space="0" w:color="auto"/>
          </w:divBdr>
        </w:div>
        <w:div w:id="161048870">
          <w:marLeft w:val="0"/>
          <w:marRight w:val="0"/>
          <w:marTop w:val="0"/>
          <w:marBottom w:val="0"/>
          <w:divBdr>
            <w:top w:val="none" w:sz="0" w:space="0" w:color="auto"/>
            <w:left w:val="none" w:sz="0" w:space="0" w:color="auto"/>
            <w:bottom w:val="none" w:sz="0" w:space="0" w:color="auto"/>
            <w:right w:val="none" w:sz="0" w:space="0" w:color="auto"/>
          </w:divBdr>
        </w:div>
        <w:div w:id="2107654942">
          <w:marLeft w:val="0"/>
          <w:marRight w:val="0"/>
          <w:marTop w:val="0"/>
          <w:marBottom w:val="0"/>
          <w:divBdr>
            <w:top w:val="none" w:sz="0" w:space="0" w:color="auto"/>
            <w:left w:val="none" w:sz="0" w:space="0" w:color="auto"/>
            <w:bottom w:val="none" w:sz="0" w:space="0" w:color="auto"/>
            <w:right w:val="none" w:sz="0" w:space="0" w:color="auto"/>
          </w:divBdr>
        </w:div>
        <w:div w:id="1790198684">
          <w:marLeft w:val="0"/>
          <w:marRight w:val="0"/>
          <w:marTop w:val="0"/>
          <w:marBottom w:val="0"/>
          <w:divBdr>
            <w:top w:val="none" w:sz="0" w:space="0" w:color="auto"/>
            <w:left w:val="none" w:sz="0" w:space="0" w:color="auto"/>
            <w:bottom w:val="none" w:sz="0" w:space="0" w:color="auto"/>
            <w:right w:val="none" w:sz="0" w:space="0" w:color="auto"/>
          </w:divBdr>
        </w:div>
        <w:div w:id="1353843621">
          <w:marLeft w:val="0"/>
          <w:marRight w:val="0"/>
          <w:marTop w:val="0"/>
          <w:marBottom w:val="0"/>
          <w:divBdr>
            <w:top w:val="none" w:sz="0" w:space="0" w:color="auto"/>
            <w:left w:val="none" w:sz="0" w:space="0" w:color="auto"/>
            <w:bottom w:val="none" w:sz="0" w:space="0" w:color="auto"/>
            <w:right w:val="none" w:sz="0" w:space="0" w:color="auto"/>
          </w:divBdr>
        </w:div>
        <w:div w:id="1604535505">
          <w:marLeft w:val="0"/>
          <w:marRight w:val="0"/>
          <w:marTop w:val="0"/>
          <w:marBottom w:val="0"/>
          <w:divBdr>
            <w:top w:val="none" w:sz="0" w:space="0" w:color="auto"/>
            <w:left w:val="none" w:sz="0" w:space="0" w:color="auto"/>
            <w:bottom w:val="none" w:sz="0" w:space="0" w:color="auto"/>
            <w:right w:val="none" w:sz="0" w:space="0" w:color="auto"/>
          </w:divBdr>
        </w:div>
        <w:div w:id="776407542">
          <w:marLeft w:val="0"/>
          <w:marRight w:val="0"/>
          <w:marTop w:val="0"/>
          <w:marBottom w:val="0"/>
          <w:divBdr>
            <w:top w:val="none" w:sz="0" w:space="0" w:color="auto"/>
            <w:left w:val="none" w:sz="0" w:space="0" w:color="auto"/>
            <w:bottom w:val="none" w:sz="0" w:space="0" w:color="auto"/>
            <w:right w:val="none" w:sz="0" w:space="0" w:color="auto"/>
          </w:divBdr>
        </w:div>
        <w:div w:id="643438443">
          <w:marLeft w:val="0"/>
          <w:marRight w:val="0"/>
          <w:marTop w:val="0"/>
          <w:marBottom w:val="0"/>
          <w:divBdr>
            <w:top w:val="none" w:sz="0" w:space="0" w:color="auto"/>
            <w:left w:val="none" w:sz="0" w:space="0" w:color="auto"/>
            <w:bottom w:val="none" w:sz="0" w:space="0" w:color="auto"/>
            <w:right w:val="none" w:sz="0" w:space="0" w:color="auto"/>
          </w:divBdr>
        </w:div>
        <w:div w:id="2052413311">
          <w:marLeft w:val="0"/>
          <w:marRight w:val="0"/>
          <w:marTop w:val="0"/>
          <w:marBottom w:val="0"/>
          <w:divBdr>
            <w:top w:val="none" w:sz="0" w:space="0" w:color="auto"/>
            <w:left w:val="none" w:sz="0" w:space="0" w:color="auto"/>
            <w:bottom w:val="none" w:sz="0" w:space="0" w:color="auto"/>
            <w:right w:val="none" w:sz="0" w:space="0" w:color="auto"/>
          </w:divBdr>
        </w:div>
        <w:div w:id="951476091">
          <w:marLeft w:val="0"/>
          <w:marRight w:val="0"/>
          <w:marTop w:val="0"/>
          <w:marBottom w:val="0"/>
          <w:divBdr>
            <w:top w:val="none" w:sz="0" w:space="0" w:color="auto"/>
            <w:left w:val="none" w:sz="0" w:space="0" w:color="auto"/>
            <w:bottom w:val="none" w:sz="0" w:space="0" w:color="auto"/>
            <w:right w:val="none" w:sz="0" w:space="0" w:color="auto"/>
          </w:divBdr>
        </w:div>
        <w:div w:id="686366042">
          <w:marLeft w:val="0"/>
          <w:marRight w:val="0"/>
          <w:marTop w:val="0"/>
          <w:marBottom w:val="0"/>
          <w:divBdr>
            <w:top w:val="none" w:sz="0" w:space="0" w:color="auto"/>
            <w:left w:val="none" w:sz="0" w:space="0" w:color="auto"/>
            <w:bottom w:val="none" w:sz="0" w:space="0" w:color="auto"/>
            <w:right w:val="none" w:sz="0" w:space="0" w:color="auto"/>
          </w:divBdr>
        </w:div>
        <w:div w:id="584269336">
          <w:marLeft w:val="0"/>
          <w:marRight w:val="0"/>
          <w:marTop w:val="0"/>
          <w:marBottom w:val="0"/>
          <w:divBdr>
            <w:top w:val="none" w:sz="0" w:space="0" w:color="auto"/>
            <w:left w:val="none" w:sz="0" w:space="0" w:color="auto"/>
            <w:bottom w:val="none" w:sz="0" w:space="0" w:color="auto"/>
            <w:right w:val="none" w:sz="0" w:space="0" w:color="auto"/>
          </w:divBdr>
        </w:div>
        <w:div w:id="953831236">
          <w:marLeft w:val="0"/>
          <w:marRight w:val="0"/>
          <w:marTop w:val="0"/>
          <w:marBottom w:val="0"/>
          <w:divBdr>
            <w:top w:val="none" w:sz="0" w:space="0" w:color="auto"/>
            <w:left w:val="none" w:sz="0" w:space="0" w:color="auto"/>
            <w:bottom w:val="none" w:sz="0" w:space="0" w:color="auto"/>
            <w:right w:val="none" w:sz="0" w:space="0" w:color="auto"/>
          </w:divBdr>
        </w:div>
        <w:div w:id="150487251">
          <w:marLeft w:val="0"/>
          <w:marRight w:val="0"/>
          <w:marTop w:val="0"/>
          <w:marBottom w:val="0"/>
          <w:divBdr>
            <w:top w:val="none" w:sz="0" w:space="0" w:color="auto"/>
            <w:left w:val="none" w:sz="0" w:space="0" w:color="auto"/>
            <w:bottom w:val="none" w:sz="0" w:space="0" w:color="auto"/>
            <w:right w:val="none" w:sz="0" w:space="0" w:color="auto"/>
          </w:divBdr>
        </w:div>
        <w:div w:id="55051651">
          <w:marLeft w:val="0"/>
          <w:marRight w:val="0"/>
          <w:marTop w:val="0"/>
          <w:marBottom w:val="0"/>
          <w:divBdr>
            <w:top w:val="none" w:sz="0" w:space="0" w:color="auto"/>
            <w:left w:val="none" w:sz="0" w:space="0" w:color="auto"/>
            <w:bottom w:val="none" w:sz="0" w:space="0" w:color="auto"/>
            <w:right w:val="none" w:sz="0" w:space="0" w:color="auto"/>
          </w:divBdr>
        </w:div>
        <w:div w:id="102506958">
          <w:marLeft w:val="0"/>
          <w:marRight w:val="0"/>
          <w:marTop w:val="0"/>
          <w:marBottom w:val="0"/>
          <w:divBdr>
            <w:top w:val="none" w:sz="0" w:space="0" w:color="auto"/>
            <w:left w:val="none" w:sz="0" w:space="0" w:color="auto"/>
            <w:bottom w:val="none" w:sz="0" w:space="0" w:color="auto"/>
            <w:right w:val="none" w:sz="0" w:space="0" w:color="auto"/>
          </w:divBdr>
        </w:div>
        <w:div w:id="2114157450">
          <w:marLeft w:val="0"/>
          <w:marRight w:val="0"/>
          <w:marTop w:val="0"/>
          <w:marBottom w:val="0"/>
          <w:divBdr>
            <w:top w:val="none" w:sz="0" w:space="0" w:color="auto"/>
            <w:left w:val="none" w:sz="0" w:space="0" w:color="auto"/>
            <w:bottom w:val="none" w:sz="0" w:space="0" w:color="auto"/>
            <w:right w:val="none" w:sz="0" w:space="0" w:color="auto"/>
          </w:divBdr>
        </w:div>
        <w:div w:id="240799345">
          <w:marLeft w:val="0"/>
          <w:marRight w:val="0"/>
          <w:marTop w:val="0"/>
          <w:marBottom w:val="0"/>
          <w:divBdr>
            <w:top w:val="none" w:sz="0" w:space="0" w:color="auto"/>
            <w:left w:val="none" w:sz="0" w:space="0" w:color="auto"/>
            <w:bottom w:val="none" w:sz="0" w:space="0" w:color="auto"/>
            <w:right w:val="none" w:sz="0" w:space="0" w:color="auto"/>
          </w:divBdr>
        </w:div>
        <w:div w:id="1366977239">
          <w:marLeft w:val="0"/>
          <w:marRight w:val="0"/>
          <w:marTop w:val="0"/>
          <w:marBottom w:val="0"/>
          <w:divBdr>
            <w:top w:val="none" w:sz="0" w:space="0" w:color="auto"/>
            <w:left w:val="none" w:sz="0" w:space="0" w:color="auto"/>
            <w:bottom w:val="none" w:sz="0" w:space="0" w:color="auto"/>
            <w:right w:val="none" w:sz="0" w:space="0" w:color="auto"/>
          </w:divBdr>
        </w:div>
      </w:divsChild>
    </w:div>
    <w:div w:id="1565720652">
      <w:bodyDiv w:val="1"/>
      <w:marLeft w:val="0"/>
      <w:marRight w:val="0"/>
      <w:marTop w:val="0"/>
      <w:marBottom w:val="0"/>
      <w:divBdr>
        <w:top w:val="none" w:sz="0" w:space="0" w:color="auto"/>
        <w:left w:val="none" w:sz="0" w:space="0" w:color="auto"/>
        <w:bottom w:val="none" w:sz="0" w:space="0" w:color="auto"/>
        <w:right w:val="none" w:sz="0" w:space="0" w:color="auto"/>
      </w:divBdr>
      <w:divsChild>
        <w:div w:id="191848376">
          <w:marLeft w:val="0"/>
          <w:marRight w:val="0"/>
          <w:marTop w:val="0"/>
          <w:marBottom w:val="0"/>
          <w:divBdr>
            <w:top w:val="none" w:sz="0" w:space="0" w:color="auto"/>
            <w:left w:val="none" w:sz="0" w:space="0" w:color="auto"/>
            <w:bottom w:val="none" w:sz="0" w:space="0" w:color="auto"/>
            <w:right w:val="none" w:sz="0" w:space="0" w:color="auto"/>
          </w:divBdr>
        </w:div>
        <w:div w:id="1255553670">
          <w:marLeft w:val="0"/>
          <w:marRight w:val="0"/>
          <w:marTop w:val="0"/>
          <w:marBottom w:val="0"/>
          <w:divBdr>
            <w:top w:val="none" w:sz="0" w:space="0" w:color="auto"/>
            <w:left w:val="none" w:sz="0" w:space="0" w:color="auto"/>
            <w:bottom w:val="none" w:sz="0" w:space="0" w:color="auto"/>
            <w:right w:val="none" w:sz="0" w:space="0" w:color="auto"/>
          </w:divBdr>
        </w:div>
        <w:div w:id="1382948391">
          <w:marLeft w:val="0"/>
          <w:marRight w:val="0"/>
          <w:marTop w:val="0"/>
          <w:marBottom w:val="0"/>
          <w:divBdr>
            <w:top w:val="none" w:sz="0" w:space="0" w:color="auto"/>
            <w:left w:val="none" w:sz="0" w:space="0" w:color="auto"/>
            <w:bottom w:val="none" w:sz="0" w:space="0" w:color="auto"/>
            <w:right w:val="none" w:sz="0" w:space="0" w:color="auto"/>
          </w:divBdr>
        </w:div>
      </w:divsChild>
    </w:div>
    <w:div w:id="1600914068">
      <w:bodyDiv w:val="1"/>
      <w:marLeft w:val="0"/>
      <w:marRight w:val="0"/>
      <w:marTop w:val="0"/>
      <w:marBottom w:val="0"/>
      <w:divBdr>
        <w:top w:val="none" w:sz="0" w:space="0" w:color="auto"/>
        <w:left w:val="none" w:sz="0" w:space="0" w:color="auto"/>
        <w:bottom w:val="none" w:sz="0" w:space="0" w:color="auto"/>
        <w:right w:val="none" w:sz="0" w:space="0" w:color="auto"/>
      </w:divBdr>
    </w:div>
    <w:div w:id="1611546990">
      <w:bodyDiv w:val="1"/>
      <w:marLeft w:val="0"/>
      <w:marRight w:val="0"/>
      <w:marTop w:val="0"/>
      <w:marBottom w:val="0"/>
      <w:divBdr>
        <w:top w:val="none" w:sz="0" w:space="0" w:color="auto"/>
        <w:left w:val="none" w:sz="0" w:space="0" w:color="auto"/>
        <w:bottom w:val="none" w:sz="0" w:space="0" w:color="auto"/>
        <w:right w:val="none" w:sz="0" w:space="0" w:color="auto"/>
      </w:divBdr>
    </w:div>
    <w:div w:id="1693727548">
      <w:bodyDiv w:val="1"/>
      <w:marLeft w:val="0"/>
      <w:marRight w:val="0"/>
      <w:marTop w:val="0"/>
      <w:marBottom w:val="0"/>
      <w:divBdr>
        <w:top w:val="none" w:sz="0" w:space="0" w:color="auto"/>
        <w:left w:val="none" w:sz="0" w:space="0" w:color="auto"/>
        <w:bottom w:val="none" w:sz="0" w:space="0" w:color="auto"/>
        <w:right w:val="none" w:sz="0" w:space="0" w:color="auto"/>
      </w:divBdr>
      <w:divsChild>
        <w:div w:id="505557264">
          <w:marLeft w:val="0"/>
          <w:marRight w:val="0"/>
          <w:marTop w:val="0"/>
          <w:marBottom w:val="0"/>
          <w:divBdr>
            <w:top w:val="none" w:sz="0" w:space="0" w:color="auto"/>
            <w:left w:val="none" w:sz="0" w:space="0" w:color="auto"/>
            <w:bottom w:val="none" w:sz="0" w:space="0" w:color="auto"/>
            <w:right w:val="none" w:sz="0" w:space="0" w:color="auto"/>
          </w:divBdr>
        </w:div>
        <w:div w:id="1286160798">
          <w:marLeft w:val="0"/>
          <w:marRight w:val="0"/>
          <w:marTop w:val="0"/>
          <w:marBottom w:val="0"/>
          <w:divBdr>
            <w:top w:val="none" w:sz="0" w:space="0" w:color="auto"/>
            <w:left w:val="none" w:sz="0" w:space="0" w:color="auto"/>
            <w:bottom w:val="none" w:sz="0" w:space="0" w:color="auto"/>
            <w:right w:val="none" w:sz="0" w:space="0" w:color="auto"/>
          </w:divBdr>
        </w:div>
      </w:divsChild>
    </w:div>
    <w:div w:id="1709336579">
      <w:bodyDiv w:val="1"/>
      <w:marLeft w:val="0"/>
      <w:marRight w:val="0"/>
      <w:marTop w:val="0"/>
      <w:marBottom w:val="0"/>
      <w:divBdr>
        <w:top w:val="none" w:sz="0" w:space="0" w:color="auto"/>
        <w:left w:val="none" w:sz="0" w:space="0" w:color="auto"/>
        <w:bottom w:val="none" w:sz="0" w:space="0" w:color="auto"/>
        <w:right w:val="none" w:sz="0" w:space="0" w:color="auto"/>
      </w:divBdr>
    </w:div>
    <w:div w:id="1709792407">
      <w:bodyDiv w:val="1"/>
      <w:marLeft w:val="0"/>
      <w:marRight w:val="0"/>
      <w:marTop w:val="0"/>
      <w:marBottom w:val="0"/>
      <w:divBdr>
        <w:top w:val="none" w:sz="0" w:space="0" w:color="auto"/>
        <w:left w:val="none" w:sz="0" w:space="0" w:color="auto"/>
        <w:bottom w:val="none" w:sz="0" w:space="0" w:color="auto"/>
        <w:right w:val="none" w:sz="0" w:space="0" w:color="auto"/>
      </w:divBdr>
      <w:divsChild>
        <w:div w:id="2013488430">
          <w:marLeft w:val="0"/>
          <w:marRight w:val="0"/>
          <w:marTop w:val="0"/>
          <w:marBottom w:val="0"/>
          <w:divBdr>
            <w:top w:val="none" w:sz="0" w:space="0" w:color="auto"/>
            <w:left w:val="none" w:sz="0" w:space="0" w:color="auto"/>
            <w:bottom w:val="none" w:sz="0" w:space="0" w:color="auto"/>
            <w:right w:val="none" w:sz="0" w:space="0" w:color="auto"/>
          </w:divBdr>
        </w:div>
        <w:div w:id="1031340045">
          <w:marLeft w:val="0"/>
          <w:marRight w:val="0"/>
          <w:marTop w:val="0"/>
          <w:marBottom w:val="0"/>
          <w:divBdr>
            <w:top w:val="none" w:sz="0" w:space="0" w:color="auto"/>
            <w:left w:val="none" w:sz="0" w:space="0" w:color="auto"/>
            <w:bottom w:val="none" w:sz="0" w:space="0" w:color="auto"/>
            <w:right w:val="none" w:sz="0" w:space="0" w:color="auto"/>
          </w:divBdr>
        </w:div>
        <w:div w:id="1929580020">
          <w:marLeft w:val="0"/>
          <w:marRight w:val="0"/>
          <w:marTop w:val="0"/>
          <w:marBottom w:val="0"/>
          <w:divBdr>
            <w:top w:val="none" w:sz="0" w:space="0" w:color="auto"/>
            <w:left w:val="none" w:sz="0" w:space="0" w:color="auto"/>
            <w:bottom w:val="none" w:sz="0" w:space="0" w:color="auto"/>
            <w:right w:val="none" w:sz="0" w:space="0" w:color="auto"/>
          </w:divBdr>
        </w:div>
        <w:div w:id="1593204381">
          <w:marLeft w:val="0"/>
          <w:marRight w:val="0"/>
          <w:marTop w:val="0"/>
          <w:marBottom w:val="0"/>
          <w:divBdr>
            <w:top w:val="none" w:sz="0" w:space="0" w:color="auto"/>
            <w:left w:val="none" w:sz="0" w:space="0" w:color="auto"/>
            <w:bottom w:val="none" w:sz="0" w:space="0" w:color="auto"/>
            <w:right w:val="none" w:sz="0" w:space="0" w:color="auto"/>
          </w:divBdr>
        </w:div>
        <w:div w:id="1537425794">
          <w:marLeft w:val="0"/>
          <w:marRight w:val="0"/>
          <w:marTop w:val="0"/>
          <w:marBottom w:val="0"/>
          <w:divBdr>
            <w:top w:val="none" w:sz="0" w:space="0" w:color="auto"/>
            <w:left w:val="none" w:sz="0" w:space="0" w:color="auto"/>
            <w:bottom w:val="none" w:sz="0" w:space="0" w:color="auto"/>
            <w:right w:val="none" w:sz="0" w:space="0" w:color="auto"/>
          </w:divBdr>
        </w:div>
        <w:div w:id="606617842">
          <w:marLeft w:val="0"/>
          <w:marRight w:val="0"/>
          <w:marTop w:val="0"/>
          <w:marBottom w:val="0"/>
          <w:divBdr>
            <w:top w:val="none" w:sz="0" w:space="0" w:color="auto"/>
            <w:left w:val="none" w:sz="0" w:space="0" w:color="auto"/>
            <w:bottom w:val="none" w:sz="0" w:space="0" w:color="auto"/>
            <w:right w:val="none" w:sz="0" w:space="0" w:color="auto"/>
          </w:divBdr>
        </w:div>
        <w:div w:id="725109650">
          <w:marLeft w:val="0"/>
          <w:marRight w:val="0"/>
          <w:marTop w:val="0"/>
          <w:marBottom w:val="0"/>
          <w:divBdr>
            <w:top w:val="none" w:sz="0" w:space="0" w:color="auto"/>
            <w:left w:val="none" w:sz="0" w:space="0" w:color="auto"/>
            <w:bottom w:val="none" w:sz="0" w:space="0" w:color="auto"/>
            <w:right w:val="none" w:sz="0" w:space="0" w:color="auto"/>
          </w:divBdr>
        </w:div>
        <w:div w:id="1076974674">
          <w:marLeft w:val="0"/>
          <w:marRight w:val="0"/>
          <w:marTop w:val="0"/>
          <w:marBottom w:val="0"/>
          <w:divBdr>
            <w:top w:val="none" w:sz="0" w:space="0" w:color="auto"/>
            <w:left w:val="none" w:sz="0" w:space="0" w:color="auto"/>
            <w:bottom w:val="none" w:sz="0" w:space="0" w:color="auto"/>
            <w:right w:val="none" w:sz="0" w:space="0" w:color="auto"/>
          </w:divBdr>
        </w:div>
        <w:div w:id="1570458384">
          <w:marLeft w:val="0"/>
          <w:marRight w:val="0"/>
          <w:marTop w:val="0"/>
          <w:marBottom w:val="0"/>
          <w:divBdr>
            <w:top w:val="none" w:sz="0" w:space="0" w:color="auto"/>
            <w:left w:val="none" w:sz="0" w:space="0" w:color="auto"/>
            <w:bottom w:val="none" w:sz="0" w:space="0" w:color="auto"/>
            <w:right w:val="none" w:sz="0" w:space="0" w:color="auto"/>
          </w:divBdr>
        </w:div>
        <w:div w:id="1112674847">
          <w:marLeft w:val="0"/>
          <w:marRight w:val="0"/>
          <w:marTop w:val="0"/>
          <w:marBottom w:val="0"/>
          <w:divBdr>
            <w:top w:val="none" w:sz="0" w:space="0" w:color="auto"/>
            <w:left w:val="none" w:sz="0" w:space="0" w:color="auto"/>
            <w:bottom w:val="none" w:sz="0" w:space="0" w:color="auto"/>
            <w:right w:val="none" w:sz="0" w:space="0" w:color="auto"/>
          </w:divBdr>
        </w:div>
        <w:div w:id="1185361375">
          <w:marLeft w:val="0"/>
          <w:marRight w:val="0"/>
          <w:marTop w:val="0"/>
          <w:marBottom w:val="0"/>
          <w:divBdr>
            <w:top w:val="none" w:sz="0" w:space="0" w:color="auto"/>
            <w:left w:val="none" w:sz="0" w:space="0" w:color="auto"/>
            <w:bottom w:val="none" w:sz="0" w:space="0" w:color="auto"/>
            <w:right w:val="none" w:sz="0" w:space="0" w:color="auto"/>
          </w:divBdr>
        </w:div>
        <w:div w:id="1282032763">
          <w:marLeft w:val="0"/>
          <w:marRight w:val="0"/>
          <w:marTop w:val="0"/>
          <w:marBottom w:val="0"/>
          <w:divBdr>
            <w:top w:val="none" w:sz="0" w:space="0" w:color="auto"/>
            <w:left w:val="none" w:sz="0" w:space="0" w:color="auto"/>
            <w:bottom w:val="none" w:sz="0" w:space="0" w:color="auto"/>
            <w:right w:val="none" w:sz="0" w:space="0" w:color="auto"/>
          </w:divBdr>
        </w:div>
        <w:div w:id="1250236539">
          <w:marLeft w:val="0"/>
          <w:marRight w:val="0"/>
          <w:marTop w:val="0"/>
          <w:marBottom w:val="0"/>
          <w:divBdr>
            <w:top w:val="none" w:sz="0" w:space="0" w:color="auto"/>
            <w:left w:val="none" w:sz="0" w:space="0" w:color="auto"/>
            <w:bottom w:val="none" w:sz="0" w:space="0" w:color="auto"/>
            <w:right w:val="none" w:sz="0" w:space="0" w:color="auto"/>
          </w:divBdr>
        </w:div>
        <w:div w:id="1038748255">
          <w:marLeft w:val="0"/>
          <w:marRight w:val="0"/>
          <w:marTop w:val="0"/>
          <w:marBottom w:val="0"/>
          <w:divBdr>
            <w:top w:val="none" w:sz="0" w:space="0" w:color="auto"/>
            <w:left w:val="none" w:sz="0" w:space="0" w:color="auto"/>
            <w:bottom w:val="none" w:sz="0" w:space="0" w:color="auto"/>
            <w:right w:val="none" w:sz="0" w:space="0" w:color="auto"/>
          </w:divBdr>
        </w:div>
      </w:divsChild>
    </w:div>
    <w:div w:id="1771512855">
      <w:bodyDiv w:val="1"/>
      <w:marLeft w:val="0"/>
      <w:marRight w:val="0"/>
      <w:marTop w:val="0"/>
      <w:marBottom w:val="0"/>
      <w:divBdr>
        <w:top w:val="none" w:sz="0" w:space="0" w:color="auto"/>
        <w:left w:val="none" w:sz="0" w:space="0" w:color="auto"/>
        <w:bottom w:val="none" w:sz="0" w:space="0" w:color="auto"/>
        <w:right w:val="none" w:sz="0" w:space="0" w:color="auto"/>
      </w:divBdr>
      <w:divsChild>
        <w:div w:id="1322385794">
          <w:marLeft w:val="0"/>
          <w:marRight w:val="0"/>
          <w:marTop w:val="0"/>
          <w:marBottom w:val="0"/>
          <w:divBdr>
            <w:top w:val="none" w:sz="0" w:space="0" w:color="auto"/>
            <w:left w:val="none" w:sz="0" w:space="0" w:color="auto"/>
            <w:bottom w:val="none" w:sz="0" w:space="0" w:color="auto"/>
            <w:right w:val="none" w:sz="0" w:space="0" w:color="auto"/>
          </w:divBdr>
        </w:div>
        <w:div w:id="1557626377">
          <w:marLeft w:val="0"/>
          <w:marRight w:val="0"/>
          <w:marTop w:val="0"/>
          <w:marBottom w:val="0"/>
          <w:divBdr>
            <w:top w:val="none" w:sz="0" w:space="0" w:color="auto"/>
            <w:left w:val="none" w:sz="0" w:space="0" w:color="auto"/>
            <w:bottom w:val="none" w:sz="0" w:space="0" w:color="auto"/>
            <w:right w:val="none" w:sz="0" w:space="0" w:color="auto"/>
          </w:divBdr>
        </w:div>
        <w:div w:id="1155997741">
          <w:marLeft w:val="0"/>
          <w:marRight w:val="0"/>
          <w:marTop w:val="0"/>
          <w:marBottom w:val="0"/>
          <w:divBdr>
            <w:top w:val="none" w:sz="0" w:space="0" w:color="auto"/>
            <w:left w:val="none" w:sz="0" w:space="0" w:color="auto"/>
            <w:bottom w:val="none" w:sz="0" w:space="0" w:color="auto"/>
            <w:right w:val="none" w:sz="0" w:space="0" w:color="auto"/>
          </w:divBdr>
        </w:div>
      </w:divsChild>
    </w:div>
    <w:div w:id="1823934165">
      <w:bodyDiv w:val="1"/>
      <w:marLeft w:val="0"/>
      <w:marRight w:val="0"/>
      <w:marTop w:val="0"/>
      <w:marBottom w:val="0"/>
      <w:divBdr>
        <w:top w:val="none" w:sz="0" w:space="0" w:color="auto"/>
        <w:left w:val="none" w:sz="0" w:space="0" w:color="auto"/>
        <w:bottom w:val="none" w:sz="0" w:space="0" w:color="auto"/>
        <w:right w:val="none" w:sz="0" w:space="0" w:color="auto"/>
      </w:divBdr>
      <w:divsChild>
        <w:div w:id="482897547">
          <w:marLeft w:val="0"/>
          <w:marRight w:val="0"/>
          <w:marTop w:val="0"/>
          <w:marBottom w:val="0"/>
          <w:divBdr>
            <w:top w:val="none" w:sz="0" w:space="0" w:color="auto"/>
            <w:left w:val="none" w:sz="0" w:space="0" w:color="auto"/>
            <w:bottom w:val="none" w:sz="0" w:space="0" w:color="auto"/>
            <w:right w:val="none" w:sz="0" w:space="0" w:color="auto"/>
          </w:divBdr>
        </w:div>
        <w:div w:id="2140564882">
          <w:marLeft w:val="0"/>
          <w:marRight w:val="0"/>
          <w:marTop w:val="0"/>
          <w:marBottom w:val="0"/>
          <w:divBdr>
            <w:top w:val="none" w:sz="0" w:space="0" w:color="auto"/>
            <w:left w:val="none" w:sz="0" w:space="0" w:color="auto"/>
            <w:bottom w:val="none" w:sz="0" w:space="0" w:color="auto"/>
            <w:right w:val="none" w:sz="0" w:space="0" w:color="auto"/>
          </w:divBdr>
        </w:div>
        <w:div w:id="670835107">
          <w:marLeft w:val="0"/>
          <w:marRight w:val="0"/>
          <w:marTop w:val="0"/>
          <w:marBottom w:val="0"/>
          <w:divBdr>
            <w:top w:val="none" w:sz="0" w:space="0" w:color="auto"/>
            <w:left w:val="none" w:sz="0" w:space="0" w:color="auto"/>
            <w:bottom w:val="none" w:sz="0" w:space="0" w:color="auto"/>
            <w:right w:val="none" w:sz="0" w:space="0" w:color="auto"/>
          </w:divBdr>
        </w:div>
        <w:div w:id="2005550488">
          <w:marLeft w:val="0"/>
          <w:marRight w:val="0"/>
          <w:marTop w:val="0"/>
          <w:marBottom w:val="0"/>
          <w:divBdr>
            <w:top w:val="none" w:sz="0" w:space="0" w:color="auto"/>
            <w:left w:val="none" w:sz="0" w:space="0" w:color="auto"/>
            <w:bottom w:val="none" w:sz="0" w:space="0" w:color="auto"/>
            <w:right w:val="none" w:sz="0" w:space="0" w:color="auto"/>
          </w:divBdr>
        </w:div>
        <w:div w:id="1736006625">
          <w:marLeft w:val="0"/>
          <w:marRight w:val="0"/>
          <w:marTop w:val="0"/>
          <w:marBottom w:val="0"/>
          <w:divBdr>
            <w:top w:val="none" w:sz="0" w:space="0" w:color="auto"/>
            <w:left w:val="none" w:sz="0" w:space="0" w:color="auto"/>
            <w:bottom w:val="none" w:sz="0" w:space="0" w:color="auto"/>
            <w:right w:val="none" w:sz="0" w:space="0" w:color="auto"/>
          </w:divBdr>
        </w:div>
      </w:divsChild>
    </w:div>
    <w:div w:id="1836267164">
      <w:bodyDiv w:val="1"/>
      <w:marLeft w:val="0"/>
      <w:marRight w:val="0"/>
      <w:marTop w:val="0"/>
      <w:marBottom w:val="0"/>
      <w:divBdr>
        <w:top w:val="none" w:sz="0" w:space="0" w:color="auto"/>
        <w:left w:val="none" w:sz="0" w:space="0" w:color="auto"/>
        <w:bottom w:val="none" w:sz="0" w:space="0" w:color="auto"/>
        <w:right w:val="none" w:sz="0" w:space="0" w:color="auto"/>
      </w:divBdr>
      <w:divsChild>
        <w:div w:id="1346783551">
          <w:marLeft w:val="0"/>
          <w:marRight w:val="0"/>
          <w:marTop w:val="0"/>
          <w:marBottom w:val="0"/>
          <w:divBdr>
            <w:top w:val="none" w:sz="0" w:space="0" w:color="auto"/>
            <w:left w:val="none" w:sz="0" w:space="0" w:color="auto"/>
            <w:bottom w:val="none" w:sz="0" w:space="0" w:color="auto"/>
            <w:right w:val="none" w:sz="0" w:space="0" w:color="auto"/>
          </w:divBdr>
        </w:div>
        <w:div w:id="428622089">
          <w:marLeft w:val="0"/>
          <w:marRight w:val="0"/>
          <w:marTop w:val="0"/>
          <w:marBottom w:val="0"/>
          <w:divBdr>
            <w:top w:val="none" w:sz="0" w:space="0" w:color="auto"/>
            <w:left w:val="none" w:sz="0" w:space="0" w:color="auto"/>
            <w:bottom w:val="none" w:sz="0" w:space="0" w:color="auto"/>
            <w:right w:val="none" w:sz="0" w:space="0" w:color="auto"/>
          </w:divBdr>
        </w:div>
        <w:div w:id="386270523">
          <w:marLeft w:val="0"/>
          <w:marRight w:val="0"/>
          <w:marTop w:val="0"/>
          <w:marBottom w:val="0"/>
          <w:divBdr>
            <w:top w:val="none" w:sz="0" w:space="0" w:color="auto"/>
            <w:left w:val="none" w:sz="0" w:space="0" w:color="auto"/>
            <w:bottom w:val="none" w:sz="0" w:space="0" w:color="auto"/>
            <w:right w:val="none" w:sz="0" w:space="0" w:color="auto"/>
          </w:divBdr>
        </w:div>
        <w:div w:id="611010998">
          <w:marLeft w:val="0"/>
          <w:marRight w:val="0"/>
          <w:marTop w:val="0"/>
          <w:marBottom w:val="0"/>
          <w:divBdr>
            <w:top w:val="none" w:sz="0" w:space="0" w:color="auto"/>
            <w:left w:val="none" w:sz="0" w:space="0" w:color="auto"/>
            <w:bottom w:val="none" w:sz="0" w:space="0" w:color="auto"/>
            <w:right w:val="none" w:sz="0" w:space="0" w:color="auto"/>
          </w:divBdr>
        </w:div>
        <w:div w:id="1571381304">
          <w:marLeft w:val="0"/>
          <w:marRight w:val="0"/>
          <w:marTop w:val="0"/>
          <w:marBottom w:val="0"/>
          <w:divBdr>
            <w:top w:val="none" w:sz="0" w:space="0" w:color="auto"/>
            <w:left w:val="none" w:sz="0" w:space="0" w:color="auto"/>
            <w:bottom w:val="none" w:sz="0" w:space="0" w:color="auto"/>
            <w:right w:val="none" w:sz="0" w:space="0" w:color="auto"/>
          </w:divBdr>
        </w:div>
        <w:div w:id="1517572496">
          <w:marLeft w:val="0"/>
          <w:marRight w:val="0"/>
          <w:marTop w:val="0"/>
          <w:marBottom w:val="0"/>
          <w:divBdr>
            <w:top w:val="none" w:sz="0" w:space="0" w:color="auto"/>
            <w:left w:val="none" w:sz="0" w:space="0" w:color="auto"/>
            <w:bottom w:val="none" w:sz="0" w:space="0" w:color="auto"/>
            <w:right w:val="none" w:sz="0" w:space="0" w:color="auto"/>
          </w:divBdr>
        </w:div>
        <w:div w:id="524447757">
          <w:marLeft w:val="0"/>
          <w:marRight w:val="0"/>
          <w:marTop w:val="0"/>
          <w:marBottom w:val="0"/>
          <w:divBdr>
            <w:top w:val="none" w:sz="0" w:space="0" w:color="auto"/>
            <w:left w:val="none" w:sz="0" w:space="0" w:color="auto"/>
            <w:bottom w:val="none" w:sz="0" w:space="0" w:color="auto"/>
            <w:right w:val="none" w:sz="0" w:space="0" w:color="auto"/>
          </w:divBdr>
        </w:div>
        <w:div w:id="1007244300">
          <w:marLeft w:val="0"/>
          <w:marRight w:val="0"/>
          <w:marTop w:val="0"/>
          <w:marBottom w:val="0"/>
          <w:divBdr>
            <w:top w:val="none" w:sz="0" w:space="0" w:color="auto"/>
            <w:left w:val="none" w:sz="0" w:space="0" w:color="auto"/>
            <w:bottom w:val="none" w:sz="0" w:space="0" w:color="auto"/>
            <w:right w:val="none" w:sz="0" w:space="0" w:color="auto"/>
          </w:divBdr>
        </w:div>
        <w:div w:id="1749768433">
          <w:marLeft w:val="0"/>
          <w:marRight w:val="0"/>
          <w:marTop w:val="0"/>
          <w:marBottom w:val="0"/>
          <w:divBdr>
            <w:top w:val="none" w:sz="0" w:space="0" w:color="auto"/>
            <w:left w:val="none" w:sz="0" w:space="0" w:color="auto"/>
            <w:bottom w:val="none" w:sz="0" w:space="0" w:color="auto"/>
            <w:right w:val="none" w:sz="0" w:space="0" w:color="auto"/>
          </w:divBdr>
        </w:div>
        <w:div w:id="837036976">
          <w:marLeft w:val="0"/>
          <w:marRight w:val="0"/>
          <w:marTop w:val="0"/>
          <w:marBottom w:val="0"/>
          <w:divBdr>
            <w:top w:val="none" w:sz="0" w:space="0" w:color="auto"/>
            <w:left w:val="none" w:sz="0" w:space="0" w:color="auto"/>
            <w:bottom w:val="none" w:sz="0" w:space="0" w:color="auto"/>
            <w:right w:val="none" w:sz="0" w:space="0" w:color="auto"/>
          </w:divBdr>
        </w:div>
        <w:div w:id="624699633">
          <w:marLeft w:val="0"/>
          <w:marRight w:val="0"/>
          <w:marTop w:val="0"/>
          <w:marBottom w:val="0"/>
          <w:divBdr>
            <w:top w:val="none" w:sz="0" w:space="0" w:color="auto"/>
            <w:left w:val="none" w:sz="0" w:space="0" w:color="auto"/>
            <w:bottom w:val="none" w:sz="0" w:space="0" w:color="auto"/>
            <w:right w:val="none" w:sz="0" w:space="0" w:color="auto"/>
          </w:divBdr>
        </w:div>
        <w:div w:id="1211527577">
          <w:marLeft w:val="0"/>
          <w:marRight w:val="0"/>
          <w:marTop w:val="0"/>
          <w:marBottom w:val="0"/>
          <w:divBdr>
            <w:top w:val="none" w:sz="0" w:space="0" w:color="auto"/>
            <w:left w:val="none" w:sz="0" w:space="0" w:color="auto"/>
            <w:bottom w:val="none" w:sz="0" w:space="0" w:color="auto"/>
            <w:right w:val="none" w:sz="0" w:space="0" w:color="auto"/>
          </w:divBdr>
        </w:div>
        <w:div w:id="502818534">
          <w:marLeft w:val="0"/>
          <w:marRight w:val="0"/>
          <w:marTop w:val="0"/>
          <w:marBottom w:val="0"/>
          <w:divBdr>
            <w:top w:val="none" w:sz="0" w:space="0" w:color="auto"/>
            <w:left w:val="none" w:sz="0" w:space="0" w:color="auto"/>
            <w:bottom w:val="none" w:sz="0" w:space="0" w:color="auto"/>
            <w:right w:val="none" w:sz="0" w:space="0" w:color="auto"/>
          </w:divBdr>
        </w:div>
        <w:div w:id="450978075">
          <w:marLeft w:val="0"/>
          <w:marRight w:val="0"/>
          <w:marTop w:val="0"/>
          <w:marBottom w:val="0"/>
          <w:divBdr>
            <w:top w:val="none" w:sz="0" w:space="0" w:color="auto"/>
            <w:left w:val="none" w:sz="0" w:space="0" w:color="auto"/>
            <w:bottom w:val="none" w:sz="0" w:space="0" w:color="auto"/>
            <w:right w:val="none" w:sz="0" w:space="0" w:color="auto"/>
          </w:divBdr>
        </w:div>
        <w:div w:id="1529222645">
          <w:marLeft w:val="0"/>
          <w:marRight w:val="0"/>
          <w:marTop w:val="0"/>
          <w:marBottom w:val="0"/>
          <w:divBdr>
            <w:top w:val="none" w:sz="0" w:space="0" w:color="auto"/>
            <w:left w:val="none" w:sz="0" w:space="0" w:color="auto"/>
            <w:bottom w:val="none" w:sz="0" w:space="0" w:color="auto"/>
            <w:right w:val="none" w:sz="0" w:space="0" w:color="auto"/>
          </w:divBdr>
        </w:div>
        <w:div w:id="1829441756">
          <w:marLeft w:val="0"/>
          <w:marRight w:val="0"/>
          <w:marTop w:val="0"/>
          <w:marBottom w:val="0"/>
          <w:divBdr>
            <w:top w:val="none" w:sz="0" w:space="0" w:color="auto"/>
            <w:left w:val="none" w:sz="0" w:space="0" w:color="auto"/>
            <w:bottom w:val="none" w:sz="0" w:space="0" w:color="auto"/>
            <w:right w:val="none" w:sz="0" w:space="0" w:color="auto"/>
          </w:divBdr>
        </w:div>
        <w:div w:id="1711028303">
          <w:marLeft w:val="0"/>
          <w:marRight w:val="0"/>
          <w:marTop w:val="0"/>
          <w:marBottom w:val="0"/>
          <w:divBdr>
            <w:top w:val="none" w:sz="0" w:space="0" w:color="auto"/>
            <w:left w:val="none" w:sz="0" w:space="0" w:color="auto"/>
            <w:bottom w:val="none" w:sz="0" w:space="0" w:color="auto"/>
            <w:right w:val="none" w:sz="0" w:space="0" w:color="auto"/>
          </w:divBdr>
        </w:div>
        <w:div w:id="1423211935">
          <w:marLeft w:val="0"/>
          <w:marRight w:val="0"/>
          <w:marTop w:val="0"/>
          <w:marBottom w:val="0"/>
          <w:divBdr>
            <w:top w:val="none" w:sz="0" w:space="0" w:color="auto"/>
            <w:left w:val="none" w:sz="0" w:space="0" w:color="auto"/>
            <w:bottom w:val="none" w:sz="0" w:space="0" w:color="auto"/>
            <w:right w:val="none" w:sz="0" w:space="0" w:color="auto"/>
          </w:divBdr>
        </w:div>
        <w:div w:id="1820927375">
          <w:marLeft w:val="0"/>
          <w:marRight w:val="0"/>
          <w:marTop w:val="0"/>
          <w:marBottom w:val="0"/>
          <w:divBdr>
            <w:top w:val="none" w:sz="0" w:space="0" w:color="auto"/>
            <w:left w:val="none" w:sz="0" w:space="0" w:color="auto"/>
            <w:bottom w:val="none" w:sz="0" w:space="0" w:color="auto"/>
            <w:right w:val="none" w:sz="0" w:space="0" w:color="auto"/>
          </w:divBdr>
        </w:div>
        <w:div w:id="1902249407">
          <w:marLeft w:val="0"/>
          <w:marRight w:val="0"/>
          <w:marTop w:val="0"/>
          <w:marBottom w:val="0"/>
          <w:divBdr>
            <w:top w:val="none" w:sz="0" w:space="0" w:color="auto"/>
            <w:left w:val="none" w:sz="0" w:space="0" w:color="auto"/>
            <w:bottom w:val="none" w:sz="0" w:space="0" w:color="auto"/>
            <w:right w:val="none" w:sz="0" w:space="0" w:color="auto"/>
          </w:divBdr>
        </w:div>
        <w:div w:id="85540710">
          <w:marLeft w:val="0"/>
          <w:marRight w:val="0"/>
          <w:marTop w:val="0"/>
          <w:marBottom w:val="0"/>
          <w:divBdr>
            <w:top w:val="none" w:sz="0" w:space="0" w:color="auto"/>
            <w:left w:val="none" w:sz="0" w:space="0" w:color="auto"/>
            <w:bottom w:val="none" w:sz="0" w:space="0" w:color="auto"/>
            <w:right w:val="none" w:sz="0" w:space="0" w:color="auto"/>
          </w:divBdr>
        </w:div>
        <w:div w:id="1509177190">
          <w:marLeft w:val="0"/>
          <w:marRight w:val="0"/>
          <w:marTop w:val="0"/>
          <w:marBottom w:val="0"/>
          <w:divBdr>
            <w:top w:val="none" w:sz="0" w:space="0" w:color="auto"/>
            <w:left w:val="none" w:sz="0" w:space="0" w:color="auto"/>
            <w:bottom w:val="none" w:sz="0" w:space="0" w:color="auto"/>
            <w:right w:val="none" w:sz="0" w:space="0" w:color="auto"/>
          </w:divBdr>
        </w:div>
        <w:div w:id="1257205184">
          <w:marLeft w:val="0"/>
          <w:marRight w:val="0"/>
          <w:marTop w:val="0"/>
          <w:marBottom w:val="0"/>
          <w:divBdr>
            <w:top w:val="none" w:sz="0" w:space="0" w:color="auto"/>
            <w:left w:val="none" w:sz="0" w:space="0" w:color="auto"/>
            <w:bottom w:val="none" w:sz="0" w:space="0" w:color="auto"/>
            <w:right w:val="none" w:sz="0" w:space="0" w:color="auto"/>
          </w:divBdr>
        </w:div>
        <w:div w:id="36666488">
          <w:marLeft w:val="0"/>
          <w:marRight w:val="0"/>
          <w:marTop w:val="0"/>
          <w:marBottom w:val="0"/>
          <w:divBdr>
            <w:top w:val="none" w:sz="0" w:space="0" w:color="auto"/>
            <w:left w:val="none" w:sz="0" w:space="0" w:color="auto"/>
            <w:bottom w:val="none" w:sz="0" w:space="0" w:color="auto"/>
            <w:right w:val="none" w:sz="0" w:space="0" w:color="auto"/>
          </w:divBdr>
        </w:div>
        <w:div w:id="646861264">
          <w:marLeft w:val="0"/>
          <w:marRight w:val="0"/>
          <w:marTop w:val="0"/>
          <w:marBottom w:val="0"/>
          <w:divBdr>
            <w:top w:val="none" w:sz="0" w:space="0" w:color="auto"/>
            <w:left w:val="none" w:sz="0" w:space="0" w:color="auto"/>
            <w:bottom w:val="none" w:sz="0" w:space="0" w:color="auto"/>
            <w:right w:val="none" w:sz="0" w:space="0" w:color="auto"/>
          </w:divBdr>
        </w:div>
        <w:div w:id="1100250387">
          <w:marLeft w:val="0"/>
          <w:marRight w:val="0"/>
          <w:marTop w:val="0"/>
          <w:marBottom w:val="0"/>
          <w:divBdr>
            <w:top w:val="none" w:sz="0" w:space="0" w:color="auto"/>
            <w:left w:val="none" w:sz="0" w:space="0" w:color="auto"/>
            <w:bottom w:val="none" w:sz="0" w:space="0" w:color="auto"/>
            <w:right w:val="none" w:sz="0" w:space="0" w:color="auto"/>
          </w:divBdr>
        </w:div>
        <w:div w:id="1725635297">
          <w:marLeft w:val="0"/>
          <w:marRight w:val="0"/>
          <w:marTop w:val="0"/>
          <w:marBottom w:val="0"/>
          <w:divBdr>
            <w:top w:val="none" w:sz="0" w:space="0" w:color="auto"/>
            <w:left w:val="none" w:sz="0" w:space="0" w:color="auto"/>
            <w:bottom w:val="none" w:sz="0" w:space="0" w:color="auto"/>
            <w:right w:val="none" w:sz="0" w:space="0" w:color="auto"/>
          </w:divBdr>
        </w:div>
        <w:div w:id="921063149">
          <w:marLeft w:val="0"/>
          <w:marRight w:val="0"/>
          <w:marTop w:val="0"/>
          <w:marBottom w:val="0"/>
          <w:divBdr>
            <w:top w:val="none" w:sz="0" w:space="0" w:color="auto"/>
            <w:left w:val="none" w:sz="0" w:space="0" w:color="auto"/>
            <w:bottom w:val="none" w:sz="0" w:space="0" w:color="auto"/>
            <w:right w:val="none" w:sz="0" w:space="0" w:color="auto"/>
          </w:divBdr>
        </w:div>
        <w:div w:id="148132773">
          <w:marLeft w:val="0"/>
          <w:marRight w:val="0"/>
          <w:marTop w:val="0"/>
          <w:marBottom w:val="0"/>
          <w:divBdr>
            <w:top w:val="none" w:sz="0" w:space="0" w:color="auto"/>
            <w:left w:val="none" w:sz="0" w:space="0" w:color="auto"/>
            <w:bottom w:val="none" w:sz="0" w:space="0" w:color="auto"/>
            <w:right w:val="none" w:sz="0" w:space="0" w:color="auto"/>
          </w:divBdr>
        </w:div>
        <w:div w:id="2017460530">
          <w:marLeft w:val="0"/>
          <w:marRight w:val="0"/>
          <w:marTop w:val="0"/>
          <w:marBottom w:val="0"/>
          <w:divBdr>
            <w:top w:val="none" w:sz="0" w:space="0" w:color="auto"/>
            <w:left w:val="none" w:sz="0" w:space="0" w:color="auto"/>
            <w:bottom w:val="none" w:sz="0" w:space="0" w:color="auto"/>
            <w:right w:val="none" w:sz="0" w:space="0" w:color="auto"/>
          </w:divBdr>
        </w:div>
      </w:divsChild>
    </w:div>
    <w:div w:id="1863736577">
      <w:bodyDiv w:val="1"/>
      <w:marLeft w:val="0"/>
      <w:marRight w:val="0"/>
      <w:marTop w:val="0"/>
      <w:marBottom w:val="0"/>
      <w:divBdr>
        <w:top w:val="none" w:sz="0" w:space="0" w:color="auto"/>
        <w:left w:val="none" w:sz="0" w:space="0" w:color="auto"/>
        <w:bottom w:val="none" w:sz="0" w:space="0" w:color="auto"/>
        <w:right w:val="none" w:sz="0" w:space="0" w:color="auto"/>
      </w:divBdr>
      <w:divsChild>
        <w:div w:id="322203302">
          <w:marLeft w:val="0"/>
          <w:marRight w:val="0"/>
          <w:marTop w:val="0"/>
          <w:marBottom w:val="0"/>
          <w:divBdr>
            <w:top w:val="none" w:sz="0" w:space="0" w:color="auto"/>
            <w:left w:val="none" w:sz="0" w:space="0" w:color="auto"/>
            <w:bottom w:val="none" w:sz="0" w:space="0" w:color="auto"/>
            <w:right w:val="none" w:sz="0" w:space="0" w:color="auto"/>
          </w:divBdr>
        </w:div>
        <w:div w:id="2083943379">
          <w:marLeft w:val="0"/>
          <w:marRight w:val="0"/>
          <w:marTop w:val="0"/>
          <w:marBottom w:val="0"/>
          <w:divBdr>
            <w:top w:val="none" w:sz="0" w:space="0" w:color="auto"/>
            <w:left w:val="none" w:sz="0" w:space="0" w:color="auto"/>
            <w:bottom w:val="none" w:sz="0" w:space="0" w:color="auto"/>
            <w:right w:val="none" w:sz="0" w:space="0" w:color="auto"/>
          </w:divBdr>
        </w:div>
        <w:div w:id="449784077">
          <w:marLeft w:val="0"/>
          <w:marRight w:val="0"/>
          <w:marTop w:val="0"/>
          <w:marBottom w:val="0"/>
          <w:divBdr>
            <w:top w:val="none" w:sz="0" w:space="0" w:color="auto"/>
            <w:left w:val="none" w:sz="0" w:space="0" w:color="auto"/>
            <w:bottom w:val="none" w:sz="0" w:space="0" w:color="auto"/>
            <w:right w:val="none" w:sz="0" w:space="0" w:color="auto"/>
          </w:divBdr>
        </w:div>
        <w:div w:id="1771504409">
          <w:marLeft w:val="0"/>
          <w:marRight w:val="0"/>
          <w:marTop w:val="0"/>
          <w:marBottom w:val="0"/>
          <w:divBdr>
            <w:top w:val="none" w:sz="0" w:space="0" w:color="auto"/>
            <w:left w:val="none" w:sz="0" w:space="0" w:color="auto"/>
            <w:bottom w:val="none" w:sz="0" w:space="0" w:color="auto"/>
            <w:right w:val="none" w:sz="0" w:space="0" w:color="auto"/>
          </w:divBdr>
        </w:div>
        <w:div w:id="1907373581">
          <w:marLeft w:val="0"/>
          <w:marRight w:val="0"/>
          <w:marTop w:val="0"/>
          <w:marBottom w:val="0"/>
          <w:divBdr>
            <w:top w:val="none" w:sz="0" w:space="0" w:color="auto"/>
            <w:left w:val="none" w:sz="0" w:space="0" w:color="auto"/>
            <w:bottom w:val="none" w:sz="0" w:space="0" w:color="auto"/>
            <w:right w:val="none" w:sz="0" w:space="0" w:color="auto"/>
          </w:divBdr>
        </w:div>
        <w:div w:id="942959674">
          <w:marLeft w:val="0"/>
          <w:marRight w:val="0"/>
          <w:marTop w:val="0"/>
          <w:marBottom w:val="0"/>
          <w:divBdr>
            <w:top w:val="none" w:sz="0" w:space="0" w:color="auto"/>
            <w:left w:val="none" w:sz="0" w:space="0" w:color="auto"/>
            <w:bottom w:val="none" w:sz="0" w:space="0" w:color="auto"/>
            <w:right w:val="none" w:sz="0" w:space="0" w:color="auto"/>
          </w:divBdr>
        </w:div>
        <w:div w:id="563106731">
          <w:marLeft w:val="0"/>
          <w:marRight w:val="0"/>
          <w:marTop w:val="0"/>
          <w:marBottom w:val="0"/>
          <w:divBdr>
            <w:top w:val="none" w:sz="0" w:space="0" w:color="auto"/>
            <w:left w:val="none" w:sz="0" w:space="0" w:color="auto"/>
            <w:bottom w:val="none" w:sz="0" w:space="0" w:color="auto"/>
            <w:right w:val="none" w:sz="0" w:space="0" w:color="auto"/>
          </w:divBdr>
        </w:div>
        <w:div w:id="1928419341">
          <w:marLeft w:val="0"/>
          <w:marRight w:val="0"/>
          <w:marTop w:val="0"/>
          <w:marBottom w:val="0"/>
          <w:divBdr>
            <w:top w:val="none" w:sz="0" w:space="0" w:color="auto"/>
            <w:left w:val="none" w:sz="0" w:space="0" w:color="auto"/>
            <w:bottom w:val="none" w:sz="0" w:space="0" w:color="auto"/>
            <w:right w:val="none" w:sz="0" w:space="0" w:color="auto"/>
          </w:divBdr>
        </w:div>
        <w:div w:id="505636119">
          <w:marLeft w:val="0"/>
          <w:marRight w:val="0"/>
          <w:marTop w:val="0"/>
          <w:marBottom w:val="0"/>
          <w:divBdr>
            <w:top w:val="none" w:sz="0" w:space="0" w:color="auto"/>
            <w:left w:val="none" w:sz="0" w:space="0" w:color="auto"/>
            <w:bottom w:val="none" w:sz="0" w:space="0" w:color="auto"/>
            <w:right w:val="none" w:sz="0" w:space="0" w:color="auto"/>
          </w:divBdr>
        </w:div>
        <w:div w:id="1465807302">
          <w:marLeft w:val="0"/>
          <w:marRight w:val="0"/>
          <w:marTop w:val="0"/>
          <w:marBottom w:val="0"/>
          <w:divBdr>
            <w:top w:val="none" w:sz="0" w:space="0" w:color="auto"/>
            <w:left w:val="none" w:sz="0" w:space="0" w:color="auto"/>
            <w:bottom w:val="none" w:sz="0" w:space="0" w:color="auto"/>
            <w:right w:val="none" w:sz="0" w:space="0" w:color="auto"/>
          </w:divBdr>
        </w:div>
        <w:div w:id="1609921961">
          <w:marLeft w:val="0"/>
          <w:marRight w:val="0"/>
          <w:marTop w:val="0"/>
          <w:marBottom w:val="0"/>
          <w:divBdr>
            <w:top w:val="none" w:sz="0" w:space="0" w:color="auto"/>
            <w:left w:val="none" w:sz="0" w:space="0" w:color="auto"/>
            <w:bottom w:val="none" w:sz="0" w:space="0" w:color="auto"/>
            <w:right w:val="none" w:sz="0" w:space="0" w:color="auto"/>
          </w:divBdr>
        </w:div>
        <w:div w:id="40521623">
          <w:marLeft w:val="0"/>
          <w:marRight w:val="0"/>
          <w:marTop w:val="0"/>
          <w:marBottom w:val="0"/>
          <w:divBdr>
            <w:top w:val="none" w:sz="0" w:space="0" w:color="auto"/>
            <w:left w:val="none" w:sz="0" w:space="0" w:color="auto"/>
            <w:bottom w:val="none" w:sz="0" w:space="0" w:color="auto"/>
            <w:right w:val="none" w:sz="0" w:space="0" w:color="auto"/>
          </w:divBdr>
        </w:div>
        <w:div w:id="17826606">
          <w:marLeft w:val="0"/>
          <w:marRight w:val="0"/>
          <w:marTop w:val="0"/>
          <w:marBottom w:val="0"/>
          <w:divBdr>
            <w:top w:val="none" w:sz="0" w:space="0" w:color="auto"/>
            <w:left w:val="none" w:sz="0" w:space="0" w:color="auto"/>
            <w:bottom w:val="none" w:sz="0" w:space="0" w:color="auto"/>
            <w:right w:val="none" w:sz="0" w:space="0" w:color="auto"/>
          </w:divBdr>
        </w:div>
        <w:div w:id="203370693">
          <w:marLeft w:val="0"/>
          <w:marRight w:val="0"/>
          <w:marTop w:val="0"/>
          <w:marBottom w:val="0"/>
          <w:divBdr>
            <w:top w:val="none" w:sz="0" w:space="0" w:color="auto"/>
            <w:left w:val="none" w:sz="0" w:space="0" w:color="auto"/>
            <w:bottom w:val="none" w:sz="0" w:space="0" w:color="auto"/>
            <w:right w:val="none" w:sz="0" w:space="0" w:color="auto"/>
          </w:divBdr>
        </w:div>
        <w:div w:id="503131513">
          <w:marLeft w:val="0"/>
          <w:marRight w:val="0"/>
          <w:marTop w:val="0"/>
          <w:marBottom w:val="0"/>
          <w:divBdr>
            <w:top w:val="none" w:sz="0" w:space="0" w:color="auto"/>
            <w:left w:val="none" w:sz="0" w:space="0" w:color="auto"/>
            <w:bottom w:val="none" w:sz="0" w:space="0" w:color="auto"/>
            <w:right w:val="none" w:sz="0" w:space="0" w:color="auto"/>
          </w:divBdr>
        </w:div>
        <w:div w:id="150413931">
          <w:marLeft w:val="0"/>
          <w:marRight w:val="0"/>
          <w:marTop w:val="0"/>
          <w:marBottom w:val="0"/>
          <w:divBdr>
            <w:top w:val="none" w:sz="0" w:space="0" w:color="auto"/>
            <w:left w:val="none" w:sz="0" w:space="0" w:color="auto"/>
            <w:bottom w:val="none" w:sz="0" w:space="0" w:color="auto"/>
            <w:right w:val="none" w:sz="0" w:space="0" w:color="auto"/>
          </w:divBdr>
        </w:div>
        <w:div w:id="1930966665">
          <w:marLeft w:val="0"/>
          <w:marRight w:val="0"/>
          <w:marTop w:val="0"/>
          <w:marBottom w:val="0"/>
          <w:divBdr>
            <w:top w:val="none" w:sz="0" w:space="0" w:color="auto"/>
            <w:left w:val="none" w:sz="0" w:space="0" w:color="auto"/>
            <w:bottom w:val="none" w:sz="0" w:space="0" w:color="auto"/>
            <w:right w:val="none" w:sz="0" w:space="0" w:color="auto"/>
          </w:divBdr>
        </w:div>
        <w:div w:id="1333946843">
          <w:marLeft w:val="0"/>
          <w:marRight w:val="0"/>
          <w:marTop w:val="0"/>
          <w:marBottom w:val="0"/>
          <w:divBdr>
            <w:top w:val="none" w:sz="0" w:space="0" w:color="auto"/>
            <w:left w:val="none" w:sz="0" w:space="0" w:color="auto"/>
            <w:bottom w:val="none" w:sz="0" w:space="0" w:color="auto"/>
            <w:right w:val="none" w:sz="0" w:space="0" w:color="auto"/>
          </w:divBdr>
        </w:div>
        <w:div w:id="234098417">
          <w:marLeft w:val="0"/>
          <w:marRight w:val="0"/>
          <w:marTop w:val="0"/>
          <w:marBottom w:val="0"/>
          <w:divBdr>
            <w:top w:val="none" w:sz="0" w:space="0" w:color="auto"/>
            <w:left w:val="none" w:sz="0" w:space="0" w:color="auto"/>
            <w:bottom w:val="none" w:sz="0" w:space="0" w:color="auto"/>
            <w:right w:val="none" w:sz="0" w:space="0" w:color="auto"/>
          </w:divBdr>
        </w:div>
        <w:div w:id="992833183">
          <w:marLeft w:val="0"/>
          <w:marRight w:val="0"/>
          <w:marTop w:val="0"/>
          <w:marBottom w:val="0"/>
          <w:divBdr>
            <w:top w:val="none" w:sz="0" w:space="0" w:color="auto"/>
            <w:left w:val="none" w:sz="0" w:space="0" w:color="auto"/>
            <w:bottom w:val="none" w:sz="0" w:space="0" w:color="auto"/>
            <w:right w:val="none" w:sz="0" w:space="0" w:color="auto"/>
          </w:divBdr>
        </w:div>
      </w:divsChild>
    </w:div>
    <w:div w:id="1964070026">
      <w:bodyDiv w:val="1"/>
      <w:marLeft w:val="0"/>
      <w:marRight w:val="0"/>
      <w:marTop w:val="0"/>
      <w:marBottom w:val="0"/>
      <w:divBdr>
        <w:top w:val="none" w:sz="0" w:space="0" w:color="auto"/>
        <w:left w:val="none" w:sz="0" w:space="0" w:color="auto"/>
        <w:bottom w:val="none" w:sz="0" w:space="0" w:color="auto"/>
        <w:right w:val="none" w:sz="0" w:space="0" w:color="auto"/>
      </w:divBdr>
      <w:divsChild>
        <w:div w:id="2098287392">
          <w:marLeft w:val="0"/>
          <w:marRight w:val="0"/>
          <w:marTop w:val="0"/>
          <w:marBottom w:val="0"/>
          <w:divBdr>
            <w:top w:val="none" w:sz="0" w:space="0" w:color="auto"/>
            <w:left w:val="none" w:sz="0" w:space="0" w:color="auto"/>
            <w:bottom w:val="none" w:sz="0" w:space="0" w:color="auto"/>
            <w:right w:val="none" w:sz="0" w:space="0" w:color="auto"/>
          </w:divBdr>
        </w:div>
        <w:div w:id="259795025">
          <w:marLeft w:val="0"/>
          <w:marRight w:val="0"/>
          <w:marTop w:val="0"/>
          <w:marBottom w:val="0"/>
          <w:divBdr>
            <w:top w:val="none" w:sz="0" w:space="0" w:color="auto"/>
            <w:left w:val="none" w:sz="0" w:space="0" w:color="auto"/>
            <w:bottom w:val="none" w:sz="0" w:space="0" w:color="auto"/>
            <w:right w:val="none" w:sz="0" w:space="0" w:color="auto"/>
          </w:divBdr>
        </w:div>
        <w:div w:id="1016467868">
          <w:marLeft w:val="0"/>
          <w:marRight w:val="0"/>
          <w:marTop w:val="0"/>
          <w:marBottom w:val="0"/>
          <w:divBdr>
            <w:top w:val="none" w:sz="0" w:space="0" w:color="auto"/>
            <w:left w:val="none" w:sz="0" w:space="0" w:color="auto"/>
            <w:bottom w:val="none" w:sz="0" w:space="0" w:color="auto"/>
            <w:right w:val="none" w:sz="0" w:space="0" w:color="auto"/>
          </w:divBdr>
        </w:div>
        <w:div w:id="631987259">
          <w:marLeft w:val="0"/>
          <w:marRight w:val="0"/>
          <w:marTop w:val="0"/>
          <w:marBottom w:val="0"/>
          <w:divBdr>
            <w:top w:val="none" w:sz="0" w:space="0" w:color="auto"/>
            <w:left w:val="none" w:sz="0" w:space="0" w:color="auto"/>
            <w:bottom w:val="none" w:sz="0" w:space="0" w:color="auto"/>
            <w:right w:val="none" w:sz="0" w:space="0" w:color="auto"/>
          </w:divBdr>
        </w:div>
        <w:div w:id="1700350227">
          <w:marLeft w:val="0"/>
          <w:marRight w:val="0"/>
          <w:marTop w:val="0"/>
          <w:marBottom w:val="0"/>
          <w:divBdr>
            <w:top w:val="none" w:sz="0" w:space="0" w:color="auto"/>
            <w:left w:val="none" w:sz="0" w:space="0" w:color="auto"/>
            <w:bottom w:val="none" w:sz="0" w:space="0" w:color="auto"/>
            <w:right w:val="none" w:sz="0" w:space="0" w:color="auto"/>
          </w:divBdr>
        </w:div>
        <w:div w:id="2060283702">
          <w:marLeft w:val="0"/>
          <w:marRight w:val="0"/>
          <w:marTop w:val="0"/>
          <w:marBottom w:val="0"/>
          <w:divBdr>
            <w:top w:val="none" w:sz="0" w:space="0" w:color="auto"/>
            <w:left w:val="none" w:sz="0" w:space="0" w:color="auto"/>
            <w:bottom w:val="none" w:sz="0" w:space="0" w:color="auto"/>
            <w:right w:val="none" w:sz="0" w:space="0" w:color="auto"/>
          </w:divBdr>
        </w:div>
        <w:div w:id="353655979">
          <w:marLeft w:val="0"/>
          <w:marRight w:val="0"/>
          <w:marTop w:val="0"/>
          <w:marBottom w:val="0"/>
          <w:divBdr>
            <w:top w:val="none" w:sz="0" w:space="0" w:color="auto"/>
            <w:left w:val="none" w:sz="0" w:space="0" w:color="auto"/>
            <w:bottom w:val="none" w:sz="0" w:space="0" w:color="auto"/>
            <w:right w:val="none" w:sz="0" w:space="0" w:color="auto"/>
          </w:divBdr>
        </w:div>
        <w:div w:id="696539552">
          <w:marLeft w:val="0"/>
          <w:marRight w:val="0"/>
          <w:marTop w:val="0"/>
          <w:marBottom w:val="0"/>
          <w:divBdr>
            <w:top w:val="none" w:sz="0" w:space="0" w:color="auto"/>
            <w:left w:val="none" w:sz="0" w:space="0" w:color="auto"/>
            <w:bottom w:val="none" w:sz="0" w:space="0" w:color="auto"/>
            <w:right w:val="none" w:sz="0" w:space="0" w:color="auto"/>
          </w:divBdr>
        </w:div>
        <w:div w:id="2005159881">
          <w:marLeft w:val="0"/>
          <w:marRight w:val="0"/>
          <w:marTop w:val="0"/>
          <w:marBottom w:val="0"/>
          <w:divBdr>
            <w:top w:val="none" w:sz="0" w:space="0" w:color="auto"/>
            <w:left w:val="none" w:sz="0" w:space="0" w:color="auto"/>
            <w:bottom w:val="none" w:sz="0" w:space="0" w:color="auto"/>
            <w:right w:val="none" w:sz="0" w:space="0" w:color="auto"/>
          </w:divBdr>
        </w:div>
        <w:div w:id="1813212240">
          <w:marLeft w:val="0"/>
          <w:marRight w:val="0"/>
          <w:marTop w:val="0"/>
          <w:marBottom w:val="0"/>
          <w:divBdr>
            <w:top w:val="none" w:sz="0" w:space="0" w:color="auto"/>
            <w:left w:val="none" w:sz="0" w:space="0" w:color="auto"/>
            <w:bottom w:val="none" w:sz="0" w:space="0" w:color="auto"/>
            <w:right w:val="none" w:sz="0" w:space="0" w:color="auto"/>
          </w:divBdr>
        </w:div>
        <w:div w:id="1749620415">
          <w:marLeft w:val="0"/>
          <w:marRight w:val="0"/>
          <w:marTop w:val="0"/>
          <w:marBottom w:val="0"/>
          <w:divBdr>
            <w:top w:val="none" w:sz="0" w:space="0" w:color="auto"/>
            <w:left w:val="none" w:sz="0" w:space="0" w:color="auto"/>
            <w:bottom w:val="none" w:sz="0" w:space="0" w:color="auto"/>
            <w:right w:val="none" w:sz="0" w:space="0" w:color="auto"/>
          </w:divBdr>
        </w:div>
        <w:div w:id="657926228">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380053701">
          <w:marLeft w:val="0"/>
          <w:marRight w:val="0"/>
          <w:marTop w:val="0"/>
          <w:marBottom w:val="0"/>
          <w:divBdr>
            <w:top w:val="none" w:sz="0" w:space="0" w:color="auto"/>
            <w:left w:val="none" w:sz="0" w:space="0" w:color="auto"/>
            <w:bottom w:val="none" w:sz="0" w:space="0" w:color="auto"/>
            <w:right w:val="none" w:sz="0" w:space="0" w:color="auto"/>
          </w:divBdr>
        </w:div>
        <w:div w:id="845245616">
          <w:marLeft w:val="0"/>
          <w:marRight w:val="0"/>
          <w:marTop w:val="0"/>
          <w:marBottom w:val="0"/>
          <w:divBdr>
            <w:top w:val="none" w:sz="0" w:space="0" w:color="auto"/>
            <w:left w:val="none" w:sz="0" w:space="0" w:color="auto"/>
            <w:bottom w:val="none" w:sz="0" w:space="0" w:color="auto"/>
            <w:right w:val="none" w:sz="0" w:space="0" w:color="auto"/>
          </w:divBdr>
        </w:div>
        <w:div w:id="1152866869">
          <w:marLeft w:val="0"/>
          <w:marRight w:val="0"/>
          <w:marTop w:val="0"/>
          <w:marBottom w:val="0"/>
          <w:divBdr>
            <w:top w:val="none" w:sz="0" w:space="0" w:color="auto"/>
            <w:left w:val="none" w:sz="0" w:space="0" w:color="auto"/>
            <w:bottom w:val="none" w:sz="0" w:space="0" w:color="auto"/>
            <w:right w:val="none" w:sz="0" w:space="0" w:color="auto"/>
          </w:divBdr>
        </w:div>
        <w:div w:id="1180894639">
          <w:marLeft w:val="0"/>
          <w:marRight w:val="0"/>
          <w:marTop w:val="0"/>
          <w:marBottom w:val="0"/>
          <w:divBdr>
            <w:top w:val="none" w:sz="0" w:space="0" w:color="auto"/>
            <w:left w:val="none" w:sz="0" w:space="0" w:color="auto"/>
            <w:bottom w:val="none" w:sz="0" w:space="0" w:color="auto"/>
            <w:right w:val="none" w:sz="0" w:space="0" w:color="auto"/>
          </w:divBdr>
        </w:div>
        <w:div w:id="254021575">
          <w:marLeft w:val="0"/>
          <w:marRight w:val="0"/>
          <w:marTop w:val="0"/>
          <w:marBottom w:val="0"/>
          <w:divBdr>
            <w:top w:val="none" w:sz="0" w:space="0" w:color="auto"/>
            <w:left w:val="none" w:sz="0" w:space="0" w:color="auto"/>
            <w:bottom w:val="none" w:sz="0" w:space="0" w:color="auto"/>
            <w:right w:val="none" w:sz="0" w:space="0" w:color="auto"/>
          </w:divBdr>
        </w:div>
        <w:div w:id="1312565130">
          <w:marLeft w:val="0"/>
          <w:marRight w:val="0"/>
          <w:marTop w:val="0"/>
          <w:marBottom w:val="0"/>
          <w:divBdr>
            <w:top w:val="none" w:sz="0" w:space="0" w:color="auto"/>
            <w:left w:val="none" w:sz="0" w:space="0" w:color="auto"/>
            <w:bottom w:val="none" w:sz="0" w:space="0" w:color="auto"/>
            <w:right w:val="none" w:sz="0" w:space="0" w:color="auto"/>
          </w:divBdr>
        </w:div>
        <w:div w:id="1885829697">
          <w:marLeft w:val="0"/>
          <w:marRight w:val="0"/>
          <w:marTop w:val="0"/>
          <w:marBottom w:val="0"/>
          <w:divBdr>
            <w:top w:val="none" w:sz="0" w:space="0" w:color="auto"/>
            <w:left w:val="none" w:sz="0" w:space="0" w:color="auto"/>
            <w:bottom w:val="none" w:sz="0" w:space="0" w:color="auto"/>
            <w:right w:val="none" w:sz="0" w:space="0" w:color="auto"/>
          </w:divBdr>
        </w:div>
        <w:div w:id="961306833">
          <w:marLeft w:val="0"/>
          <w:marRight w:val="0"/>
          <w:marTop w:val="0"/>
          <w:marBottom w:val="0"/>
          <w:divBdr>
            <w:top w:val="none" w:sz="0" w:space="0" w:color="auto"/>
            <w:left w:val="none" w:sz="0" w:space="0" w:color="auto"/>
            <w:bottom w:val="none" w:sz="0" w:space="0" w:color="auto"/>
            <w:right w:val="none" w:sz="0" w:space="0" w:color="auto"/>
          </w:divBdr>
        </w:div>
        <w:div w:id="1615135141">
          <w:marLeft w:val="0"/>
          <w:marRight w:val="0"/>
          <w:marTop w:val="0"/>
          <w:marBottom w:val="0"/>
          <w:divBdr>
            <w:top w:val="none" w:sz="0" w:space="0" w:color="auto"/>
            <w:left w:val="none" w:sz="0" w:space="0" w:color="auto"/>
            <w:bottom w:val="none" w:sz="0" w:space="0" w:color="auto"/>
            <w:right w:val="none" w:sz="0" w:space="0" w:color="auto"/>
          </w:divBdr>
        </w:div>
        <w:div w:id="458190519">
          <w:marLeft w:val="0"/>
          <w:marRight w:val="0"/>
          <w:marTop w:val="0"/>
          <w:marBottom w:val="0"/>
          <w:divBdr>
            <w:top w:val="none" w:sz="0" w:space="0" w:color="auto"/>
            <w:left w:val="none" w:sz="0" w:space="0" w:color="auto"/>
            <w:bottom w:val="none" w:sz="0" w:space="0" w:color="auto"/>
            <w:right w:val="none" w:sz="0" w:space="0" w:color="auto"/>
          </w:divBdr>
        </w:div>
        <w:div w:id="457071678">
          <w:marLeft w:val="0"/>
          <w:marRight w:val="0"/>
          <w:marTop w:val="0"/>
          <w:marBottom w:val="0"/>
          <w:divBdr>
            <w:top w:val="none" w:sz="0" w:space="0" w:color="auto"/>
            <w:left w:val="none" w:sz="0" w:space="0" w:color="auto"/>
            <w:bottom w:val="none" w:sz="0" w:space="0" w:color="auto"/>
            <w:right w:val="none" w:sz="0" w:space="0" w:color="auto"/>
          </w:divBdr>
        </w:div>
        <w:div w:id="1590848156">
          <w:marLeft w:val="0"/>
          <w:marRight w:val="0"/>
          <w:marTop w:val="0"/>
          <w:marBottom w:val="0"/>
          <w:divBdr>
            <w:top w:val="none" w:sz="0" w:space="0" w:color="auto"/>
            <w:left w:val="none" w:sz="0" w:space="0" w:color="auto"/>
            <w:bottom w:val="none" w:sz="0" w:space="0" w:color="auto"/>
            <w:right w:val="none" w:sz="0" w:space="0" w:color="auto"/>
          </w:divBdr>
        </w:div>
        <w:div w:id="2058429460">
          <w:marLeft w:val="0"/>
          <w:marRight w:val="0"/>
          <w:marTop w:val="0"/>
          <w:marBottom w:val="0"/>
          <w:divBdr>
            <w:top w:val="none" w:sz="0" w:space="0" w:color="auto"/>
            <w:left w:val="none" w:sz="0" w:space="0" w:color="auto"/>
            <w:bottom w:val="none" w:sz="0" w:space="0" w:color="auto"/>
            <w:right w:val="none" w:sz="0" w:space="0" w:color="auto"/>
          </w:divBdr>
        </w:div>
        <w:div w:id="724258739">
          <w:marLeft w:val="0"/>
          <w:marRight w:val="0"/>
          <w:marTop w:val="0"/>
          <w:marBottom w:val="0"/>
          <w:divBdr>
            <w:top w:val="none" w:sz="0" w:space="0" w:color="auto"/>
            <w:left w:val="none" w:sz="0" w:space="0" w:color="auto"/>
            <w:bottom w:val="none" w:sz="0" w:space="0" w:color="auto"/>
            <w:right w:val="none" w:sz="0" w:space="0" w:color="auto"/>
          </w:divBdr>
        </w:div>
        <w:div w:id="486895610">
          <w:marLeft w:val="0"/>
          <w:marRight w:val="0"/>
          <w:marTop w:val="0"/>
          <w:marBottom w:val="0"/>
          <w:divBdr>
            <w:top w:val="none" w:sz="0" w:space="0" w:color="auto"/>
            <w:left w:val="none" w:sz="0" w:space="0" w:color="auto"/>
            <w:bottom w:val="none" w:sz="0" w:space="0" w:color="auto"/>
            <w:right w:val="none" w:sz="0" w:space="0" w:color="auto"/>
          </w:divBdr>
        </w:div>
        <w:div w:id="1613245932">
          <w:marLeft w:val="0"/>
          <w:marRight w:val="0"/>
          <w:marTop w:val="0"/>
          <w:marBottom w:val="0"/>
          <w:divBdr>
            <w:top w:val="none" w:sz="0" w:space="0" w:color="auto"/>
            <w:left w:val="none" w:sz="0" w:space="0" w:color="auto"/>
            <w:bottom w:val="none" w:sz="0" w:space="0" w:color="auto"/>
            <w:right w:val="none" w:sz="0" w:space="0" w:color="auto"/>
          </w:divBdr>
        </w:div>
        <w:div w:id="1233543121">
          <w:marLeft w:val="0"/>
          <w:marRight w:val="0"/>
          <w:marTop w:val="0"/>
          <w:marBottom w:val="0"/>
          <w:divBdr>
            <w:top w:val="none" w:sz="0" w:space="0" w:color="auto"/>
            <w:left w:val="none" w:sz="0" w:space="0" w:color="auto"/>
            <w:bottom w:val="none" w:sz="0" w:space="0" w:color="auto"/>
            <w:right w:val="none" w:sz="0" w:space="0" w:color="auto"/>
          </w:divBdr>
        </w:div>
        <w:div w:id="71897506">
          <w:marLeft w:val="0"/>
          <w:marRight w:val="0"/>
          <w:marTop w:val="0"/>
          <w:marBottom w:val="0"/>
          <w:divBdr>
            <w:top w:val="none" w:sz="0" w:space="0" w:color="auto"/>
            <w:left w:val="none" w:sz="0" w:space="0" w:color="auto"/>
            <w:bottom w:val="none" w:sz="0" w:space="0" w:color="auto"/>
            <w:right w:val="none" w:sz="0" w:space="0" w:color="auto"/>
          </w:divBdr>
        </w:div>
        <w:div w:id="2059938160">
          <w:marLeft w:val="0"/>
          <w:marRight w:val="0"/>
          <w:marTop w:val="0"/>
          <w:marBottom w:val="0"/>
          <w:divBdr>
            <w:top w:val="none" w:sz="0" w:space="0" w:color="auto"/>
            <w:left w:val="none" w:sz="0" w:space="0" w:color="auto"/>
            <w:bottom w:val="none" w:sz="0" w:space="0" w:color="auto"/>
            <w:right w:val="none" w:sz="0" w:space="0" w:color="auto"/>
          </w:divBdr>
        </w:div>
        <w:div w:id="1247618727">
          <w:marLeft w:val="0"/>
          <w:marRight w:val="0"/>
          <w:marTop w:val="0"/>
          <w:marBottom w:val="0"/>
          <w:divBdr>
            <w:top w:val="none" w:sz="0" w:space="0" w:color="auto"/>
            <w:left w:val="none" w:sz="0" w:space="0" w:color="auto"/>
            <w:bottom w:val="none" w:sz="0" w:space="0" w:color="auto"/>
            <w:right w:val="none" w:sz="0" w:space="0" w:color="auto"/>
          </w:divBdr>
        </w:div>
        <w:div w:id="1550993539">
          <w:marLeft w:val="0"/>
          <w:marRight w:val="0"/>
          <w:marTop w:val="0"/>
          <w:marBottom w:val="0"/>
          <w:divBdr>
            <w:top w:val="none" w:sz="0" w:space="0" w:color="auto"/>
            <w:left w:val="none" w:sz="0" w:space="0" w:color="auto"/>
            <w:bottom w:val="none" w:sz="0" w:space="0" w:color="auto"/>
            <w:right w:val="none" w:sz="0" w:space="0" w:color="auto"/>
          </w:divBdr>
        </w:div>
        <w:div w:id="1651132435">
          <w:marLeft w:val="0"/>
          <w:marRight w:val="0"/>
          <w:marTop w:val="0"/>
          <w:marBottom w:val="0"/>
          <w:divBdr>
            <w:top w:val="none" w:sz="0" w:space="0" w:color="auto"/>
            <w:left w:val="none" w:sz="0" w:space="0" w:color="auto"/>
            <w:bottom w:val="none" w:sz="0" w:space="0" w:color="auto"/>
            <w:right w:val="none" w:sz="0" w:space="0" w:color="auto"/>
          </w:divBdr>
        </w:div>
        <w:div w:id="628170627">
          <w:marLeft w:val="0"/>
          <w:marRight w:val="0"/>
          <w:marTop w:val="0"/>
          <w:marBottom w:val="0"/>
          <w:divBdr>
            <w:top w:val="none" w:sz="0" w:space="0" w:color="auto"/>
            <w:left w:val="none" w:sz="0" w:space="0" w:color="auto"/>
            <w:bottom w:val="none" w:sz="0" w:space="0" w:color="auto"/>
            <w:right w:val="none" w:sz="0" w:space="0" w:color="auto"/>
          </w:divBdr>
        </w:div>
        <w:div w:id="1679426424">
          <w:marLeft w:val="0"/>
          <w:marRight w:val="0"/>
          <w:marTop w:val="0"/>
          <w:marBottom w:val="0"/>
          <w:divBdr>
            <w:top w:val="none" w:sz="0" w:space="0" w:color="auto"/>
            <w:left w:val="none" w:sz="0" w:space="0" w:color="auto"/>
            <w:bottom w:val="none" w:sz="0" w:space="0" w:color="auto"/>
            <w:right w:val="none" w:sz="0" w:space="0" w:color="auto"/>
          </w:divBdr>
        </w:div>
        <w:div w:id="293758511">
          <w:marLeft w:val="0"/>
          <w:marRight w:val="0"/>
          <w:marTop w:val="0"/>
          <w:marBottom w:val="0"/>
          <w:divBdr>
            <w:top w:val="none" w:sz="0" w:space="0" w:color="auto"/>
            <w:left w:val="none" w:sz="0" w:space="0" w:color="auto"/>
            <w:bottom w:val="none" w:sz="0" w:space="0" w:color="auto"/>
            <w:right w:val="none" w:sz="0" w:space="0" w:color="auto"/>
          </w:divBdr>
        </w:div>
        <w:div w:id="1284189666">
          <w:marLeft w:val="0"/>
          <w:marRight w:val="0"/>
          <w:marTop w:val="0"/>
          <w:marBottom w:val="0"/>
          <w:divBdr>
            <w:top w:val="none" w:sz="0" w:space="0" w:color="auto"/>
            <w:left w:val="none" w:sz="0" w:space="0" w:color="auto"/>
            <w:bottom w:val="none" w:sz="0" w:space="0" w:color="auto"/>
            <w:right w:val="none" w:sz="0" w:space="0" w:color="auto"/>
          </w:divBdr>
        </w:div>
        <w:div w:id="1295480550">
          <w:marLeft w:val="0"/>
          <w:marRight w:val="0"/>
          <w:marTop w:val="0"/>
          <w:marBottom w:val="0"/>
          <w:divBdr>
            <w:top w:val="none" w:sz="0" w:space="0" w:color="auto"/>
            <w:left w:val="none" w:sz="0" w:space="0" w:color="auto"/>
            <w:bottom w:val="none" w:sz="0" w:space="0" w:color="auto"/>
            <w:right w:val="none" w:sz="0" w:space="0" w:color="auto"/>
          </w:divBdr>
        </w:div>
        <w:div w:id="2122260383">
          <w:marLeft w:val="0"/>
          <w:marRight w:val="0"/>
          <w:marTop w:val="0"/>
          <w:marBottom w:val="0"/>
          <w:divBdr>
            <w:top w:val="none" w:sz="0" w:space="0" w:color="auto"/>
            <w:left w:val="none" w:sz="0" w:space="0" w:color="auto"/>
            <w:bottom w:val="none" w:sz="0" w:space="0" w:color="auto"/>
            <w:right w:val="none" w:sz="0" w:space="0" w:color="auto"/>
          </w:divBdr>
        </w:div>
        <w:div w:id="851647889">
          <w:marLeft w:val="0"/>
          <w:marRight w:val="0"/>
          <w:marTop w:val="0"/>
          <w:marBottom w:val="0"/>
          <w:divBdr>
            <w:top w:val="none" w:sz="0" w:space="0" w:color="auto"/>
            <w:left w:val="none" w:sz="0" w:space="0" w:color="auto"/>
            <w:bottom w:val="none" w:sz="0" w:space="0" w:color="auto"/>
            <w:right w:val="none" w:sz="0" w:space="0" w:color="auto"/>
          </w:divBdr>
        </w:div>
        <w:div w:id="1120029198">
          <w:marLeft w:val="0"/>
          <w:marRight w:val="0"/>
          <w:marTop w:val="0"/>
          <w:marBottom w:val="0"/>
          <w:divBdr>
            <w:top w:val="none" w:sz="0" w:space="0" w:color="auto"/>
            <w:left w:val="none" w:sz="0" w:space="0" w:color="auto"/>
            <w:bottom w:val="none" w:sz="0" w:space="0" w:color="auto"/>
            <w:right w:val="none" w:sz="0" w:space="0" w:color="auto"/>
          </w:divBdr>
        </w:div>
        <w:div w:id="651908107">
          <w:marLeft w:val="0"/>
          <w:marRight w:val="0"/>
          <w:marTop w:val="0"/>
          <w:marBottom w:val="0"/>
          <w:divBdr>
            <w:top w:val="none" w:sz="0" w:space="0" w:color="auto"/>
            <w:left w:val="none" w:sz="0" w:space="0" w:color="auto"/>
            <w:bottom w:val="none" w:sz="0" w:space="0" w:color="auto"/>
            <w:right w:val="none" w:sz="0" w:space="0" w:color="auto"/>
          </w:divBdr>
        </w:div>
        <w:div w:id="1292633035">
          <w:marLeft w:val="0"/>
          <w:marRight w:val="0"/>
          <w:marTop w:val="0"/>
          <w:marBottom w:val="0"/>
          <w:divBdr>
            <w:top w:val="none" w:sz="0" w:space="0" w:color="auto"/>
            <w:left w:val="none" w:sz="0" w:space="0" w:color="auto"/>
            <w:bottom w:val="none" w:sz="0" w:space="0" w:color="auto"/>
            <w:right w:val="none" w:sz="0" w:space="0" w:color="auto"/>
          </w:divBdr>
        </w:div>
        <w:div w:id="456459047">
          <w:marLeft w:val="0"/>
          <w:marRight w:val="0"/>
          <w:marTop w:val="0"/>
          <w:marBottom w:val="0"/>
          <w:divBdr>
            <w:top w:val="none" w:sz="0" w:space="0" w:color="auto"/>
            <w:left w:val="none" w:sz="0" w:space="0" w:color="auto"/>
            <w:bottom w:val="none" w:sz="0" w:space="0" w:color="auto"/>
            <w:right w:val="none" w:sz="0" w:space="0" w:color="auto"/>
          </w:divBdr>
        </w:div>
        <w:div w:id="2096856077">
          <w:marLeft w:val="0"/>
          <w:marRight w:val="0"/>
          <w:marTop w:val="0"/>
          <w:marBottom w:val="0"/>
          <w:divBdr>
            <w:top w:val="none" w:sz="0" w:space="0" w:color="auto"/>
            <w:left w:val="none" w:sz="0" w:space="0" w:color="auto"/>
            <w:bottom w:val="none" w:sz="0" w:space="0" w:color="auto"/>
            <w:right w:val="none" w:sz="0" w:space="0" w:color="auto"/>
          </w:divBdr>
        </w:div>
        <w:div w:id="914894608">
          <w:marLeft w:val="0"/>
          <w:marRight w:val="0"/>
          <w:marTop w:val="0"/>
          <w:marBottom w:val="0"/>
          <w:divBdr>
            <w:top w:val="none" w:sz="0" w:space="0" w:color="auto"/>
            <w:left w:val="none" w:sz="0" w:space="0" w:color="auto"/>
            <w:bottom w:val="none" w:sz="0" w:space="0" w:color="auto"/>
            <w:right w:val="none" w:sz="0" w:space="0" w:color="auto"/>
          </w:divBdr>
        </w:div>
        <w:div w:id="2100128019">
          <w:marLeft w:val="0"/>
          <w:marRight w:val="0"/>
          <w:marTop w:val="0"/>
          <w:marBottom w:val="0"/>
          <w:divBdr>
            <w:top w:val="none" w:sz="0" w:space="0" w:color="auto"/>
            <w:left w:val="none" w:sz="0" w:space="0" w:color="auto"/>
            <w:bottom w:val="none" w:sz="0" w:space="0" w:color="auto"/>
            <w:right w:val="none" w:sz="0" w:space="0" w:color="auto"/>
          </w:divBdr>
        </w:div>
        <w:div w:id="469178833">
          <w:marLeft w:val="0"/>
          <w:marRight w:val="0"/>
          <w:marTop w:val="0"/>
          <w:marBottom w:val="0"/>
          <w:divBdr>
            <w:top w:val="none" w:sz="0" w:space="0" w:color="auto"/>
            <w:left w:val="none" w:sz="0" w:space="0" w:color="auto"/>
            <w:bottom w:val="none" w:sz="0" w:space="0" w:color="auto"/>
            <w:right w:val="none" w:sz="0" w:space="0" w:color="auto"/>
          </w:divBdr>
        </w:div>
        <w:div w:id="122844099">
          <w:marLeft w:val="0"/>
          <w:marRight w:val="0"/>
          <w:marTop w:val="0"/>
          <w:marBottom w:val="0"/>
          <w:divBdr>
            <w:top w:val="none" w:sz="0" w:space="0" w:color="auto"/>
            <w:left w:val="none" w:sz="0" w:space="0" w:color="auto"/>
            <w:bottom w:val="none" w:sz="0" w:space="0" w:color="auto"/>
            <w:right w:val="none" w:sz="0" w:space="0" w:color="auto"/>
          </w:divBdr>
        </w:div>
        <w:div w:id="627976491">
          <w:marLeft w:val="0"/>
          <w:marRight w:val="0"/>
          <w:marTop w:val="0"/>
          <w:marBottom w:val="0"/>
          <w:divBdr>
            <w:top w:val="none" w:sz="0" w:space="0" w:color="auto"/>
            <w:left w:val="none" w:sz="0" w:space="0" w:color="auto"/>
            <w:bottom w:val="none" w:sz="0" w:space="0" w:color="auto"/>
            <w:right w:val="none" w:sz="0" w:space="0" w:color="auto"/>
          </w:divBdr>
        </w:div>
        <w:div w:id="1994601075">
          <w:marLeft w:val="0"/>
          <w:marRight w:val="0"/>
          <w:marTop w:val="0"/>
          <w:marBottom w:val="0"/>
          <w:divBdr>
            <w:top w:val="none" w:sz="0" w:space="0" w:color="auto"/>
            <w:left w:val="none" w:sz="0" w:space="0" w:color="auto"/>
            <w:bottom w:val="none" w:sz="0" w:space="0" w:color="auto"/>
            <w:right w:val="none" w:sz="0" w:space="0" w:color="auto"/>
          </w:divBdr>
        </w:div>
        <w:div w:id="2098599377">
          <w:marLeft w:val="0"/>
          <w:marRight w:val="0"/>
          <w:marTop w:val="0"/>
          <w:marBottom w:val="0"/>
          <w:divBdr>
            <w:top w:val="none" w:sz="0" w:space="0" w:color="auto"/>
            <w:left w:val="none" w:sz="0" w:space="0" w:color="auto"/>
            <w:bottom w:val="none" w:sz="0" w:space="0" w:color="auto"/>
            <w:right w:val="none" w:sz="0" w:space="0" w:color="auto"/>
          </w:divBdr>
        </w:div>
        <w:div w:id="2045448393">
          <w:marLeft w:val="0"/>
          <w:marRight w:val="0"/>
          <w:marTop w:val="0"/>
          <w:marBottom w:val="0"/>
          <w:divBdr>
            <w:top w:val="none" w:sz="0" w:space="0" w:color="auto"/>
            <w:left w:val="none" w:sz="0" w:space="0" w:color="auto"/>
            <w:bottom w:val="none" w:sz="0" w:space="0" w:color="auto"/>
            <w:right w:val="none" w:sz="0" w:space="0" w:color="auto"/>
          </w:divBdr>
        </w:div>
        <w:div w:id="1864709184">
          <w:marLeft w:val="0"/>
          <w:marRight w:val="0"/>
          <w:marTop w:val="0"/>
          <w:marBottom w:val="0"/>
          <w:divBdr>
            <w:top w:val="none" w:sz="0" w:space="0" w:color="auto"/>
            <w:left w:val="none" w:sz="0" w:space="0" w:color="auto"/>
            <w:bottom w:val="none" w:sz="0" w:space="0" w:color="auto"/>
            <w:right w:val="none" w:sz="0" w:space="0" w:color="auto"/>
          </w:divBdr>
        </w:div>
        <w:div w:id="216478040">
          <w:marLeft w:val="0"/>
          <w:marRight w:val="0"/>
          <w:marTop w:val="0"/>
          <w:marBottom w:val="0"/>
          <w:divBdr>
            <w:top w:val="none" w:sz="0" w:space="0" w:color="auto"/>
            <w:left w:val="none" w:sz="0" w:space="0" w:color="auto"/>
            <w:bottom w:val="none" w:sz="0" w:space="0" w:color="auto"/>
            <w:right w:val="none" w:sz="0" w:space="0" w:color="auto"/>
          </w:divBdr>
        </w:div>
        <w:div w:id="455100322">
          <w:marLeft w:val="0"/>
          <w:marRight w:val="0"/>
          <w:marTop w:val="0"/>
          <w:marBottom w:val="0"/>
          <w:divBdr>
            <w:top w:val="none" w:sz="0" w:space="0" w:color="auto"/>
            <w:left w:val="none" w:sz="0" w:space="0" w:color="auto"/>
            <w:bottom w:val="none" w:sz="0" w:space="0" w:color="auto"/>
            <w:right w:val="none" w:sz="0" w:space="0" w:color="auto"/>
          </w:divBdr>
        </w:div>
        <w:div w:id="1003434602">
          <w:marLeft w:val="0"/>
          <w:marRight w:val="0"/>
          <w:marTop w:val="0"/>
          <w:marBottom w:val="0"/>
          <w:divBdr>
            <w:top w:val="none" w:sz="0" w:space="0" w:color="auto"/>
            <w:left w:val="none" w:sz="0" w:space="0" w:color="auto"/>
            <w:bottom w:val="none" w:sz="0" w:space="0" w:color="auto"/>
            <w:right w:val="none" w:sz="0" w:space="0" w:color="auto"/>
          </w:divBdr>
        </w:div>
        <w:div w:id="749042471">
          <w:marLeft w:val="0"/>
          <w:marRight w:val="0"/>
          <w:marTop w:val="0"/>
          <w:marBottom w:val="0"/>
          <w:divBdr>
            <w:top w:val="none" w:sz="0" w:space="0" w:color="auto"/>
            <w:left w:val="none" w:sz="0" w:space="0" w:color="auto"/>
            <w:bottom w:val="none" w:sz="0" w:space="0" w:color="auto"/>
            <w:right w:val="none" w:sz="0" w:space="0" w:color="auto"/>
          </w:divBdr>
        </w:div>
        <w:div w:id="1037505105">
          <w:marLeft w:val="0"/>
          <w:marRight w:val="0"/>
          <w:marTop w:val="0"/>
          <w:marBottom w:val="0"/>
          <w:divBdr>
            <w:top w:val="none" w:sz="0" w:space="0" w:color="auto"/>
            <w:left w:val="none" w:sz="0" w:space="0" w:color="auto"/>
            <w:bottom w:val="none" w:sz="0" w:space="0" w:color="auto"/>
            <w:right w:val="none" w:sz="0" w:space="0" w:color="auto"/>
          </w:divBdr>
        </w:div>
        <w:div w:id="1282346412">
          <w:marLeft w:val="0"/>
          <w:marRight w:val="0"/>
          <w:marTop w:val="0"/>
          <w:marBottom w:val="0"/>
          <w:divBdr>
            <w:top w:val="none" w:sz="0" w:space="0" w:color="auto"/>
            <w:left w:val="none" w:sz="0" w:space="0" w:color="auto"/>
            <w:bottom w:val="none" w:sz="0" w:space="0" w:color="auto"/>
            <w:right w:val="none" w:sz="0" w:space="0" w:color="auto"/>
          </w:divBdr>
        </w:div>
        <w:div w:id="414128367">
          <w:marLeft w:val="0"/>
          <w:marRight w:val="0"/>
          <w:marTop w:val="0"/>
          <w:marBottom w:val="0"/>
          <w:divBdr>
            <w:top w:val="none" w:sz="0" w:space="0" w:color="auto"/>
            <w:left w:val="none" w:sz="0" w:space="0" w:color="auto"/>
            <w:bottom w:val="none" w:sz="0" w:space="0" w:color="auto"/>
            <w:right w:val="none" w:sz="0" w:space="0" w:color="auto"/>
          </w:divBdr>
        </w:div>
        <w:div w:id="637805883">
          <w:marLeft w:val="0"/>
          <w:marRight w:val="0"/>
          <w:marTop w:val="0"/>
          <w:marBottom w:val="0"/>
          <w:divBdr>
            <w:top w:val="none" w:sz="0" w:space="0" w:color="auto"/>
            <w:left w:val="none" w:sz="0" w:space="0" w:color="auto"/>
            <w:bottom w:val="none" w:sz="0" w:space="0" w:color="auto"/>
            <w:right w:val="none" w:sz="0" w:space="0" w:color="auto"/>
          </w:divBdr>
        </w:div>
        <w:div w:id="1559633966">
          <w:marLeft w:val="0"/>
          <w:marRight w:val="0"/>
          <w:marTop w:val="0"/>
          <w:marBottom w:val="0"/>
          <w:divBdr>
            <w:top w:val="none" w:sz="0" w:space="0" w:color="auto"/>
            <w:left w:val="none" w:sz="0" w:space="0" w:color="auto"/>
            <w:bottom w:val="none" w:sz="0" w:space="0" w:color="auto"/>
            <w:right w:val="none" w:sz="0" w:space="0" w:color="auto"/>
          </w:divBdr>
        </w:div>
        <w:div w:id="347100759">
          <w:marLeft w:val="0"/>
          <w:marRight w:val="0"/>
          <w:marTop w:val="0"/>
          <w:marBottom w:val="0"/>
          <w:divBdr>
            <w:top w:val="none" w:sz="0" w:space="0" w:color="auto"/>
            <w:left w:val="none" w:sz="0" w:space="0" w:color="auto"/>
            <w:bottom w:val="none" w:sz="0" w:space="0" w:color="auto"/>
            <w:right w:val="none" w:sz="0" w:space="0" w:color="auto"/>
          </w:divBdr>
        </w:div>
        <w:div w:id="1580479673">
          <w:marLeft w:val="0"/>
          <w:marRight w:val="0"/>
          <w:marTop w:val="0"/>
          <w:marBottom w:val="0"/>
          <w:divBdr>
            <w:top w:val="none" w:sz="0" w:space="0" w:color="auto"/>
            <w:left w:val="none" w:sz="0" w:space="0" w:color="auto"/>
            <w:bottom w:val="none" w:sz="0" w:space="0" w:color="auto"/>
            <w:right w:val="none" w:sz="0" w:space="0" w:color="auto"/>
          </w:divBdr>
        </w:div>
        <w:div w:id="1129007902">
          <w:marLeft w:val="0"/>
          <w:marRight w:val="0"/>
          <w:marTop w:val="0"/>
          <w:marBottom w:val="0"/>
          <w:divBdr>
            <w:top w:val="none" w:sz="0" w:space="0" w:color="auto"/>
            <w:left w:val="none" w:sz="0" w:space="0" w:color="auto"/>
            <w:bottom w:val="none" w:sz="0" w:space="0" w:color="auto"/>
            <w:right w:val="none" w:sz="0" w:space="0" w:color="auto"/>
          </w:divBdr>
        </w:div>
        <w:div w:id="1524123614">
          <w:marLeft w:val="0"/>
          <w:marRight w:val="0"/>
          <w:marTop w:val="0"/>
          <w:marBottom w:val="0"/>
          <w:divBdr>
            <w:top w:val="none" w:sz="0" w:space="0" w:color="auto"/>
            <w:left w:val="none" w:sz="0" w:space="0" w:color="auto"/>
            <w:bottom w:val="none" w:sz="0" w:space="0" w:color="auto"/>
            <w:right w:val="none" w:sz="0" w:space="0" w:color="auto"/>
          </w:divBdr>
        </w:div>
        <w:div w:id="462037416">
          <w:marLeft w:val="0"/>
          <w:marRight w:val="0"/>
          <w:marTop w:val="0"/>
          <w:marBottom w:val="0"/>
          <w:divBdr>
            <w:top w:val="none" w:sz="0" w:space="0" w:color="auto"/>
            <w:left w:val="none" w:sz="0" w:space="0" w:color="auto"/>
            <w:bottom w:val="none" w:sz="0" w:space="0" w:color="auto"/>
            <w:right w:val="none" w:sz="0" w:space="0" w:color="auto"/>
          </w:divBdr>
        </w:div>
        <w:div w:id="1094286390">
          <w:marLeft w:val="0"/>
          <w:marRight w:val="0"/>
          <w:marTop w:val="0"/>
          <w:marBottom w:val="0"/>
          <w:divBdr>
            <w:top w:val="none" w:sz="0" w:space="0" w:color="auto"/>
            <w:left w:val="none" w:sz="0" w:space="0" w:color="auto"/>
            <w:bottom w:val="none" w:sz="0" w:space="0" w:color="auto"/>
            <w:right w:val="none" w:sz="0" w:space="0" w:color="auto"/>
          </w:divBdr>
        </w:div>
        <w:div w:id="1171262332">
          <w:marLeft w:val="0"/>
          <w:marRight w:val="0"/>
          <w:marTop w:val="0"/>
          <w:marBottom w:val="0"/>
          <w:divBdr>
            <w:top w:val="none" w:sz="0" w:space="0" w:color="auto"/>
            <w:left w:val="none" w:sz="0" w:space="0" w:color="auto"/>
            <w:bottom w:val="none" w:sz="0" w:space="0" w:color="auto"/>
            <w:right w:val="none" w:sz="0" w:space="0" w:color="auto"/>
          </w:divBdr>
        </w:div>
        <w:div w:id="828323958">
          <w:marLeft w:val="0"/>
          <w:marRight w:val="0"/>
          <w:marTop w:val="0"/>
          <w:marBottom w:val="0"/>
          <w:divBdr>
            <w:top w:val="none" w:sz="0" w:space="0" w:color="auto"/>
            <w:left w:val="none" w:sz="0" w:space="0" w:color="auto"/>
            <w:bottom w:val="none" w:sz="0" w:space="0" w:color="auto"/>
            <w:right w:val="none" w:sz="0" w:space="0" w:color="auto"/>
          </w:divBdr>
        </w:div>
        <w:div w:id="770666278">
          <w:marLeft w:val="0"/>
          <w:marRight w:val="0"/>
          <w:marTop w:val="0"/>
          <w:marBottom w:val="0"/>
          <w:divBdr>
            <w:top w:val="none" w:sz="0" w:space="0" w:color="auto"/>
            <w:left w:val="none" w:sz="0" w:space="0" w:color="auto"/>
            <w:bottom w:val="none" w:sz="0" w:space="0" w:color="auto"/>
            <w:right w:val="none" w:sz="0" w:space="0" w:color="auto"/>
          </w:divBdr>
        </w:div>
        <w:div w:id="807479683">
          <w:marLeft w:val="0"/>
          <w:marRight w:val="0"/>
          <w:marTop w:val="0"/>
          <w:marBottom w:val="0"/>
          <w:divBdr>
            <w:top w:val="none" w:sz="0" w:space="0" w:color="auto"/>
            <w:left w:val="none" w:sz="0" w:space="0" w:color="auto"/>
            <w:bottom w:val="none" w:sz="0" w:space="0" w:color="auto"/>
            <w:right w:val="none" w:sz="0" w:space="0" w:color="auto"/>
          </w:divBdr>
        </w:div>
        <w:div w:id="397754398">
          <w:marLeft w:val="0"/>
          <w:marRight w:val="0"/>
          <w:marTop w:val="0"/>
          <w:marBottom w:val="0"/>
          <w:divBdr>
            <w:top w:val="none" w:sz="0" w:space="0" w:color="auto"/>
            <w:left w:val="none" w:sz="0" w:space="0" w:color="auto"/>
            <w:bottom w:val="none" w:sz="0" w:space="0" w:color="auto"/>
            <w:right w:val="none" w:sz="0" w:space="0" w:color="auto"/>
          </w:divBdr>
        </w:div>
        <w:div w:id="1534995194">
          <w:marLeft w:val="0"/>
          <w:marRight w:val="0"/>
          <w:marTop w:val="0"/>
          <w:marBottom w:val="0"/>
          <w:divBdr>
            <w:top w:val="none" w:sz="0" w:space="0" w:color="auto"/>
            <w:left w:val="none" w:sz="0" w:space="0" w:color="auto"/>
            <w:bottom w:val="none" w:sz="0" w:space="0" w:color="auto"/>
            <w:right w:val="none" w:sz="0" w:space="0" w:color="auto"/>
          </w:divBdr>
        </w:div>
        <w:div w:id="1611816343">
          <w:marLeft w:val="0"/>
          <w:marRight w:val="0"/>
          <w:marTop w:val="0"/>
          <w:marBottom w:val="0"/>
          <w:divBdr>
            <w:top w:val="none" w:sz="0" w:space="0" w:color="auto"/>
            <w:left w:val="none" w:sz="0" w:space="0" w:color="auto"/>
            <w:bottom w:val="none" w:sz="0" w:space="0" w:color="auto"/>
            <w:right w:val="none" w:sz="0" w:space="0" w:color="auto"/>
          </w:divBdr>
        </w:div>
        <w:div w:id="2097749507">
          <w:marLeft w:val="0"/>
          <w:marRight w:val="0"/>
          <w:marTop w:val="0"/>
          <w:marBottom w:val="0"/>
          <w:divBdr>
            <w:top w:val="none" w:sz="0" w:space="0" w:color="auto"/>
            <w:left w:val="none" w:sz="0" w:space="0" w:color="auto"/>
            <w:bottom w:val="none" w:sz="0" w:space="0" w:color="auto"/>
            <w:right w:val="none" w:sz="0" w:space="0" w:color="auto"/>
          </w:divBdr>
        </w:div>
        <w:div w:id="1921400633">
          <w:marLeft w:val="0"/>
          <w:marRight w:val="0"/>
          <w:marTop w:val="0"/>
          <w:marBottom w:val="0"/>
          <w:divBdr>
            <w:top w:val="none" w:sz="0" w:space="0" w:color="auto"/>
            <w:left w:val="none" w:sz="0" w:space="0" w:color="auto"/>
            <w:bottom w:val="none" w:sz="0" w:space="0" w:color="auto"/>
            <w:right w:val="none" w:sz="0" w:space="0" w:color="auto"/>
          </w:divBdr>
        </w:div>
        <w:div w:id="461071354">
          <w:marLeft w:val="0"/>
          <w:marRight w:val="0"/>
          <w:marTop w:val="0"/>
          <w:marBottom w:val="0"/>
          <w:divBdr>
            <w:top w:val="none" w:sz="0" w:space="0" w:color="auto"/>
            <w:left w:val="none" w:sz="0" w:space="0" w:color="auto"/>
            <w:bottom w:val="none" w:sz="0" w:space="0" w:color="auto"/>
            <w:right w:val="none" w:sz="0" w:space="0" w:color="auto"/>
          </w:divBdr>
        </w:div>
        <w:div w:id="91899554">
          <w:marLeft w:val="0"/>
          <w:marRight w:val="0"/>
          <w:marTop w:val="0"/>
          <w:marBottom w:val="0"/>
          <w:divBdr>
            <w:top w:val="none" w:sz="0" w:space="0" w:color="auto"/>
            <w:left w:val="none" w:sz="0" w:space="0" w:color="auto"/>
            <w:bottom w:val="none" w:sz="0" w:space="0" w:color="auto"/>
            <w:right w:val="none" w:sz="0" w:space="0" w:color="auto"/>
          </w:divBdr>
        </w:div>
        <w:div w:id="1296184469">
          <w:marLeft w:val="0"/>
          <w:marRight w:val="0"/>
          <w:marTop w:val="0"/>
          <w:marBottom w:val="0"/>
          <w:divBdr>
            <w:top w:val="none" w:sz="0" w:space="0" w:color="auto"/>
            <w:left w:val="none" w:sz="0" w:space="0" w:color="auto"/>
            <w:bottom w:val="none" w:sz="0" w:space="0" w:color="auto"/>
            <w:right w:val="none" w:sz="0" w:space="0" w:color="auto"/>
          </w:divBdr>
        </w:div>
        <w:div w:id="1644696989">
          <w:marLeft w:val="0"/>
          <w:marRight w:val="0"/>
          <w:marTop w:val="0"/>
          <w:marBottom w:val="0"/>
          <w:divBdr>
            <w:top w:val="none" w:sz="0" w:space="0" w:color="auto"/>
            <w:left w:val="none" w:sz="0" w:space="0" w:color="auto"/>
            <w:bottom w:val="none" w:sz="0" w:space="0" w:color="auto"/>
            <w:right w:val="none" w:sz="0" w:space="0" w:color="auto"/>
          </w:divBdr>
        </w:div>
        <w:div w:id="1173422158">
          <w:marLeft w:val="0"/>
          <w:marRight w:val="0"/>
          <w:marTop w:val="0"/>
          <w:marBottom w:val="0"/>
          <w:divBdr>
            <w:top w:val="none" w:sz="0" w:space="0" w:color="auto"/>
            <w:left w:val="none" w:sz="0" w:space="0" w:color="auto"/>
            <w:bottom w:val="none" w:sz="0" w:space="0" w:color="auto"/>
            <w:right w:val="none" w:sz="0" w:space="0" w:color="auto"/>
          </w:divBdr>
        </w:div>
        <w:div w:id="1232037951">
          <w:marLeft w:val="0"/>
          <w:marRight w:val="0"/>
          <w:marTop w:val="0"/>
          <w:marBottom w:val="0"/>
          <w:divBdr>
            <w:top w:val="none" w:sz="0" w:space="0" w:color="auto"/>
            <w:left w:val="none" w:sz="0" w:space="0" w:color="auto"/>
            <w:bottom w:val="none" w:sz="0" w:space="0" w:color="auto"/>
            <w:right w:val="none" w:sz="0" w:space="0" w:color="auto"/>
          </w:divBdr>
        </w:div>
        <w:div w:id="1509052596">
          <w:marLeft w:val="0"/>
          <w:marRight w:val="0"/>
          <w:marTop w:val="0"/>
          <w:marBottom w:val="0"/>
          <w:divBdr>
            <w:top w:val="none" w:sz="0" w:space="0" w:color="auto"/>
            <w:left w:val="none" w:sz="0" w:space="0" w:color="auto"/>
            <w:bottom w:val="none" w:sz="0" w:space="0" w:color="auto"/>
            <w:right w:val="none" w:sz="0" w:space="0" w:color="auto"/>
          </w:divBdr>
        </w:div>
        <w:div w:id="443499548">
          <w:marLeft w:val="0"/>
          <w:marRight w:val="0"/>
          <w:marTop w:val="0"/>
          <w:marBottom w:val="0"/>
          <w:divBdr>
            <w:top w:val="none" w:sz="0" w:space="0" w:color="auto"/>
            <w:left w:val="none" w:sz="0" w:space="0" w:color="auto"/>
            <w:bottom w:val="none" w:sz="0" w:space="0" w:color="auto"/>
            <w:right w:val="none" w:sz="0" w:space="0" w:color="auto"/>
          </w:divBdr>
        </w:div>
        <w:div w:id="297225716">
          <w:marLeft w:val="0"/>
          <w:marRight w:val="0"/>
          <w:marTop w:val="0"/>
          <w:marBottom w:val="0"/>
          <w:divBdr>
            <w:top w:val="none" w:sz="0" w:space="0" w:color="auto"/>
            <w:left w:val="none" w:sz="0" w:space="0" w:color="auto"/>
            <w:bottom w:val="none" w:sz="0" w:space="0" w:color="auto"/>
            <w:right w:val="none" w:sz="0" w:space="0" w:color="auto"/>
          </w:divBdr>
        </w:div>
        <w:div w:id="497766086">
          <w:marLeft w:val="0"/>
          <w:marRight w:val="0"/>
          <w:marTop w:val="0"/>
          <w:marBottom w:val="0"/>
          <w:divBdr>
            <w:top w:val="none" w:sz="0" w:space="0" w:color="auto"/>
            <w:left w:val="none" w:sz="0" w:space="0" w:color="auto"/>
            <w:bottom w:val="none" w:sz="0" w:space="0" w:color="auto"/>
            <w:right w:val="none" w:sz="0" w:space="0" w:color="auto"/>
          </w:divBdr>
        </w:div>
        <w:div w:id="309557309">
          <w:marLeft w:val="0"/>
          <w:marRight w:val="0"/>
          <w:marTop w:val="0"/>
          <w:marBottom w:val="0"/>
          <w:divBdr>
            <w:top w:val="none" w:sz="0" w:space="0" w:color="auto"/>
            <w:left w:val="none" w:sz="0" w:space="0" w:color="auto"/>
            <w:bottom w:val="none" w:sz="0" w:space="0" w:color="auto"/>
            <w:right w:val="none" w:sz="0" w:space="0" w:color="auto"/>
          </w:divBdr>
        </w:div>
        <w:div w:id="2005552336">
          <w:marLeft w:val="0"/>
          <w:marRight w:val="0"/>
          <w:marTop w:val="0"/>
          <w:marBottom w:val="0"/>
          <w:divBdr>
            <w:top w:val="none" w:sz="0" w:space="0" w:color="auto"/>
            <w:left w:val="none" w:sz="0" w:space="0" w:color="auto"/>
            <w:bottom w:val="none" w:sz="0" w:space="0" w:color="auto"/>
            <w:right w:val="none" w:sz="0" w:space="0" w:color="auto"/>
          </w:divBdr>
        </w:div>
        <w:div w:id="1498880574">
          <w:marLeft w:val="0"/>
          <w:marRight w:val="0"/>
          <w:marTop w:val="0"/>
          <w:marBottom w:val="0"/>
          <w:divBdr>
            <w:top w:val="none" w:sz="0" w:space="0" w:color="auto"/>
            <w:left w:val="none" w:sz="0" w:space="0" w:color="auto"/>
            <w:bottom w:val="none" w:sz="0" w:space="0" w:color="auto"/>
            <w:right w:val="none" w:sz="0" w:space="0" w:color="auto"/>
          </w:divBdr>
        </w:div>
        <w:div w:id="1089348205">
          <w:marLeft w:val="0"/>
          <w:marRight w:val="0"/>
          <w:marTop w:val="0"/>
          <w:marBottom w:val="0"/>
          <w:divBdr>
            <w:top w:val="none" w:sz="0" w:space="0" w:color="auto"/>
            <w:left w:val="none" w:sz="0" w:space="0" w:color="auto"/>
            <w:bottom w:val="none" w:sz="0" w:space="0" w:color="auto"/>
            <w:right w:val="none" w:sz="0" w:space="0" w:color="auto"/>
          </w:divBdr>
        </w:div>
        <w:div w:id="870651766">
          <w:marLeft w:val="0"/>
          <w:marRight w:val="0"/>
          <w:marTop w:val="0"/>
          <w:marBottom w:val="0"/>
          <w:divBdr>
            <w:top w:val="none" w:sz="0" w:space="0" w:color="auto"/>
            <w:left w:val="none" w:sz="0" w:space="0" w:color="auto"/>
            <w:bottom w:val="none" w:sz="0" w:space="0" w:color="auto"/>
            <w:right w:val="none" w:sz="0" w:space="0" w:color="auto"/>
          </w:divBdr>
        </w:div>
        <w:div w:id="719788358">
          <w:marLeft w:val="0"/>
          <w:marRight w:val="0"/>
          <w:marTop w:val="0"/>
          <w:marBottom w:val="0"/>
          <w:divBdr>
            <w:top w:val="none" w:sz="0" w:space="0" w:color="auto"/>
            <w:left w:val="none" w:sz="0" w:space="0" w:color="auto"/>
            <w:bottom w:val="none" w:sz="0" w:space="0" w:color="auto"/>
            <w:right w:val="none" w:sz="0" w:space="0" w:color="auto"/>
          </w:divBdr>
        </w:div>
        <w:div w:id="778838969">
          <w:marLeft w:val="0"/>
          <w:marRight w:val="0"/>
          <w:marTop w:val="0"/>
          <w:marBottom w:val="0"/>
          <w:divBdr>
            <w:top w:val="none" w:sz="0" w:space="0" w:color="auto"/>
            <w:left w:val="none" w:sz="0" w:space="0" w:color="auto"/>
            <w:bottom w:val="none" w:sz="0" w:space="0" w:color="auto"/>
            <w:right w:val="none" w:sz="0" w:space="0" w:color="auto"/>
          </w:divBdr>
        </w:div>
        <w:div w:id="62526810">
          <w:marLeft w:val="0"/>
          <w:marRight w:val="0"/>
          <w:marTop w:val="0"/>
          <w:marBottom w:val="0"/>
          <w:divBdr>
            <w:top w:val="none" w:sz="0" w:space="0" w:color="auto"/>
            <w:left w:val="none" w:sz="0" w:space="0" w:color="auto"/>
            <w:bottom w:val="none" w:sz="0" w:space="0" w:color="auto"/>
            <w:right w:val="none" w:sz="0" w:space="0" w:color="auto"/>
          </w:divBdr>
        </w:div>
        <w:div w:id="735785388">
          <w:marLeft w:val="0"/>
          <w:marRight w:val="0"/>
          <w:marTop w:val="0"/>
          <w:marBottom w:val="0"/>
          <w:divBdr>
            <w:top w:val="none" w:sz="0" w:space="0" w:color="auto"/>
            <w:left w:val="none" w:sz="0" w:space="0" w:color="auto"/>
            <w:bottom w:val="none" w:sz="0" w:space="0" w:color="auto"/>
            <w:right w:val="none" w:sz="0" w:space="0" w:color="auto"/>
          </w:divBdr>
        </w:div>
        <w:div w:id="738863599">
          <w:marLeft w:val="0"/>
          <w:marRight w:val="0"/>
          <w:marTop w:val="0"/>
          <w:marBottom w:val="0"/>
          <w:divBdr>
            <w:top w:val="none" w:sz="0" w:space="0" w:color="auto"/>
            <w:left w:val="none" w:sz="0" w:space="0" w:color="auto"/>
            <w:bottom w:val="none" w:sz="0" w:space="0" w:color="auto"/>
            <w:right w:val="none" w:sz="0" w:space="0" w:color="auto"/>
          </w:divBdr>
        </w:div>
        <w:div w:id="1136606346">
          <w:marLeft w:val="0"/>
          <w:marRight w:val="0"/>
          <w:marTop w:val="0"/>
          <w:marBottom w:val="0"/>
          <w:divBdr>
            <w:top w:val="none" w:sz="0" w:space="0" w:color="auto"/>
            <w:left w:val="none" w:sz="0" w:space="0" w:color="auto"/>
            <w:bottom w:val="none" w:sz="0" w:space="0" w:color="auto"/>
            <w:right w:val="none" w:sz="0" w:space="0" w:color="auto"/>
          </w:divBdr>
        </w:div>
        <w:div w:id="29764802">
          <w:marLeft w:val="0"/>
          <w:marRight w:val="0"/>
          <w:marTop w:val="0"/>
          <w:marBottom w:val="0"/>
          <w:divBdr>
            <w:top w:val="none" w:sz="0" w:space="0" w:color="auto"/>
            <w:left w:val="none" w:sz="0" w:space="0" w:color="auto"/>
            <w:bottom w:val="none" w:sz="0" w:space="0" w:color="auto"/>
            <w:right w:val="none" w:sz="0" w:space="0" w:color="auto"/>
          </w:divBdr>
        </w:div>
        <w:div w:id="818114078">
          <w:marLeft w:val="0"/>
          <w:marRight w:val="0"/>
          <w:marTop w:val="0"/>
          <w:marBottom w:val="0"/>
          <w:divBdr>
            <w:top w:val="none" w:sz="0" w:space="0" w:color="auto"/>
            <w:left w:val="none" w:sz="0" w:space="0" w:color="auto"/>
            <w:bottom w:val="none" w:sz="0" w:space="0" w:color="auto"/>
            <w:right w:val="none" w:sz="0" w:space="0" w:color="auto"/>
          </w:divBdr>
        </w:div>
        <w:div w:id="595485384">
          <w:marLeft w:val="0"/>
          <w:marRight w:val="0"/>
          <w:marTop w:val="0"/>
          <w:marBottom w:val="0"/>
          <w:divBdr>
            <w:top w:val="none" w:sz="0" w:space="0" w:color="auto"/>
            <w:left w:val="none" w:sz="0" w:space="0" w:color="auto"/>
            <w:bottom w:val="none" w:sz="0" w:space="0" w:color="auto"/>
            <w:right w:val="none" w:sz="0" w:space="0" w:color="auto"/>
          </w:divBdr>
        </w:div>
        <w:div w:id="1070075419">
          <w:marLeft w:val="0"/>
          <w:marRight w:val="0"/>
          <w:marTop w:val="0"/>
          <w:marBottom w:val="0"/>
          <w:divBdr>
            <w:top w:val="none" w:sz="0" w:space="0" w:color="auto"/>
            <w:left w:val="none" w:sz="0" w:space="0" w:color="auto"/>
            <w:bottom w:val="none" w:sz="0" w:space="0" w:color="auto"/>
            <w:right w:val="none" w:sz="0" w:space="0" w:color="auto"/>
          </w:divBdr>
        </w:div>
        <w:div w:id="1024131763">
          <w:marLeft w:val="0"/>
          <w:marRight w:val="0"/>
          <w:marTop w:val="0"/>
          <w:marBottom w:val="0"/>
          <w:divBdr>
            <w:top w:val="none" w:sz="0" w:space="0" w:color="auto"/>
            <w:left w:val="none" w:sz="0" w:space="0" w:color="auto"/>
            <w:bottom w:val="none" w:sz="0" w:space="0" w:color="auto"/>
            <w:right w:val="none" w:sz="0" w:space="0" w:color="auto"/>
          </w:divBdr>
        </w:div>
        <w:div w:id="515967726">
          <w:marLeft w:val="0"/>
          <w:marRight w:val="0"/>
          <w:marTop w:val="0"/>
          <w:marBottom w:val="0"/>
          <w:divBdr>
            <w:top w:val="none" w:sz="0" w:space="0" w:color="auto"/>
            <w:left w:val="none" w:sz="0" w:space="0" w:color="auto"/>
            <w:bottom w:val="none" w:sz="0" w:space="0" w:color="auto"/>
            <w:right w:val="none" w:sz="0" w:space="0" w:color="auto"/>
          </w:divBdr>
        </w:div>
        <w:div w:id="1317995781">
          <w:marLeft w:val="0"/>
          <w:marRight w:val="0"/>
          <w:marTop w:val="0"/>
          <w:marBottom w:val="0"/>
          <w:divBdr>
            <w:top w:val="none" w:sz="0" w:space="0" w:color="auto"/>
            <w:left w:val="none" w:sz="0" w:space="0" w:color="auto"/>
            <w:bottom w:val="none" w:sz="0" w:space="0" w:color="auto"/>
            <w:right w:val="none" w:sz="0" w:space="0" w:color="auto"/>
          </w:divBdr>
        </w:div>
        <w:div w:id="131363977">
          <w:marLeft w:val="0"/>
          <w:marRight w:val="0"/>
          <w:marTop w:val="0"/>
          <w:marBottom w:val="0"/>
          <w:divBdr>
            <w:top w:val="none" w:sz="0" w:space="0" w:color="auto"/>
            <w:left w:val="none" w:sz="0" w:space="0" w:color="auto"/>
            <w:bottom w:val="none" w:sz="0" w:space="0" w:color="auto"/>
            <w:right w:val="none" w:sz="0" w:space="0" w:color="auto"/>
          </w:divBdr>
        </w:div>
        <w:div w:id="1490362267">
          <w:marLeft w:val="0"/>
          <w:marRight w:val="0"/>
          <w:marTop w:val="0"/>
          <w:marBottom w:val="0"/>
          <w:divBdr>
            <w:top w:val="none" w:sz="0" w:space="0" w:color="auto"/>
            <w:left w:val="none" w:sz="0" w:space="0" w:color="auto"/>
            <w:bottom w:val="none" w:sz="0" w:space="0" w:color="auto"/>
            <w:right w:val="none" w:sz="0" w:space="0" w:color="auto"/>
          </w:divBdr>
        </w:div>
        <w:div w:id="123013457">
          <w:marLeft w:val="0"/>
          <w:marRight w:val="0"/>
          <w:marTop w:val="0"/>
          <w:marBottom w:val="0"/>
          <w:divBdr>
            <w:top w:val="none" w:sz="0" w:space="0" w:color="auto"/>
            <w:left w:val="none" w:sz="0" w:space="0" w:color="auto"/>
            <w:bottom w:val="none" w:sz="0" w:space="0" w:color="auto"/>
            <w:right w:val="none" w:sz="0" w:space="0" w:color="auto"/>
          </w:divBdr>
        </w:div>
      </w:divsChild>
    </w:div>
    <w:div w:id="208603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FC999-15E1-4BF0-9923-F2FF7075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26</Pages>
  <Words>9529</Words>
  <Characters>52411</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Microsoft</Company>
  <LinksUpToDate>false</LinksUpToDate>
  <CharactersWithSpaces>61817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FORMACIÓN PROFESIONAL BASICA I DEL ELECTRICIDAD Y ELECTRÓNICA</dc:subject>
  <dc:creator>MAR</dc:creator>
  <cp:lastModifiedBy>JOVELLANOS</cp:lastModifiedBy>
  <cp:revision>20</cp:revision>
  <dcterms:created xsi:type="dcterms:W3CDTF">2016-12-16T10:16:00Z</dcterms:created>
  <dcterms:modified xsi:type="dcterms:W3CDTF">2017-12-21T17:07:00Z</dcterms:modified>
</cp:coreProperties>
</file>