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98" w:rsidRDefault="00B77198">
      <w:pPr>
        <w:pStyle w:val="Ttulo"/>
        <w:spacing w:before="800" w:after="960"/>
        <w:rPr>
          <w:sz w:val="44"/>
          <w:szCs w:val="44"/>
          <w:u w:val="none"/>
        </w:rPr>
      </w:pPr>
      <w:r>
        <w:rPr>
          <w:sz w:val="44"/>
          <w:szCs w:val="44"/>
          <w:u w:val="none"/>
        </w:rPr>
        <w:t>PROGRAMACIÓN DEL MÓDULO PROFESIONAL:</w:t>
      </w:r>
    </w:p>
    <w:p w:rsidR="00B77198" w:rsidRDefault="004F19BB">
      <w:pPr>
        <w:pStyle w:val="Ttulo"/>
        <w:spacing w:before="800" w:after="120"/>
        <w:rPr>
          <w:sz w:val="44"/>
          <w:szCs w:val="44"/>
          <w:u w:val="none"/>
        </w:rPr>
      </w:pPr>
      <w:r>
        <w:rPr>
          <w:sz w:val="44"/>
          <w:szCs w:val="44"/>
          <w:u w:val="none"/>
        </w:rPr>
        <w:t>OPERACIONES AUXILIARES DE GESTIÓN DE TESORERÍA</w:t>
      </w:r>
    </w:p>
    <w:p w:rsidR="00B77198" w:rsidRDefault="00B77198">
      <w:pPr>
        <w:pStyle w:val="Ttulo"/>
        <w:spacing w:before="120" w:after="120"/>
        <w:rPr>
          <w:sz w:val="28"/>
          <w:szCs w:val="28"/>
          <w:u w:val="none"/>
        </w:rPr>
      </w:pPr>
      <w:r>
        <w:rPr>
          <w:sz w:val="28"/>
          <w:szCs w:val="28"/>
          <w:u w:val="none"/>
        </w:rPr>
        <w:t>(CÓDIGO:</w:t>
      </w:r>
      <w:r w:rsidR="00A77167">
        <w:rPr>
          <w:sz w:val="28"/>
          <w:szCs w:val="28"/>
          <w:u w:val="none"/>
        </w:rPr>
        <w:t xml:space="preserve"> </w:t>
      </w:r>
      <w:r w:rsidR="00B53B84">
        <w:rPr>
          <w:sz w:val="28"/>
          <w:szCs w:val="28"/>
          <w:u w:val="none"/>
        </w:rPr>
        <w:t>0448</w:t>
      </w:r>
      <w:r>
        <w:rPr>
          <w:sz w:val="28"/>
          <w:szCs w:val="28"/>
          <w:u w:val="none"/>
        </w:rPr>
        <w:t>)</w:t>
      </w:r>
    </w:p>
    <w:p w:rsidR="00B77198" w:rsidRPr="00A77167" w:rsidRDefault="00B77198" w:rsidP="00A77167">
      <w:pPr>
        <w:pStyle w:val="Ttulo"/>
        <w:spacing w:before="800" w:after="120"/>
        <w:rPr>
          <w:sz w:val="44"/>
          <w:szCs w:val="44"/>
          <w:u w:val="none"/>
        </w:rPr>
      </w:pPr>
      <w:r w:rsidRPr="00A77167">
        <w:rPr>
          <w:sz w:val="44"/>
          <w:szCs w:val="44"/>
          <w:u w:val="none"/>
        </w:rPr>
        <w:t>CICLO FORMATIVO DE GRADO MEDIO:</w:t>
      </w:r>
    </w:p>
    <w:p w:rsidR="00B77198" w:rsidRPr="00A77167" w:rsidRDefault="00B77198" w:rsidP="00A77167">
      <w:pPr>
        <w:pStyle w:val="Ttulo"/>
        <w:spacing w:before="800" w:after="120"/>
        <w:rPr>
          <w:sz w:val="44"/>
          <w:szCs w:val="44"/>
          <w:u w:val="none"/>
        </w:rPr>
      </w:pPr>
      <w:r w:rsidRPr="00A77167">
        <w:rPr>
          <w:sz w:val="44"/>
          <w:szCs w:val="44"/>
          <w:u w:val="none"/>
        </w:rPr>
        <w:t>GESTIÓN ADMINISTRATIVA</w:t>
      </w:r>
    </w:p>
    <w:p w:rsidR="00B77198" w:rsidRPr="00A77167" w:rsidRDefault="00B77198" w:rsidP="00A77167">
      <w:pPr>
        <w:pStyle w:val="Ttulo"/>
        <w:spacing w:before="800" w:after="120"/>
        <w:rPr>
          <w:sz w:val="44"/>
          <w:szCs w:val="44"/>
          <w:u w:val="none"/>
        </w:rPr>
      </w:pPr>
      <w:r w:rsidRPr="00A77167">
        <w:rPr>
          <w:sz w:val="44"/>
          <w:szCs w:val="44"/>
          <w:u w:val="none"/>
        </w:rPr>
        <w:t>CURSO 201</w:t>
      </w:r>
      <w:r w:rsidR="004E6DC0">
        <w:rPr>
          <w:sz w:val="44"/>
          <w:szCs w:val="44"/>
          <w:u w:val="none"/>
        </w:rPr>
        <w:t>7</w:t>
      </w:r>
      <w:r w:rsidRPr="00A77167">
        <w:rPr>
          <w:sz w:val="44"/>
          <w:szCs w:val="44"/>
          <w:u w:val="none"/>
        </w:rPr>
        <w:t>/201</w:t>
      </w:r>
      <w:r w:rsidR="004E6DC0">
        <w:rPr>
          <w:sz w:val="44"/>
          <w:szCs w:val="44"/>
          <w:u w:val="none"/>
        </w:rPr>
        <w:t>8</w:t>
      </w:r>
    </w:p>
    <w:p w:rsidR="00B77198" w:rsidRDefault="00260054">
      <w:pPr>
        <w:pageBreakBefore/>
        <w:spacing w:before="120" w:after="120"/>
        <w:jc w:val="both"/>
        <w:rPr>
          <w:b/>
        </w:rPr>
      </w:pPr>
      <w:r w:rsidRPr="00260054">
        <w:rPr>
          <w:b/>
        </w:rPr>
        <w:lastRenderedPageBreak/>
        <w:t>ÍNDICE</w:t>
      </w:r>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r w:rsidRPr="00906C3B">
        <w:rPr>
          <w:b/>
        </w:rPr>
        <w:fldChar w:fldCharType="begin"/>
      </w:r>
      <w:r w:rsidR="00260054">
        <w:rPr>
          <w:b/>
        </w:rPr>
        <w:instrText xml:space="preserve"> TOC \o "1-2" \h \z \u </w:instrText>
      </w:r>
      <w:r w:rsidRPr="00906C3B">
        <w:rPr>
          <w:b/>
        </w:rPr>
        <w:fldChar w:fldCharType="separate"/>
      </w:r>
      <w:hyperlink w:anchor="_Toc463611925" w:history="1">
        <w:r w:rsidR="00A8550B" w:rsidRPr="00FB5F33">
          <w:rPr>
            <w:rStyle w:val="Hipervnculo"/>
            <w:noProof/>
          </w:rPr>
          <w:t>1.</w:t>
        </w:r>
        <w:r w:rsidR="00A8550B">
          <w:rPr>
            <w:rFonts w:asciiTheme="minorHAnsi" w:eastAsiaTheme="minorEastAsia" w:hAnsiTheme="minorHAnsi" w:cstheme="minorBidi"/>
            <w:noProof/>
            <w:sz w:val="22"/>
            <w:szCs w:val="22"/>
            <w:lang w:eastAsia="es-ES"/>
          </w:rPr>
          <w:tab/>
        </w:r>
        <w:r w:rsidR="00A8550B" w:rsidRPr="00FB5F33">
          <w:rPr>
            <w:rStyle w:val="Hipervnculo"/>
            <w:noProof/>
          </w:rPr>
          <w:t>INTRODUCCIÓN</w:t>
        </w:r>
        <w:r w:rsidR="00A8550B">
          <w:rPr>
            <w:noProof/>
            <w:webHidden/>
          </w:rPr>
          <w:tab/>
        </w:r>
        <w:r>
          <w:rPr>
            <w:noProof/>
            <w:webHidden/>
          </w:rPr>
          <w:fldChar w:fldCharType="begin"/>
        </w:r>
        <w:r w:rsidR="00A8550B">
          <w:rPr>
            <w:noProof/>
            <w:webHidden/>
          </w:rPr>
          <w:instrText xml:space="preserve"> PAGEREF _Toc463611925 \h </w:instrText>
        </w:r>
        <w:r>
          <w:rPr>
            <w:noProof/>
            <w:webHidden/>
          </w:rPr>
        </w:r>
        <w:r>
          <w:rPr>
            <w:noProof/>
            <w:webHidden/>
          </w:rPr>
          <w:fldChar w:fldCharType="separate"/>
        </w:r>
        <w:r w:rsidR="00EF23F6">
          <w:rPr>
            <w:noProof/>
            <w:webHidden/>
          </w:rPr>
          <w:t>3</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26" w:history="1">
        <w:r w:rsidR="00A8550B" w:rsidRPr="00FB5F33">
          <w:rPr>
            <w:rStyle w:val="Hipervnculo"/>
            <w:noProof/>
          </w:rPr>
          <w:t>1.1.</w:t>
        </w:r>
        <w:r w:rsidR="00A8550B">
          <w:rPr>
            <w:rFonts w:asciiTheme="minorHAnsi" w:eastAsiaTheme="minorEastAsia" w:hAnsiTheme="minorHAnsi" w:cstheme="minorBidi"/>
            <w:noProof/>
            <w:sz w:val="22"/>
            <w:szCs w:val="22"/>
            <w:lang w:eastAsia="es-ES"/>
          </w:rPr>
          <w:tab/>
        </w:r>
        <w:r w:rsidR="00A8550B" w:rsidRPr="00FB5F33">
          <w:rPr>
            <w:rStyle w:val="Hipervnculo"/>
            <w:noProof/>
          </w:rPr>
          <w:t>Competencia general del Título de Técnico en Gestión Administrativa.</w:t>
        </w:r>
        <w:r w:rsidR="00A8550B">
          <w:rPr>
            <w:noProof/>
            <w:webHidden/>
          </w:rPr>
          <w:tab/>
        </w:r>
        <w:r>
          <w:rPr>
            <w:noProof/>
            <w:webHidden/>
          </w:rPr>
          <w:fldChar w:fldCharType="begin"/>
        </w:r>
        <w:r w:rsidR="00A8550B">
          <w:rPr>
            <w:noProof/>
            <w:webHidden/>
          </w:rPr>
          <w:instrText xml:space="preserve"> PAGEREF _Toc463611926 \h </w:instrText>
        </w:r>
        <w:r>
          <w:rPr>
            <w:noProof/>
            <w:webHidden/>
          </w:rPr>
        </w:r>
        <w:r>
          <w:rPr>
            <w:noProof/>
            <w:webHidden/>
          </w:rPr>
          <w:fldChar w:fldCharType="separate"/>
        </w:r>
        <w:r w:rsidR="00EF23F6">
          <w:rPr>
            <w:noProof/>
            <w:webHidden/>
          </w:rPr>
          <w:t>3</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27" w:history="1">
        <w:r w:rsidR="00A8550B" w:rsidRPr="00FB5F33">
          <w:rPr>
            <w:rStyle w:val="Hipervnculo"/>
            <w:noProof/>
          </w:rPr>
          <w:t>1.2.</w:t>
        </w:r>
        <w:r w:rsidR="00A8550B">
          <w:rPr>
            <w:rFonts w:asciiTheme="minorHAnsi" w:eastAsiaTheme="minorEastAsia" w:hAnsiTheme="minorHAnsi" w:cstheme="minorBidi"/>
            <w:noProof/>
            <w:sz w:val="22"/>
            <w:szCs w:val="22"/>
            <w:lang w:eastAsia="es-ES"/>
          </w:rPr>
          <w:tab/>
        </w:r>
        <w:r w:rsidR="00A8550B" w:rsidRPr="00FB5F33">
          <w:rPr>
            <w:rStyle w:val="Hipervnculo"/>
            <w:noProof/>
          </w:rPr>
          <w:t>Competencias profesionales personales y sociales del título de Técnico en Gestión Administrativa.</w:t>
        </w:r>
        <w:r w:rsidR="00A8550B">
          <w:rPr>
            <w:noProof/>
            <w:webHidden/>
          </w:rPr>
          <w:tab/>
        </w:r>
        <w:r>
          <w:rPr>
            <w:noProof/>
            <w:webHidden/>
          </w:rPr>
          <w:fldChar w:fldCharType="begin"/>
        </w:r>
        <w:r w:rsidR="00A8550B">
          <w:rPr>
            <w:noProof/>
            <w:webHidden/>
          </w:rPr>
          <w:instrText xml:space="preserve"> PAGEREF _Toc463611927 \h </w:instrText>
        </w:r>
        <w:r>
          <w:rPr>
            <w:noProof/>
            <w:webHidden/>
          </w:rPr>
        </w:r>
        <w:r>
          <w:rPr>
            <w:noProof/>
            <w:webHidden/>
          </w:rPr>
          <w:fldChar w:fldCharType="separate"/>
        </w:r>
        <w:r w:rsidR="00EF23F6">
          <w:rPr>
            <w:noProof/>
            <w:webHidden/>
          </w:rPr>
          <w:t>3</w:t>
        </w:r>
        <w:r>
          <w:rPr>
            <w:noProof/>
            <w:webHidden/>
          </w:rPr>
          <w:fldChar w:fldCharType="end"/>
        </w:r>
      </w:hyperlink>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3611928" w:history="1">
        <w:r w:rsidR="00A8550B" w:rsidRPr="00FB5F33">
          <w:rPr>
            <w:rStyle w:val="Hipervnculo"/>
            <w:noProof/>
          </w:rPr>
          <w:t>2.</w:t>
        </w:r>
        <w:r w:rsidR="00A8550B">
          <w:rPr>
            <w:rFonts w:asciiTheme="minorHAnsi" w:eastAsiaTheme="minorEastAsia" w:hAnsiTheme="minorHAnsi" w:cstheme="minorBidi"/>
            <w:noProof/>
            <w:sz w:val="22"/>
            <w:szCs w:val="22"/>
            <w:lang w:eastAsia="es-ES"/>
          </w:rPr>
          <w:tab/>
        </w:r>
        <w:r w:rsidR="00A8550B" w:rsidRPr="00FB5F33">
          <w:rPr>
            <w:rStyle w:val="Hipervnculo"/>
            <w:noProof/>
          </w:rPr>
          <w:t>OBJETIVOS GENERALES.  CORRESPONDENCIA CON LAS UNIDADES DE COMPETENCIA DEL TÍTULO.</w:t>
        </w:r>
        <w:r w:rsidR="00A8550B">
          <w:rPr>
            <w:noProof/>
            <w:webHidden/>
          </w:rPr>
          <w:tab/>
        </w:r>
        <w:r>
          <w:rPr>
            <w:noProof/>
            <w:webHidden/>
          </w:rPr>
          <w:fldChar w:fldCharType="begin"/>
        </w:r>
        <w:r w:rsidR="00A8550B">
          <w:rPr>
            <w:noProof/>
            <w:webHidden/>
          </w:rPr>
          <w:instrText xml:space="preserve"> PAGEREF _Toc463611928 \h </w:instrText>
        </w:r>
        <w:r>
          <w:rPr>
            <w:noProof/>
            <w:webHidden/>
          </w:rPr>
        </w:r>
        <w:r>
          <w:rPr>
            <w:noProof/>
            <w:webHidden/>
          </w:rPr>
          <w:fldChar w:fldCharType="separate"/>
        </w:r>
        <w:r w:rsidR="00EF23F6">
          <w:rPr>
            <w:noProof/>
            <w:webHidden/>
          </w:rPr>
          <w:t>4</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29" w:history="1">
        <w:r w:rsidR="00A8550B" w:rsidRPr="00FB5F33">
          <w:rPr>
            <w:rStyle w:val="Hipervnculo"/>
            <w:noProof/>
          </w:rPr>
          <w:t>2.1.</w:t>
        </w:r>
        <w:r w:rsidR="00A8550B">
          <w:rPr>
            <w:rFonts w:asciiTheme="minorHAnsi" w:eastAsiaTheme="minorEastAsia" w:hAnsiTheme="minorHAnsi" w:cstheme="minorBidi"/>
            <w:noProof/>
            <w:sz w:val="22"/>
            <w:szCs w:val="22"/>
            <w:lang w:eastAsia="es-ES"/>
          </w:rPr>
          <w:tab/>
        </w:r>
        <w:r w:rsidR="00A8550B" w:rsidRPr="00FB5F33">
          <w:rPr>
            <w:rStyle w:val="Hipervnculo"/>
            <w:noProof/>
          </w:rPr>
          <w:t>Objetivos generales:</w:t>
        </w:r>
        <w:r w:rsidR="00A8550B">
          <w:rPr>
            <w:noProof/>
            <w:webHidden/>
          </w:rPr>
          <w:tab/>
        </w:r>
        <w:r>
          <w:rPr>
            <w:noProof/>
            <w:webHidden/>
          </w:rPr>
          <w:fldChar w:fldCharType="begin"/>
        </w:r>
        <w:r w:rsidR="00A8550B">
          <w:rPr>
            <w:noProof/>
            <w:webHidden/>
          </w:rPr>
          <w:instrText xml:space="preserve"> PAGEREF _Toc463611929 \h </w:instrText>
        </w:r>
        <w:r>
          <w:rPr>
            <w:noProof/>
            <w:webHidden/>
          </w:rPr>
        </w:r>
        <w:r>
          <w:rPr>
            <w:noProof/>
            <w:webHidden/>
          </w:rPr>
          <w:fldChar w:fldCharType="separate"/>
        </w:r>
        <w:r w:rsidR="00EF23F6">
          <w:rPr>
            <w:noProof/>
            <w:webHidden/>
          </w:rPr>
          <w:t>4</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30" w:history="1">
        <w:r w:rsidR="00A8550B" w:rsidRPr="00FB5F33">
          <w:rPr>
            <w:rStyle w:val="Hipervnculo"/>
            <w:noProof/>
          </w:rPr>
          <w:t>2.2.</w:t>
        </w:r>
        <w:r w:rsidR="00A8550B">
          <w:rPr>
            <w:rFonts w:asciiTheme="minorHAnsi" w:eastAsiaTheme="minorEastAsia" w:hAnsiTheme="minorHAnsi" w:cstheme="minorBidi"/>
            <w:noProof/>
            <w:sz w:val="22"/>
            <w:szCs w:val="22"/>
            <w:lang w:eastAsia="es-ES"/>
          </w:rPr>
          <w:tab/>
        </w:r>
        <w:r w:rsidR="00A8550B" w:rsidRPr="00FB5F33">
          <w:rPr>
            <w:rStyle w:val="Hipervnculo"/>
            <w:noProof/>
          </w:rPr>
          <w:t>Correspondencia del módulo con las unidades de competencia del título.</w:t>
        </w:r>
        <w:r w:rsidR="00A8550B">
          <w:rPr>
            <w:noProof/>
            <w:webHidden/>
          </w:rPr>
          <w:tab/>
        </w:r>
        <w:r>
          <w:rPr>
            <w:noProof/>
            <w:webHidden/>
          </w:rPr>
          <w:fldChar w:fldCharType="begin"/>
        </w:r>
        <w:r w:rsidR="00A8550B">
          <w:rPr>
            <w:noProof/>
            <w:webHidden/>
          </w:rPr>
          <w:instrText xml:space="preserve"> PAGEREF _Toc463611930 \h </w:instrText>
        </w:r>
        <w:r>
          <w:rPr>
            <w:noProof/>
            <w:webHidden/>
          </w:rPr>
        </w:r>
        <w:r>
          <w:rPr>
            <w:noProof/>
            <w:webHidden/>
          </w:rPr>
          <w:fldChar w:fldCharType="separate"/>
        </w:r>
        <w:r w:rsidR="00EF23F6">
          <w:rPr>
            <w:noProof/>
            <w:webHidden/>
          </w:rPr>
          <w:t>4</w:t>
        </w:r>
        <w:r>
          <w:rPr>
            <w:noProof/>
            <w:webHidden/>
          </w:rPr>
          <w:fldChar w:fldCharType="end"/>
        </w:r>
      </w:hyperlink>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3611931" w:history="1">
        <w:r w:rsidR="00A8550B" w:rsidRPr="00FB5F33">
          <w:rPr>
            <w:rStyle w:val="Hipervnculo"/>
            <w:noProof/>
          </w:rPr>
          <w:t>3.</w:t>
        </w:r>
        <w:r w:rsidR="00A8550B">
          <w:rPr>
            <w:rFonts w:asciiTheme="minorHAnsi" w:eastAsiaTheme="minorEastAsia" w:hAnsiTheme="minorHAnsi" w:cstheme="minorBidi"/>
            <w:noProof/>
            <w:sz w:val="22"/>
            <w:szCs w:val="22"/>
            <w:lang w:eastAsia="es-ES"/>
          </w:rPr>
          <w:tab/>
        </w:r>
        <w:r w:rsidR="00A8550B" w:rsidRPr="00FB5F33">
          <w:rPr>
            <w:rStyle w:val="Hipervnculo"/>
            <w:noProof/>
          </w:rPr>
          <w:t>CONTENIDOS BÁSICOS</w:t>
        </w:r>
        <w:r w:rsidR="00A8550B">
          <w:rPr>
            <w:noProof/>
            <w:webHidden/>
          </w:rPr>
          <w:tab/>
        </w:r>
        <w:r>
          <w:rPr>
            <w:noProof/>
            <w:webHidden/>
          </w:rPr>
          <w:fldChar w:fldCharType="begin"/>
        </w:r>
        <w:r w:rsidR="00A8550B">
          <w:rPr>
            <w:noProof/>
            <w:webHidden/>
          </w:rPr>
          <w:instrText xml:space="preserve"> PAGEREF _Toc463611931 \h </w:instrText>
        </w:r>
        <w:r>
          <w:rPr>
            <w:noProof/>
            <w:webHidden/>
          </w:rPr>
        </w:r>
        <w:r>
          <w:rPr>
            <w:noProof/>
            <w:webHidden/>
          </w:rPr>
          <w:fldChar w:fldCharType="separate"/>
        </w:r>
        <w:r w:rsidR="00EF23F6">
          <w:rPr>
            <w:noProof/>
            <w:webHidden/>
          </w:rPr>
          <w:t>4</w:t>
        </w:r>
        <w:r>
          <w:rPr>
            <w:noProof/>
            <w:webHidden/>
          </w:rPr>
          <w:fldChar w:fldCharType="end"/>
        </w:r>
      </w:hyperlink>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3611932" w:history="1">
        <w:r w:rsidR="00A8550B" w:rsidRPr="00FB5F33">
          <w:rPr>
            <w:rStyle w:val="Hipervnculo"/>
            <w:noProof/>
          </w:rPr>
          <w:t>4.</w:t>
        </w:r>
        <w:r w:rsidR="00A8550B">
          <w:rPr>
            <w:rFonts w:asciiTheme="minorHAnsi" w:eastAsiaTheme="minorEastAsia" w:hAnsiTheme="minorHAnsi" w:cstheme="minorBidi"/>
            <w:noProof/>
            <w:sz w:val="22"/>
            <w:szCs w:val="22"/>
            <w:lang w:eastAsia="es-ES"/>
          </w:rPr>
          <w:tab/>
        </w:r>
        <w:r w:rsidR="00A8550B" w:rsidRPr="00FB5F33">
          <w:rPr>
            <w:rStyle w:val="Hipervnculo"/>
            <w:noProof/>
          </w:rPr>
          <w:t>RESULTADOS DE APRENDIZAJE Y CRITERIOS DE EVALUACIÓN</w:t>
        </w:r>
        <w:r w:rsidR="00A8550B">
          <w:rPr>
            <w:noProof/>
            <w:webHidden/>
          </w:rPr>
          <w:tab/>
        </w:r>
        <w:r>
          <w:rPr>
            <w:noProof/>
            <w:webHidden/>
          </w:rPr>
          <w:fldChar w:fldCharType="begin"/>
        </w:r>
        <w:r w:rsidR="00A8550B">
          <w:rPr>
            <w:noProof/>
            <w:webHidden/>
          </w:rPr>
          <w:instrText xml:space="preserve"> PAGEREF _Toc463611932 \h </w:instrText>
        </w:r>
        <w:r>
          <w:rPr>
            <w:noProof/>
            <w:webHidden/>
          </w:rPr>
        </w:r>
        <w:r>
          <w:rPr>
            <w:noProof/>
            <w:webHidden/>
          </w:rPr>
          <w:fldChar w:fldCharType="separate"/>
        </w:r>
        <w:r w:rsidR="00EF23F6">
          <w:rPr>
            <w:noProof/>
            <w:webHidden/>
          </w:rPr>
          <w:t>5</w:t>
        </w:r>
        <w:r>
          <w:rPr>
            <w:noProof/>
            <w:webHidden/>
          </w:rPr>
          <w:fldChar w:fldCharType="end"/>
        </w:r>
      </w:hyperlink>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3611933" w:history="1">
        <w:r w:rsidR="00A8550B" w:rsidRPr="00FB5F33">
          <w:rPr>
            <w:rStyle w:val="Hipervnculo"/>
            <w:noProof/>
          </w:rPr>
          <w:t>5.</w:t>
        </w:r>
        <w:r w:rsidR="00A8550B">
          <w:rPr>
            <w:rFonts w:asciiTheme="minorHAnsi" w:eastAsiaTheme="minorEastAsia" w:hAnsiTheme="minorHAnsi" w:cstheme="minorBidi"/>
            <w:noProof/>
            <w:sz w:val="22"/>
            <w:szCs w:val="22"/>
            <w:lang w:eastAsia="es-ES"/>
          </w:rPr>
          <w:tab/>
        </w:r>
        <w:r w:rsidR="00A8550B" w:rsidRPr="00FB5F33">
          <w:rPr>
            <w:rStyle w:val="Hipervnculo"/>
            <w:noProof/>
          </w:rPr>
          <w:t>TEMPORALIZACIÓN</w:t>
        </w:r>
        <w:r w:rsidR="00A8550B">
          <w:rPr>
            <w:noProof/>
            <w:webHidden/>
          </w:rPr>
          <w:tab/>
        </w:r>
        <w:r>
          <w:rPr>
            <w:noProof/>
            <w:webHidden/>
          </w:rPr>
          <w:fldChar w:fldCharType="begin"/>
        </w:r>
        <w:r w:rsidR="00A8550B">
          <w:rPr>
            <w:noProof/>
            <w:webHidden/>
          </w:rPr>
          <w:instrText xml:space="preserve"> PAGEREF _Toc463611933 \h </w:instrText>
        </w:r>
        <w:r>
          <w:rPr>
            <w:noProof/>
            <w:webHidden/>
          </w:rPr>
        </w:r>
        <w:r>
          <w:rPr>
            <w:noProof/>
            <w:webHidden/>
          </w:rPr>
          <w:fldChar w:fldCharType="separate"/>
        </w:r>
        <w:r w:rsidR="00EF23F6">
          <w:rPr>
            <w:noProof/>
            <w:webHidden/>
          </w:rPr>
          <w:t>7</w:t>
        </w:r>
        <w:r>
          <w:rPr>
            <w:noProof/>
            <w:webHidden/>
          </w:rPr>
          <w:fldChar w:fldCharType="end"/>
        </w:r>
      </w:hyperlink>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3611934" w:history="1">
        <w:r w:rsidR="00A8550B" w:rsidRPr="00FB5F33">
          <w:rPr>
            <w:rStyle w:val="Hipervnculo"/>
            <w:noProof/>
          </w:rPr>
          <w:t>6.</w:t>
        </w:r>
        <w:r w:rsidR="00A8550B">
          <w:rPr>
            <w:rFonts w:asciiTheme="minorHAnsi" w:eastAsiaTheme="minorEastAsia" w:hAnsiTheme="minorHAnsi" w:cstheme="minorBidi"/>
            <w:noProof/>
            <w:sz w:val="22"/>
            <w:szCs w:val="22"/>
            <w:lang w:eastAsia="es-ES"/>
          </w:rPr>
          <w:tab/>
        </w:r>
        <w:r w:rsidR="00A8550B" w:rsidRPr="00FB5F33">
          <w:rPr>
            <w:rStyle w:val="Hipervnculo"/>
            <w:noProof/>
          </w:rPr>
          <w:t>EXPLICACIÓN Y DESARROLLO DE LAS UNIDADES DE TRABAJO</w:t>
        </w:r>
        <w:r w:rsidR="00A8550B">
          <w:rPr>
            <w:noProof/>
            <w:webHidden/>
          </w:rPr>
          <w:tab/>
        </w:r>
        <w:r>
          <w:rPr>
            <w:noProof/>
            <w:webHidden/>
          </w:rPr>
          <w:fldChar w:fldCharType="begin"/>
        </w:r>
        <w:r w:rsidR="00A8550B">
          <w:rPr>
            <w:noProof/>
            <w:webHidden/>
          </w:rPr>
          <w:instrText xml:space="preserve"> PAGEREF _Toc463611934 \h </w:instrText>
        </w:r>
        <w:r>
          <w:rPr>
            <w:noProof/>
            <w:webHidden/>
          </w:rPr>
        </w:r>
        <w:r>
          <w:rPr>
            <w:noProof/>
            <w:webHidden/>
          </w:rPr>
          <w:fldChar w:fldCharType="separate"/>
        </w:r>
        <w:r w:rsidR="00EF23F6">
          <w:rPr>
            <w:noProof/>
            <w:webHidden/>
          </w:rPr>
          <w:t>7</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35" w:history="1">
        <w:r w:rsidR="00A8550B" w:rsidRPr="00FB5F33">
          <w:rPr>
            <w:rStyle w:val="Hipervnculo"/>
            <w:noProof/>
          </w:rPr>
          <w:t>6.1.</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1 / El sistema financiero</w:t>
        </w:r>
        <w:r w:rsidR="00A8550B">
          <w:rPr>
            <w:noProof/>
            <w:webHidden/>
          </w:rPr>
          <w:tab/>
        </w:r>
        <w:r>
          <w:rPr>
            <w:noProof/>
            <w:webHidden/>
          </w:rPr>
          <w:fldChar w:fldCharType="begin"/>
        </w:r>
        <w:r w:rsidR="00A8550B">
          <w:rPr>
            <w:noProof/>
            <w:webHidden/>
          </w:rPr>
          <w:instrText xml:space="preserve"> PAGEREF _Toc463611935 \h </w:instrText>
        </w:r>
        <w:r>
          <w:rPr>
            <w:noProof/>
            <w:webHidden/>
          </w:rPr>
        </w:r>
        <w:r>
          <w:rPr>
            <w:noProof/>
            <w:webHidden/>
          </w:rPr>
          <w:fldChar w:fldCharType="separate"/>
        </w:r>
        <w:r w:rsidR="00EF23F6">
          <w:rPr>
            <w:noProof/>
            <w:webHidden/>
          </w:rPr>
          <w:t>7</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36" w:history="1">
        <w:r w:rsidR="00A8550B" w:rsidRPr="00FB5F33">
          <w:rPr>
            <w:rStyle w:val="Hipervnculo"/>
            <w:noProof/>
          </w:rPr>
          <w:t>6.2.</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2 / Medios, instrumentos y canales de cobro y pago</w:t>
        </w:r>
        <w:r w:rsidR="00A8550B">
          <w:rPr>
            <w:noProof/>
            <w:webHidden/>
          </w:rPr>
          <w:tab/>
        </w:r>
        <w:r>
          <w:rPr>
            <w:noProof/>
            <w:webHidden/>
          </w:rPr>
          <w:fldChar w:fldCharType="begin"/>
        </w:r>
        <w:r w:rsidR="00A8550B">
          <w:rPr>
            <w:noProof/>
            <w:webHidden/>
          </w:rPr>
          <w:instrText xml:space="preserve"> PAGEREF _Toc463611936 \h </w:instrText>
        </w:r>
        <w:r>
          <w:rPr>
            <w:noProof/>
            <w:webHidden/>
          </w:rPr>
        </w:r>
        <w:r>
          <w:rPr>
            <w:noProof/>
            <w:webHidden/>
          </w:rPr>
          <w:fldChar w:fldCharType="separate"/>
        </w:r>
        <w:r w:rsidR="00EF23F6">
          <w:rPr>
            <w:noProof/>
            <w:webHidden/>
          </w:rPr>
          <w:t>9</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37" w:history="1">
        <w:r w:rsidR="00A8550B" w:rsidRPr="00FB5F33">
          <w:rPr>
            <w:rStyle w:val="Hipervnculo"/>
            <w:noProof/>
          </w:rPr>
          <w:t>6.3.</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3 / Introducción a las operaciones comerciales y financieras</w:t>
        </w:r>
        <w:r w:rsidR="00A8550B">
          <w:rPr>
            <w:noProof/>
            <w:webHidden/>
          </w:rPr>
          <w:tab/>
        </w:r>
        <w:r>
          <w:rPr>
            <w:noProof/>
            <w:webHidden/>
          </w:rPr>
          <w:fldChar w:fldCharType="begin"/>
        </w:r>
        <w:r w:rsidR="00A8550B">
          <w:rPr>
            <w:noProof/>
            <w:webHidden/>
          </w:rPr>
          <w:instrText xml:space="preserve"> PAGEREF _Toc463611937 \h </w:instrText>
        </w:r>
        <w:r>
          <w:rPr>
            <w:noProof/>
            <w:webHidden/>
          </w:rPr>
        </w:r>
        <w:r>
          <w:rPr>
            <w:noProof/>
            <w:webHidden/>
          </w:rPr>
          <w:fldChar w:fldCharType="separate"/>
        </w:r>
        <w:r w:rsidR="00EF23F6">
          <w:rPr>
            <w:noProof/>
            <w:webHidden/>
          </w:rPr>
          <w:t>9</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38" w:history="1">
        <w:r w:rsidR="00A8550B" w:rsidRPr="00FB5F33">
          <w:rPr>
            <w:rStyle w:val="Hipervnculo"/>
            <w:noProof/>
          </w:rPr>
          <w:t>6.4.</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4 / Interés simple: Capitalización Simple</w:t>
        </w:r>
        <w:r w:rsidR="00A8550B">
          <w:rPr>
            <w:noProof/>
            <w:webHidden/>
          </w:rPr>
          <w:tab/>
        </w:r>
        <w:r>
          <w:rPr>
            <w:noProof/>
            <w:webHidden/>
          </w:rPr>
          <w:fldChar w:fldCharType="begin"/>
        </w:r>
        <w:r w:rsidR="00A8550B">
          <w:rPr>
            <w:noProof/>
            <w:webHidden/>
          </w:rPr>
          <w:instrText xml:space="preserve"> PAGEREF _Toc463611938 \h </w:instrText>
        </w:r>
        <w:r>
          <w:rPr>
            <w:noProof/>
            <w:webHidden/>
          </w:rPr>
        </w:r>
        <w:r>
          <w:rPr>
            <w:noProof/>
            <w:webHidden/>
          </w:rPr>
          <w:fldChar w:fldCharType="separate"/>
        </w:r>
        <w:r w:rsidR="00EF23F6">
          <w:rPr>
            <w:noProof/>
            <w:webHidden/>
          </w:rPr>
          <w:t>11</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39" w:history="1">
        <w:r w:rsidR="00A8550B" w:rsidRPr="00FB5F33">
          <w:rPr>
            <w:rStyle w:val="Hipervnculo"/>
            <w:noProof/>
          </w:rPr>
          <w:t>6.5.</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5 / Interés simple: Actualización simple</w:t>
        </w:r>
        <w:r w:rsidR="00A8550B">
          <w:rPr>
            <w:noProof/>
            <w:webHidden/>
          </w:rPr>
          <w:tab/>
        </w:r>
        <w:r>
          <w:rPr>
            <w:noProof/>
            <w:webHidden/>
          </w:rPr>
          <w:fldChar w:fldCharType="begin"/>
        </w:r>
        <w:r w:rsidR="00A8550B">
          <w:rPr>
            <w:noProof/>
            <w:webHidden/>
          </w:rPr>
          <w:instrText xml:space="preserve"> PAGEREF _Toc463611939 \h </w:instrText>
        </w:r>
        <w:r>
          <w:rPr>
            <w:noProof/>
            <w:webHidden/>
          </w:rPr>
        </w:r>
        <w:r>
          <w:rPr>
            <w:noProof/>
            <w:webHidden/>
          </w:rPr>
          <w:fldChar w:fldCharType="separate"/>
        </w:r>
        <w:r w:rsidR="00EF23F6">
          <w:rPr>
            <w:noProof/>
            <w:webHidden/>
          </w:rPr>
          <w:t>12</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40" w:history="1">
        <w:r w:rsidR="00A8550B" w:rsidRPr="00FB5F33">
          <w:rPr>
            <w:rStyle w:val="Hipervnculo"/>
            <w:noProof/>
          </w:rPr>
          <w:t>6.6.</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6 / Capitalización y actualización compuesta</w:t>
        </w:r>
        <w:r w:rsidR="00A8550B">
          <w:rPr>
            <w:noProof/>
            <w:webHidden/>
          </w:rPr>
          <w:tab/>
        </w:r>
        <w:r>
          <w:rPr>
            <w:noProof/>
            <w:webHidden/>
          </w:rPr>
          <w:fldChar w:fldCharType="begin"/>
        </w:r>
        <w:r w:rsidR="00A8550B">
          <w:rPr>
            <w:noProof/>
            <w:webHidden/>
          </w:rPr>
          <w:instrText xml:space="preserve"> PAGEREF _Toc463611940 \h </w:instrText>
        </w:r>
        <w:r>
          <w:rPr>
            <w:noProof/>
            <w:webHidden/>
          </w:rPr>
        </w:r>
        <w:r>
          <w:rPr>
            <w:noProof/>
            <w:webHidden/>
          </w:rPr>
          <w:fldChar w:fldCharType="separate"/>
        </w:r>
        <w:r w:rsidR="00EF23F6">
          <w:rPr>
            <w:noProof/>
            <w:webHidden/>
          </w:rPr>
          <w:t>13</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41" w:history="1">
        <w:r w:rsidR="00A8550B" w:rsidRPr="00FB5F33">
          <w:rPr>
            <w:rStyle w:val="Hipervnculo"/>
            <w:noProof/>
          </w:rPr>
          <w:t>6.7.</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7 / Préstamos</w:t>
        </w:r>
        <w:r w:rsidR="00A8550B">
          <w:rPr>
            <w:noProof/>
            <w:webHidden/>
          </w:rPr>
          <w:tab/>
        </w:r>
        <w:r>
          <w:rPr>
            <w:noProof/>
            <w:webHidden/>
          </w:rPr>
          <w:fldChar w:fldCharType="begin"/>
        </w:r>
        <w:r w:rsidR="00A8550B">
          <w:rPr>
            <w:noProof/>
            <w:webHidden/>
          </w:rPr>
          <w:instrText xml:space="preserve"> PAGEREF _Toc463611941 \h </w:instrText>
        </w:r>
        <w:r>
          <w:rPr>
            <w:noProof/>
            <w:webHidden/>
          </w:rPr>
        </w:r>
        <w:r>
          <w:rPr>
            <w:noProof/>
            <w:webHidden/>
          </w:rPr>
          <w:fldChar w:fldCharType="separate"/>
        </w:r>
        <w:r w:rsidR="00EF23F6">
          <w:rPr>
            <w:noProof/>
            <w:webHidden/>
          </w:rPr>
          <w:t>14</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42" w:history="1">
        <w:r w:rsidR="00A8550B" w:rsidRPr="00FB5F33">
          <w:rPr>
            <w:rStyle w:val="Hipervnculo"/>
            <w:noProof/>
          </w:rPr>
          <w:t>6.8.</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8 / Instrumentos financieros de inversión y financiación</w:t>
        </w:r>
        <w:r w:rsidR="00A8550B">
          <w:rPr>
            <w:noProof/>
            <w:webHidden/>
          </w:rPr>
          <w:tab/>
        </w:r>
        <w:r>
          <w:rPr>
            <w:noProof/>
            <w:webHidden/>
          </w:rPr>
          <w:fldChar w:fldCharType="begin"/>
        </w:r>
        <w:r w:rsidR="00A8550B">
          <w:rPr>
            <w:noProof/>
            <w:webHidden/>
          </w:rPr>
          <w:instrText xml:space="preserve"> PAGEREF _Toc463611942 \h </w:instrText>
        </w:r>
        <w:r>
          <w:rPr>
            <w:noProof/>
            <w:webHidden/>
          </w:rPr>
        </w:r>
        <w:r>
          <w:rPr>
            <w:noProof/>
            <w:webHidden/>
          </w:rPr>
          <w:fldChar w:fldCharType="separate"/>
        </w:r>
        <w:r w:rsidR="00EF23F6">
          <w:rPr>
            <w:noProof/>
            <w:webHidden/>
          </w:rPr>
          <w:t>15</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43" w:history="1">
        <w:r w:rsidR="00A8550B" w:rsidRPr="00FB5F33">
          <w:rPr>
            <w:rStyle w:val="Hipervnculo"/>
            <w:noProof/>
          </w:rPr>
          <w:t>6.9.</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9 / Productos y operaciones bursátiles.</w:t>
        </w:r>
        <w:r w:rsidR="00A8550B">
          <w:rPr>
            <w:noProof/>
            <w:webHidden/>
          </w:rPr>
          <w:tab/>
        </w:r>
        <w:r>
          <w:rPr>
            <w:noProof/>
            <w:webHidden/>
          </w:rPr>
          <w:fldChar w:fldCharType="begin"/>
        </w:r>
        <w:r w:rsidR="00A8550B">
          <w:rPr>
            <w:noProof/>
            <w:webHidden/>
          </w:rPr>
          <w:instrText xml:space="preserve"> PAGEREF _Toc463611943 \h </w:instrText>
        </w:r>
        <w:r>
          <w:rPr>
            <w:noProof/>
            <w:webHidden/>
          </w:rPr>
        </w:r>
        <w:r>
          <w:rPr>
            <w:noProof/>
            <w:webHidden/>
          </w:rPr>
          <w:fldChar w:fldCharType="separate"/>
        </w:r>
        <w:r w:rsidR="00EF23F6">
          <w:rPr>
            <w:noProof/>
            <w:webHidden/>
          </w:rPr>
          <w:t>16</w:t>
        </w:r>
        <w:r>
          <w:rPr>
            <w:noProof/>
            <w:webHidden/>
          </w:rPr>
          <w:fldChar w:fldCharType="end"/>
        </w:r>
      </w:hyperlink>
    </w:p>
    <w:p w:rsidR="00A8550B" w:rsidRDefault="00906C3B">
      <w:pPr>
        <w:pStyle w:val="TDC2"/>
        <w:tabs>
          <w:tab w:val="left" w:pos="1132"/>
          <w:tab w:val="right" w:leader="dot" w:pos="8494"/>
        </w:tabs>
        <w:rPr>
          <w:rFonts w:asciiTheme="minorHAnsi" w:eastAsiaTheme="minorEastAsia" w:hAnsiTheme="minorHAnsi" w:cstheme="minorBidi"/>
          <w:noProof/>
          <w:sz w:val="22"/>
          <w:szCs w:val="22"/>
          <w:lang w:eastAsia="es-ES"/>
        </w:rPr>
      </w:pPr>
      <w:hyperlink w:anchor="_Toc463611944" w:history="1">
        <w:r w:rsidR="00A8550B" w:rsidRPr="00FB5F33">
          <w:rPr>
            <w:rStyle w:val="Hipervnculo"/>
            <w:noProof/>
          </w:rPr>
          <w:t>6.10.</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10 / Productos y servicios de seguros.</w:t>
        </w:r>
        <w:r w:rsidR="00A8550B">
          <w:rPr>
            <w:noProof/>
            <w:webHidden/>
          </w:rPr>
          <w:tab/>
        </w:r>
        <w:r>
          <w:rPr>
            <w:noProof/>
            <w:webHidden/>
          </w:rPr>
          <w:fldChar w:fldCharType="begin"/>
        </w:r>
        <w:r w:rsidR="00A8550B">
          <w:rPr>
            <w:noProof/>
            <w:webHidden/>
          </w:rPr>
          <w:instrText xml:space="preserve"> PAGEREF _Toc463611944 \h </w:instrText>
        </w:r>
        <w:r>
          <w:rPr>
            <w:noProof/>
            <w:webHidden/>
          </w:rPr>
        </w:r>
        <w:r>
          <w:rPr>
            <w:noProof/>
            <w:webHidden/>
          </w:rPr>
          <w:fldChar w:fldCharType="separate"/>
        </w:r>
        <w:r w:rsidR="00EF23F6">
          <w:rPr>
            <w:noProof/>
            <w:webHidden/>
          </w:rPr>
          <w:t>17</w:t>
        </w:r>
        <w:r>
          <w:rPr>
            <w:noProof/>
            <w:webHidden/>
          </w:rPr>
          <w:fldChar w:fldCharType="end"/>
        </w:r>
      </w:hyperlink>
    </w:p>
    <w:p w:rsidR="00A8550B" w:rsidRDefault="00906C3B">
      <w:pPr>
        <w:pStyle w:val="TDC2"/>
        <w:tabs>
          <w:tab w:val="left" w:pos="1132"/>
          <w:tab w:val="right" w:leader="dot" w:pos="8494"/>
        </w:tabs>
        <w:rPr>
          <w:rFonts w:asciiTheme="minorHAnsi" w:eastAsiaTheme="minorEastAsia" w:hAnsiTheme="minorHAnsi" w:cstheme="minorBidi"/>
          <w:noProof/>
          <w:sz w:val="22"/>
          <w:szCs w:val="22"/>
          <w:lang w:eastAsia="es-ES"/>
        </w:rPr>
      </w:pPr>
      <w:hyperlink w:anchor="_Toc463611945" w:history="1">
        <w:r w:rsidR="00A8550B" w:rsidRPr="00FB5F33">
          <w:rPr>
            <w:rStyle w:val="Hipervnculo"/>
            <w:noProof/>
          </w:rPr>
          <w:t>6.11.</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11 / Gestión y políticas de tesorería</w:t>
        </w:r>
        <w:r w:rsidR="00A8550B">
          <w:rPr>
            <w:noProof/>
            <w:webHidden/>
          </w:rPr>
          <w:tab/>
        </w:r>
        <w:r>
          <w:rPr>
            <w:noProof/>
            <w:webHidden/>
          </w:rPr>
          <w:fldChar w:fldCharType="begin"/>
        </w:r>
        <w:r w:rsidR="00A8550B">
          <w:rPr>
            <w:noProof/>
            <w:webHidden/>
          </w:rPr>
          <w:instrText xml:space="preserve"> PAGEREF _Toc463611945 \h </w:instrText>
        </w:r>
        <w:r>
          <w:rPr>
            <w:noProof/>
            <w:webHidden/>
          </w:rPr>
        </w:r>
        <w:r>
          <w:rPr>
            <w:noProof/>
            <w:webHidden/>
          </w:rPr>
          <w:fldChar w:fldCharType="separate"/>
        </w:r>
        <w:r w:rsidR="00EF23F6">
          <w:rPr>
            <w:noProof/>
            <w:webHidden/>
          </w:rPr>
          <w:t>18</w:t>
        </w:r>
        <w:r>
          <w:rPr>
            <w:noProof/>
            <w:webHidden/>
          </w:rPr>
          <w:fldChar w:fldCharType="end"/>
        </w:r>
      </w:hyperlink>
    </w:p>
    <w:p w:rsidR="00A8550B" w:rsidRDefault="00906C3B">
      <w:pPr>
        <w:pStyle w:val="TDC2"/>
        <w:tabs>
          <w:tab w:val="left" w:pos="1132"/>
          <w:tab w:val="right" w:leader="dot" w:pos="8494"/>
        </w:tabs>
        <w:rPr>
          <w:rFonts w:asciiTheme="minorHAnsi" w:eastAsiaTheme="minorEastAsia" w:hAnsiTheme="minorHAnsi" w:cstheme="minorBidi"/>
          <w:noProof/>
          <w:sz w:val="22"/>
          <w:szCs w:val="22"/>
          <w:lang w:eastAsia="es-ES"/>
        </w:rPr>
      </w:pPr>
      <w:hyperlink w:anchor="_Toc463611946" w:history="1">
        <w:r w:rsidR="00A8550B" w:rsidRPr="00FB5F33">
          <w:rPr>
            <w:rStyle w:val="Hipervnculo"/>
            <w:noProof/>
          </w:rPr>
          <w:t>6.12.</w:t>
        </w:r>
        <w:r w:rsidR="00A8550B">
          <w:rPr>
            <w:rFonts w:asciiTheme="minorHAnsi" w:eastAsiaTheme="minorEastAsia" w:hAnsiTheme="minorHAnsi" w:cstheme="minorBidi"/>
            <w:noProof/>
            <w:sz w:val="22"/>
            <w:szCs w:val="22"/>
            <w:lang w:eastAsia="es-ES"/>
          </w:rPr>
          <w:tab/>
        </w:r>
        <w:r w:rsidR="00A8550B" w:rsidRPr="00FB5F33">
          <w:rPr>
            <w:rStyle w:val="Hipervnculo"/>
            <w:noProof/>
          </w:rPr>
          <w:t>Unidad 12 / Libros registro y planificación de la tesorería</w:t>
        </w:r>
        <w:r w:rsidR="00A8550B">
          <w:rPr>
            <w:noProof/>
            <w:webHidden/>
          </w:rPr>
          <w:tab/>
        </w:r>
        <w:r>
          <w:rPr>
            <w:noProof/>
            <w:webHidden/>
          </w:rPr>
          <w:fldChar w:fldCharType="begin"/>
        </w:r>
        <w:r w:rsidR="00A8550B">
          <w:rPr>
            <w:noProof/>
            <w:webHidden/>
          </w:rPr>
          <w:instrText xml:space="preserve"> PAGEREF _Toc463611946 \h </w:instrText>
        </w:r>
        <w:r>
          <w:rPr>
            <w:noProof/>
            <w:webHidden/>
          </w:rPr>
        </w:r>
        <w:r>
          <w:rPr>
            <w:noProof/>
            <w:webHidden/>
          </w:rPr>
          <w:fldChar w:fldCharType="separate"/>
        </w:r>
        <w:r w:rsidR="00EF23F6">
          <w:rPr>
            <w:noProof/>
            <w:webHidden/>
          </w:rPr>
          <w:t>19</w:t>
        </w:r>
        <w:r>
          <w:rPr>
            <w:noProof/>
            <w:webHidden/>
          </w:rPr>
          <w:fldChar w:fldCharType="end"/>
        </w:r>
      </w:hyperlink>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3611947" w:history="1">
        <w:r w:rsidR="00A8550B" w:rsidRPr="00FB5F33">
          <w:rPr>
            <w:rStyle w:val="Hipervnculo"/>
            <w:noProof/>
          </w:rPr>
          <w:t>7.</w:t>
        </w:r>
        <w:r w:rsidR="00A8550B">
          <w:rPr>
            <w:rFonts w:asciiTheme="minorHAnsi" w:eastAsiaTheme="minorEastAsia" w:hAnsiTheme="minorHAnsi" w:cstheme="minorBidi"/>
            <w:noProof/>
            <w:sz w:val="22"/>
            <w:szCs w:val="22"/>
            <w:lang w:eastAsia="es-ES"/>
          </w:rPr>
          <w:tab/>
        </w:r>
        <w:r w:rsidR="00A8550B" w:rsidRPr="00FB5F33">
          <w:rPr>
            <w:rStyle w:val="Hipervnculo"/>
            <w:noProof/>
          </w:rPr>
          <w:t>METODOLOGÍA DIDÁCTICA</w:t>
        </w:r>
        <w:r w:rsidR="00A8550B">
          <w:rPr>
            <w:noProof/>
            <w:webHidden/>
          </w:rPr>
          <w:tab/>
        </w:r>
        <w:r>
          <w:rPr>
            <w:noProof/>
            <w:webHidden/>
          </w:rPr>
          <w:fldChar w:fldCharType="begin"/>
        </w:r>
        <w:r w:rsidR="00A8550B">
          <w:rPr>
            <w:noProof/>
            <w:webHidden/>
          </w:rPr>
          <w:instrText xml:space="preserve"> PAGEREF _Toc463611947 \h </w:instrText>
        </w:r>
        <w:r>
          <w:rPr>
            <w:noProof/>
            <w:webHidden/>
          </w:rPr>
        </w:r>
        <w:r>
          <w:rPr>
            <w:noProof/>
            <w:webHidden/>
          </w:rPr>
          <w:fldChar w:fldCharType="separate"/>
        </w:r>
        <w:r w:rsidR="00EF23F6">
          <w:rPr>
            <w:noProof/>
            <w:webHidden/>
          </w:rPr>
          <w:t>20</w:t>
        </w:r>
        <w:r>
          <w:rPr>
            <w:noProof/>
            <w:webHidden/>
          </w:rPr>
          <w:fldChar w:fldCharType="end"/>
        </w:r>
      </w:hyperlink>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3611948" w:history="1">
        <w:r w:rsidR="00A8550B" w:rsidRPr="00FB5F33">
          <w:rPr>
            <w:rStyle w:val="Hipervnculo"/>
            <w:noProof/>
          </w:rPr>
          <w:t>8.</w:t>
        </w:r>
        <w:r w:rsidR="00A8550B">
          <w:rPr>
            <w:rFonts w:asciiTheme="minorHAnsi" w:eastAsiaTheme="minorEastAsia" w:hAnsiTheme="minorHAnsi" w:cstheme="minorBidi"/>
            <w:noProof/>
            <w:sz w:val="22"/>
            <w:szCs w:val="22"/>
            <w:lang w:eastAsia="es-ES"/>
          </w:rPr>
          <w:tab/>
        </w:r>
        <w:r w:rsidR="00A8550B" w:rsidRPr="00FB5F33">
          <w:rPr>
            <w:rStyle w:val="Hipervnculo"/>
            <w:noProof/>
          </w:rPr>
          <w:t>EVALUACIÓN</w:t>
        </w:r>
        <w:r w:rsidR="00A8550B">
          <w:rPr>
            <w:noProof/>
            <w:webHidden/>
          </w:rPr>
          <w:tab/>
        </w:r>
        <w:r>
          <w:rPr>
            <w:noProof/>
            <w:webHidden/>
          </w:rPr>
          <w:fldChar w:fldCharType="begin"/>
        </w:r>
        <w:r w:rsidR="00A8550B">
          <w:rPr>
            <w:noProof/>
            <w:webHidden/>
          </w:rPr>
          <w:instrText xml:space="preserve"> PAGEREF _Toc463611948 \h </w:instrText>
        </w:r>
        <w:r>
          <w:rPr>
            <w:noProof/>
            <w:webHidden/>
          </w:rPr>
        </w:r>
        <w:r>
          <w:rPr>
            <w:noProof/>
            <w:webHidden/>
          </w:rPr>
          <w:fldChar w:fldCharType="separate"/>
        </w:r>
        <w:r w:rsidR="00EF23F6">
          <w:rPr>
            <w:noProof/>
            <w:webHidden/>
          </w:rPr>
          <w:t>21</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49" w:history="1">
        <w:r w:rsidR="00A8550B" w:rsidRPr="00FB5F33">
          <w:rPr>
            <w:rStyle w:val="Hipervnculo"/>
            <w:noProof/>
          </w:rPr>
          <w:t>8.1.</w:t>
        </w:r>
        <w:r w:rsidR="00A8550B">
          <w:rPr>
            <w:rFonts w:asciiTheme="minorHAnsi" w:eastAsiaTheme="minorEastAsia" w:hAnsiTheme="minorHAnsi" w:cstheme="minorBidi"/>
            <w:noProof/>
            <w:sz w:val="22"/>
            <w:szCs w:val="22"/>
            <w:lang w:eastAsia="es-ES"/>
          </w:rPr>
          <w:tab/>
        </w:r>
        <w:r w:rsidR="00A8550B" w:rsidRPr="00FB5F33">
          <w:rPr>
            <w:rStyle w:val="Hipervnculo"/>
            <w:noProof/>
          </w:rPr>
          <w:t>Procedimientos de evaluación</w:t>
        </w:r>
        <w:r w:rsidR="00A8550B">
          <w:rPr>
            <w:noProof/>
            <w:webHidden/>
          </w:rPr>
          <w:tab/>
        </w:r>
        <w:r>
          <w:rPr>
            <w:noProof/>
            <w:webHidden/>
          </w:rPr>
          <w:fldChar w:fldCharType="begin"/>
        </w:r>
        <w:r w:rsidR="00A8550B">
          <w:rPr>
            <w:noProof/>
            <w:webHidden/>
          </w:rPr>
          <w:instrText xml:space="preserve"> PAGEREF _Toc463611949 \h </w:instrText>
        </w:r>
        <w:r>
          <w:rPr>
            <w:noProof/>
            <w:webHidden/>
          </w:rPr>
        </w:r>
        <w:r>
          <w:rPr>
            <w:noProof/>
            <w:webHidden/>
          </w:rPr>
          <w:fldChar w:fldCharType="separate"/>
        </w:r>
        <w:r w:rsidR="00EF23F6">
          <w:rPr>
            <w:noProof/>
            <w:webHidden/>
          </w:rPr>
          <w:t>21</w:t>
        </w:r>
        <w:r>
          <w:rPr>
            <w:noProof/>
            <w:webHidden/>
          </w:rPr>
          <w:fldChar w:fldCharType="end"/>
        </w:r>
      </w:hyperlink>
    </w:p>
    <w:p w:rsidR="00A8550B" w:rsidRDefault="00906C3B">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3611950" w:history="1">
        <w:r w:rsidR="00A8550B" w:rsidRPr="00FB5F33">
          <w:rPr>
            <w:rStyle w:val="Hipervnculo"/>
            <w:noProof/>
          </w:rPr>
          <w:t>8.2.</w:t>
        </w:r>
        <w:r w:rsidR="00A8550B">
          <w:rPr>
            <w:rFonts w:asciiTheme="minorHAnsi" w:eastAsiaTheme="minorEastAsia" w:hAnsiTheme="minorHAnsi" w:cstheme="minorBidi"/>
            <w:noProof/>
            <w:sz w:val="22"/>
            <w:szCs w:val="22"/>
            <w:lang w:eastAsia="es-ES"/>
          </w:rPr>
          <w:tab/>
        </w:r>
        <w:r w:rsidR="00A8550B" w:rsidRPr="00FB5F33">
          <w:rPr>
            <w:rStyle w:val="Hipervnculo"/>
            <w:noProof/>
          </w:rPr>
          <w:t>Criterios de calificación.</w:t>
        </w:r>
        <w:r w:rsidR="00A8550B">
          <w:rPr>
            <w:noProof/>
            <w:webHidden/>
          </w:rPr>
          <w:tab/>
        </w:r>
        <w:r>
          <w:rPr>
            <w:noProof/>
            <w:webHidden/>
          </w:rPr>
          <w:fldChar w:fldCharType="begin"/>
        </w:r>
        <w:r w:rsidR="00A8550B">
          <w:rPr>
            <w:noProof/>
            <w:webHidden/>
          </w:rPr>
          <w:instrText xml:space="preserve"> PAGEREF _Toc463611950 \h </w:instrText>
        </w:r>
        <w:r>
          <w:rPr>
            <w:noProof/>
            <w:webHidden/>
          </w:rPr>
        </w:r>
        <w:r>
          <w:rPr>
            <w:noProof/>
            <w:webHidden/>
          </w:rPr>
          <w:fldChar w:fldCharType="separate"/>
        </w:r>
        <w:r w:rsidR="00EF23F6">
          <w:rPr>
            <w:noProof/>
            <w:webHidden/>
          </w:rPr>
          <w:t>21</w:t>
        </w:r>
        <w:r>
          <w:rPr>
            <w:noProof/>
            <w:webHidden/>
          </w:rPr>
          <w:fldChar w:fldCharType="end"/>
        </w:r>
      </w:hyperlink>
    </w:p>
    <w:p w:rsidR="00A8550B" w:rsidRDefault="00906C3B">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3611951" w:history="1">
        <w:r w:rsidR="00A8550B" w:rsidRPr="00FB5F33">
          <w:rPr>
            <w:rStyle w:val="Hipervnculo"/>
            <w:noProof/>
          </w:rPr>
          <w:t>9.</w:t>
        </w:r>
        <w:r w:rsidR="00A8550B">
          <w:rPr>
            <w:rFonts w:asciiTheme="minorHAnsi" w:eastAsiaTheme="minorEastAsia" w:hAnsiTheme="minorHAnsi" w:cstheme="minorBidi"/>
            <w:noProof/>
            <w:sz w:val="22"/>
            <w:szCs w:val="22"/>
            <w:lang w:eastAsia="es-ES"/>
          </w:rPr>
          <w:tab/>
        </w:r>
        <w:r w:rsidR="00A8550B" w:rsidRPr="00FB5F33">
          <w:rPr>
            <w:rStyle w:val="Hipervnculo"/>
            <w:noProof/>
          </w:rPr>
          <w:t>PROCEDIMIENTO DE RECUPERACIÓN DE EVALUACIONES PENDIENTES.</w:t>
        </w:r>
        <w:r w:rsidR="00A8550B">
          <w:rPr>
            <w:noProof/>
            <w:webHidden/>
          </w:rPr>
          <w:tab/>
        </w:r>
        <w:r>
          <w:rPr>
            <w:noProof/>
            <w:webHidden/>
          </w:rPr>
          <w:fldChar w:fldCharType="begin"/>
        </w:r>
        <w:r w:rsidR="00A8550B">
          <w:rPr>
            <w:noProof/>
            <w:webHidden/>
          </w:rPr>
          <w:instrText xml:space="preserve"> PAGEREF _Toc463611951 \h </w:instrText>
        </w:r>
        <w:r>
          <w:rPr>
            <w:noProof/>
            <w:webHidden/>
          </w:rPr>
        </w:r>
        <w:r>
          <w:rPr>
            <w:noProof/>
            <w:webHidden/>
          </w:rPr>
          <w:fldChar w:fldCharType="separate"/>
        </w:r>
        <w:r w:rsidR="00EF23F6">
          <w:rPr>
            <w:noProof/>
            <w:webHidden/>
          </w:rPr>
          <w:t>23</w:t>
        </w:r>
        <w:r>
          <w:rPr>
            <w:noProof/>
            <w:webHidden/>
          </w:rPr>
          <w:fldChar w:fldCharType="end"/>
        </w:r>
      </w:hyperlink>
    </w:p>
    <w:p w:rsidR="00A8550B" w:rsidRDefault="00906C3B">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3611952" w:history="1">
        <w:r w:rsidR="00A8550B" w:rsidRPr="00FB5F33">
          <w:rPr>
            <w:rStyle w:val="Hipervnculo"/>
            <w:noProof/>
          </w:rPr>
          <w:t>10.</w:t>
        </w:r>
        <w:r w:rsidR="00A8550B">
          <w:rPr>
            <w:rFonts w:asciiTheme="minorHAnsi" w:eastAsiaTheme="minorEastAsia" w:hAnsiTheme="minorHAnsi" w:cstheme="minorBidi"/>
            <w:noProof/>
            <w:sz w:val="22"/>
            <w:szCs w:val="22"/>
            <w:lang w:eastAsia="es-ES"/>
          </w:rPr>
          <w:tab/>
        </w:r>
        <w:r w:rsidR="00A8550B" w:rsidRPr="00FB5F33">
          <w:rPr>
            <w:rStyle w:val="Hipervnculo"/>
            <w:noProof/>
          </w:rPr>
          <w:t>PROCEDIMIENTOS Y ACTIVIDADES  DE RECUPERACIÓN PARA LOS ALUMNOS CON ESTE MODULO PENDIENTE PARA LA CONVOCATORIA EXTRAORDINARIA DE JUNIO.</w:t>
        </w:r>
        <w:r w:rsidR="00A8550B">
          <w:rPr>
            <w:noProof/>
            <w:webHidden/>
          </w:rPr>
          <w:tab/>
        </w:r>
        <w:r>
          <w:rPr>
            <w:noProof/>
            <w:webHidden/>
          </w:rPr>
          <w:fldChar w:fldCharType="begin"/>
        </w:r>
        <w:r w:rsidR="00A8550B">
          <w:rPr>
            <w:noProof/>
            <w:webHidden/>
          </w:rPr>
          <w:instrText xml:space="preserve"> PAGEREF _Toc463611952 \h </w:instrText>
        </w:r>
        <w:r>
          <w:rPr>
            <w:noProof/>
            <w:webHidden/>
          </w:rPr>
        </w:r>
        <w:r>
          <w:rPr>
            <w:noProof/>
            <w:webHidden/>
          </w:rPr>
          <w:fldChar w:fldCharType="separate"/>
        </w:r>
        <w:r w:rsidR="00EF23F6">
          <w:rPr>
            <w:noProof/>
            <w:webHidden/>
          </w:rPr>
          <w:t>23</w:t>
        </w:r>
        <w:r>
          <w:rPr>
            <w:noProof/>
            <w:webHidden/>
          </w:rPr>
          <w:fldChar w:fldCharType="end"/>
        </w:r>
      </w:hyperlink>
    </w:p>
    <w:p w:rsidR="00A8550B" w:rsidRDefault="00906C3B">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3611953" w:history="1">
        <w:r w:rsidR="00A8550B" w:rsidRPr="00FB5F33">
          <w:rPr>
            <w:rStyle w:val="Hipervnculo"/>
            <w:noProof/>
          </w:rPr>
          <w:t>11.</w:t>
        </w:r>
        <w:r w:rsidR="00A8550B">
          <w:rPr>
            <w:rFonts w:asciiTheme="minorHAnsi" w:eastAsiaTheme="minorEastAsia" w:hAnsiTheme="minorHAnsi" w:cstheme="minorBidi"/>
            <w:noProof/>
            <w:sz w:val="22"/>
            <w:szCs w:val="22"/>
            <w:lang w:eastAsia="es-ES"/>
          </w:rPr>
          <w:tab/>
        </w:r>
        <w:r w:rsidR="00A8550B" w:rsidRPr="00FB5F33">
          <w:rPr>
            <w:rStyle w:val="Hipervnculo"/>
            <w:noProof/>
          </w:rPr>
          <w:t>PROCEDIMIENTO PARA QUE EL ALUMNADO Y SUS FAMILIAS CONOZCAN LAS PROGRAMACIONES DIDÁCTICAS.</w:t>
        </w:r>
        <w:r w:rsidR="00A8550B">
          <w:rPr>
            <w:noProof/>
            <w:webHidden/>
          </w:rPr>
          <w:tab/>
        </w:r>
        <w:r>
          <w:rPr>
            <w:noProof/>
            <w:webHidden/>
          </w:rPr>
          <w:fldChar w:fldCharType="begin"/>
        </w:r>
        <w:r w:rsidR="00A8550B">
          <w:rPr>
            <w:noProof/>
            <w:webHidden/>
          </w:rPr>
          <w:instrText xml:space="preserve"> PAGEREF _Toc463611953 \h </w:instrText>
        </w:r>
        <w:r>
          <w:rPr>
            <w:noProof/>
            <w:webHidden/>
          </w:rPr>
        </w:r>
        <w:r>
          <w:rPr>
            <w:noProof/>
            <w:webHidden/>
          </w:rPr>
          <w:fldChar w:fldCharType="separate"/>
        </w:r>
        <w:r w:rsidR="00EF23F6">
          <w:rPr>
            <w:noProof/>
            <w:webHidden/>
          </w:rPr>
          <w:t>23</w:t>
        </w:r>
        <w:r>
          <w:rPr>
            <w:noProof/>
            <w:webHidden/>
          </w:rPr>
          <w:fldChar w:fldCharType="end"/>
        </w:r>
      </w:hyperlink>
    </w:p>
    <w:p w:rsidR="00A8550B" w:rsidRDefault="00906C3B">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3611954" w:history="1">
        <w:r w:rsidR="00A8550B" w:rsidRPr="00FB5F33">
          <w:rPr>
            <w:rStyle w:val="Hipervnculo"/>
            <w:noProof/>
          </w:rPr>
          <w:t>12.</w:t>
        </w:r>
        <w:r w:rsidR="00A8550B">
          <w:rPr>
            <w:rFonts w:asciiTheme="minorHAnsi" w:eastAsiaTheme="minorEastAsia" w:hAnsiTheme="minorHAnsi" w:cstheme="minorBidi"/>
            <w:noProof/>
            <w:sz w:val="22"/>
            <w:szCs w:val="22"/>
            <w:lang w:eastAsia="es-ES"/>
          </w:rPr>
          <w:tab/>
        </w:r>
        <w:r w:rsidR="00A8550B" w:rsidRPr="00FB5F33">
          <w:rPr>
            <w:rStyle w:val="Hipervnculo"/>
            <w:noProof/>
          </w:rPr>
          <w:t>MEDIDAS DE ATENCIÓN A LA DIVERSIDAD</w:t>
        </w:r>
        <w:r w:rsidR="00A8550B">
          <w:rPr>
            <w:noProof/>
            <w:webHidden/>
          </w:rPr>
          <w:tab/>
        </w:r>
        <w:r>
          <w:rPr>
            <w:noProof/>
            <w:webHidden/>
          </w:rPr>
          <w:fldChar w:fldCharType="begin"/>
        </w:r>
        <w:r w:rsidR="00A8550B">
          <w:rPr>
            <w:noProof/>
            <w:webHidden/>
          </w:rPr>
          <w:instrText xml:space="preserve"> PAGEREF _Toc463611954 \h </w:instrText>
        </w:r>
        <w:r>
          <w:rPr>
            <w:noProof/>
            <w:webHidden/>
          </w:rPr>
        </w:r>
        <w:r>
          <w:rPr>
            <w:noProof/>
            <w:webHidden/>
          </w:rPr>
          <w:fldChar w:fldCharType="separate"/>
        </w:r>
        <w:r w:rsidR="00EF23F6">
          <w:rPr>
            <w:noProof/>
            <w:webHidden/>
          </w:rPr>
          <w:t>23</w:t>
        </w:r>
        <w:r>
          <w:rPr>
            <w:noProof/>
            <w:webHidden/>
          </w:rPr>
          <w:fldChar w:fldCharType="end"/>
        </w:r>
      </w:hyperlink>
    </w:p>
    <w:p w:rsidR="00A8550B" w:rsidRDefault="00906C3B">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3611955" w:history="1">
        <w:r w:rsidR="00A8550B" w:rsidRPr="00FB5F33">
          <w:rPr>
            <w:rStyle w:val="Hipervnculo"/>
            <w:noProof/>
          </w:rPr>
          <w:t>13.</w:t>
        </w:r>
        <w:r w:rsidR="00A8550B">
          <w:rPr>
            <w:rFonts w:asciiTheme="minorHAnsi" w:eastAsiaTheme="minorEastAsia" w:hAnsiTheme="minorHAnsi" w:cstheme="minorBidi"/>
            <w:noProof/>
            <w:sz w:val="22"/>
            <w:szCs w:val="22"/>
            <w:lang w:eastAsia="es-ES"/>
          </w:rPr>
          <w:tab/>
        </w:r>
        <w:r w:rsidR="00A8550B" w:rsidRPr="00FB5F33">
          <w:rPr>
            <w:rStyle w:val="Hipervnculo"/>
            <w:noProof/>
          </w:rPr>
          <w:t>MATERIALES, RECURSOS DIDÁCTICOS Y RECURSOS TIC.</w:t>
        </w:r>
        <w:r w:rsidR="00A8550B">
          <w:rPr>
            <w:noProof/>
            <w:webHidden/>
          </w:rPr>
          <w:tab/>
        </w:r>
        <w:r>
          <w:rPr>
            <w:noProof/>
            <w:webHidden/>
          </w:rPr>
          <w:fldChar w:fldCharType="begin"/>
        </w:r>
        <w:r w:rsidR="00A8550B">
          <w:rPr>
            <w:noProof/>
            <w:webHidden/>
          </w:rPr>
          <w:instrText xml:space="preserve"> PAGEREF _Toc463611955 \h </w:instrText>
        </w:r>
        <w:r>
          <w:rPr>
            <w:noProof/>
            <w:webHidden/>
          </w:rPr>
        </w:r>
        <w:r>
          <w:rPr>
            <w:noProof/>
            <w:webHidden/>
          </w:rPr>
          <w:fldChar w:fldCharType="separate"/>
        </w:r>
        <w:r w:rsidR="00EF23F6">
          <w:rPr>
            <w:noProof/>
            <w:webHidden/>
          </w:rPr>
          <w:t>24</w:t>
        </w:r>
        <w:r>
          <w:rPr>
            <w:noProof/>
            <w:webHidden/>
          </w:rPr>
          <w:fldChar w:fldCharType="end"/>
        </w:r>
      </w:hyperlink>
    </w:p>
    <w:p w:rsidR="00A8550B" w:rsidRDefault="00906C3B">
      <w:pPr>
        <w:pStyle w:val="TDC2"/>
        <w:tabs>
          <w:tab w:val="left" w:pos="1132"/>
          <w:tab w:val="right" w:leader="dot" w:pos="8494"/>
        </w:tabs>
        <w:rPr>
          <w:rFonts w:asciiTheme="minorHAnsi" w:eastAsiaTheme="minorEastAsia" w:hAnsiTheme="minorHAnsi" w:cstheme="minorBidi"/>
          <w:noProof/>
          <w:sz w:val="22"/>
          <w:szCs w:val="22"/>
          <w:lang w:eastAsia="es-ES"/>
        </w:rPr>
      </w:pPr>
      <w:hyperlink w:anchor="_Toc463611956" w:history="1">
        <w:r w:rsidR="00A8550B" w:rsidRPr="00FB5F33">
          <w:rPr>
            <w:rStyle w:val="Hipervnculo"/>
            <w:noProof/>
            <w:lang w:val="es-ES_tradnl" w:eastAsia="es-ES"/>
          </w:rPr>
          <w:t>13.1.</w:t>
        </w:r>
        <w:r w:rsidR="00A8550B">
          <w:rPr>
            <w:rFonts w:asciiTheme="minorHAnsi" w:eastAsiaTheme="minorEastAsia" w:hAnsiTheme="minorHAnsi" w:cstheme="minorBidi"/>
            <w:noProof/>
            <w:sz w:val="22"/>
            <w:szCs w:val="22"/>
            <w:lang w:eastAsia="es-ES"/>
          </w:rPr>
          <w:tab/>
        </w:r>
        <w:r w:rsidR="00A8550B" w:rsidRPr="00FB5F33">
          <w:rPr>
            <w:rStyle w:val="Hipervnculo"/>
            <w:noProof/>
            <w:lang w:val="es-ES_tradnl" w:eastAsia="es-ES"/>
          </w:rPr>
          <w:t>Material permitido al alumno en el aula y en los exámenes:</w:t>
        </w:r>
        <w:r w:rsidR="00A8550B">
          <w:rPr>
            <w:noProof/>
            <w:webHidden/>
          </w:rPr>
          <w:tab/>
        </w:r>
        <w:r>
          <w:rPr>
            <w:noProof/>
            <w:webHidden/>
          </w:rPr>
          <w:fldChar w:fldCharType="begin"/>
        </w:r>
        <w:r w:rsidR="00A8550B">
          <w:rPr>
            <w:noProof/>
            <w:webHidden/>
          </w:rPr>
          <w:instrText xml:space="preserve"> PAGEREF _Toc463611956 \h </w:instrText>
        </w:r>
        <w:r>
          <w:rPr>
            <w:noProof/>
            <w:webHidden/>
          </w:rPr>
        </w:r>
        <w:r>
          <w:rPr>
            <w:noProof/>
            <w:webHidden/>
          </w:rPr>
          <w:fldChar w:fldCharType="separate"/>
        </w:r>
        <w:r w:rsidR="00EF23F6">
          <w:rPr>
            <w:noProof/>
            <w:webHidden/>
          </w:rPr>
          <w:t>24</w:t>
        </w:r>
        <w:r>
          <w:rPr>
            <w:noProof/>
            <w:webHidden/>
          </w:rPr>
          <w:fldChar w:fldCharType="end"/>
        </w:r>
      </w:hyperlink>
    </w:p>
    <w:p w:rsidR="00A8550B" w:rsidRDefault="00906C3B">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3611957" w:history="1">
        <w:r w:rsidR="00A8550B" w:rsidRPr="00FB5F33">
          <w:rPr>
            <w:rStyle w:val="Hipervnculo"/>
            <w:noProof/>
          </w:rPr>
          <w:t>14.</w:t>
        </w:r>
        <w:r w:rsidR="00A8550B">
          <w:rPr>
            <w:rFonts w:asciiTheme="minorHAnsi" w:eastAsiaTheme="minorEastAsia" w:hAnsiTheme="minorHAnsi" w:cstheme="minorBidi"/>
            <w:noProof/>
            <w:sz w:val="22"/>
            <w:szCs w:val="22"/>
            <w:lang w:eastAsia="es-ES"/>
          </w:rPr>
          <w:tab/>
        </w:r>
        <w:r w:rsidR="00A8550B" w:rsidRPr="00FB5F33">
          <w:rPr>
            <w:rStyle w:val="Hipervnculo"/>
            <w:noProof/>
          </w:rPr>
          <w:t>ACTIVIDADES COMPLEMENTARIAS Y EXTRAESCOLARES</w:t>
        </w:r>
        <w:r w:rsidR="00A8550B">
          <w:rPr>
            <w:noProof/>
            <w:webHidden/>
          </w:rPr>
          <w:tab/>
        </w:r>
        <w:r>
          <w:rPr>
            <w:noProof/>
            <w:webHidden/>
          </w:rPr>
          <w:fldChar w:fldCharType="begin"/>
        </w:r>
        <w:r w:rsidR="00A8550B">
          <w:rPr>
            <w:noProof/>
            <w:webHidden/>
          </w:rPr>
          <w:instrText xml:space="preserve"> PAGEREF _Toc463611957 \h </w:instrText>
        </w:r>
        <w:r>
          <w:rPr>
            <w:noProof/>
            <w:webHidden/>
          </w:rPr>
        </w:r>
        <w:r>
          <w:rPr>
            <w:noProof/>
            <w:webHidden/>
          </w:rPr>
          <w:fldChar w:fldCharType="separate"/>
        </w:r>
        <w:r w:rsidR="00EF23F6">
          <w:rPr>
            <w:noProof/>
            <w:webHidden/>
          </w:rPr>
          <w:t>25</w:t>
        </w:r>
        <w:r>
          <w:rPr>
            <w:noProof/>
            <w:webHidden/>
          </w:rPr>
          <w:fldChar w:fldCharType="end"/>
        </w:r>
      </w:hyperlink>
    </w:p>
    <w:p w:rsidR="00A8550B" w:rsidRDefault="00906C3B">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3611958" w:history="1">
        <w:r w:rsidR="00A8550B" w:rsidRPr="00FB5F33">
          <w:rPr>
            <w:rStyle w:val="Hipervnculo"/>
            <w:noProof/>
          </w:rPr>
          <w:t>15.</w:t>
        </w:r>
        <w:r w:rsidR="00A8550B">
          <w:rPr>
            <w:rFonts w:asciiTheme="minorHAnsi" w:eastAsiaTheme="minorEastAsia" w:hAnsiTheme="minorHAnsi" w:cstheme="minorBidi"/>
            <w:noProof/>
            <w:sz w:val="22"/>
            <w:szCs w:val="22"/>
            <w:lang w:eastAsia="es-ES"/>
          </w:rPr>
          <w:tab/>
        </w:r>
        <w:r w:rsidR="00A8550B" w:rsidRPr="00FB5F33">
          <w:rPr>
            <w:rStyle w:val="Hipervnculo"/>
            <w:noProof/>
          </w:rPr>
          <w:t>MEDIDAS PARA EVALUAR LA APLICACIÓN DE LA PROGRAMACIÓN DIDÁCTICA Y LA PRÁCTICA DOCENTE, CON INDICADORES DE LOGRO.</w:t>
        </w:r>
        <w:r w:rsidR="00A8550B">
          <w:rPr>
            <w:noProof/>
            <w:webHidden/>
          </w:rPr>
          <w:tab/>
        </w:r>
        <w:r>
          <w:rPr>
            <w:noProof/>
            <w:webHidden/>
          </w:rPr>
          <w:fldChar w:fldCharType="begin"/>
        </w:r>
        <w:r w:rsidR="00A8550B">
          <w:rPr>
            <w:noProof/>
            <w:webHidden/>
          </w:rPr>
          <w:instrText xml:space="preserve"> PAGEREF _Toc463611958 \h </w:instrText>
        </w:r>
        <w:r>
          <w:rPr>
            <w:noProof/>
            <w:webHidden/>
          </w:rPr>
        </w:r>
        <w:r>
          <w:rPr>
            <w:noProof/>
            <w:webHidden/>
          </w:rPr>
          <w:fldChar w:fldCharType="separate"/>
        </w:r>
        <w:r w:rsidR="00EF23F6">
          <w:rPr>
            <w:noProof/>
            <w:webHidden/>
          </w:rPr>
          <w:t>25</w:t>
        </w:r>
        <w:r>
          <w:rPr>
            <w:noProof/>
            <w:webHidden/>
          </w:rPr>
          <w:fldChar w:fldCharType="end"/>
        </w:r>
      </w:hyperlink>
    </w:p>
    <w:p w:rsidR="00B77198" w:rsidRDefault="00906C3B" w:rsidP="00260054">
      <w:pPr>
        <w:pageBreakBefore/>
        <w:spacing w:before="120" w:after="120"/>
        <w:jc w:val="both"/>
        <w:sectPr w:rsidR="00B77198">
          <w:footerReference w:type="default" r:id="rId8"/>
          <w:type w:val="continuous"/>
          <w:pgSz w:w="11906" w:h="16838"/>
          <w:pgMar w:top="1417" w:right="1701" w:bottom="1417" w:left="1701" w:header="720" w:footer="720" w:gutter="0"/>
          <w:cols w:space="720"/>
          <w:docGrid w:linePitch="360"/>
        </w:sectPr>
      </w:pPr>
      <w:r>
        <w:lastRenderedPageBreak/>
        <w:fldChar w:fldCharType="end"/>
      </w:r>
    </w:p>
    <w:p w:rsidR="00B77198" w:rsidRDefault="00B77198">
      <w:pPr>
        <w:pStyle w:val="Ttulo1"/>
      </w:pPr>
      <w:bookmarkStart w:id="0" w:name="_Toc463611925"/>
      <w:r>
        <w:lastRenderedPageBreak/>
        <w:t>INTRODUCCIÓN</w:t>
      </w:r>
      <w:bookmarkEnd w:id="0"/>
    </w:p>
    <w:p w:rsidR="00B77198" w:rsidRDefault="00B77198">
      <w:pPr>
        <w:spacing w:before="120" w:after="120"/>
        <w:ind w:firstLine="340"/>
        <w:jc w:val="both"/>
      </w:pPr>
      <w:r>
        <w:t>El</w:t>
      </w:r>
      <w:r w:rsidR="00B53B84">
        <w:t xml:space="preserve"> módulo “Operaciones auxiliares de  gestión de Tesorería</w:t>
      </w:r>
      <w:r>
        <w:t>” se encuentra dentro del Título de Técnico en Gestión Administrativa, de Grado medio y correspondiente a la familia profesional de Administración y Gestión, establecido por:</w:t>
      </w:r>
    </w:p>
    <w:p w:rsidR="006F6774" w:rsidRPr="006F6774" w:rsidRDefault="006F6774" w:rsidP="006F6774">
      <w:pPr>
        <w:numPr>
          <w:ilvl w:val="0"/>
          <w:numId w:val="21"/>
        </w:numPr>
        <w:suppressAutoHyphens w:val="0"/>
        <w:spacing w:before="120" w:after="120"/>
        <w:jc w:val="both"/>
      </w:pPr>
      <w:r w:rsidRPr="006F6774">
        <w:rPr>
          <w:iCs/>
        </w:rPr>
        <w:t>Real Decreto 1631/2009, de 30 de octubre, por el que se establece el título de Técnico en Gestión Administrativa y se fijan sus enseñanzas mínimas (modificado por el RD 1126/2010, de 10 de septiembre).</w:t>
      </w:r>
    </w:p>
    <w:p w:rsidR="006F6774" w:rsidRPr="006F6774" w:rsidRDefault="006F6774" w:rsidP="006F6774">
      <w:pPr>
        <w:numPr>
          <w:ilvl w:val="0"/>
          <w:numId w:val="21"/>
        </w:numPr>
        <w:suppressAutoHyphens w:val="0"/>
        <w:spacing w:before="120" w:after="120"/>
        <w:jc w:val="both"/>
        <w:rPr>
          <w:iCs/>
        </w:rPr>
      </w:pPr>
      <w:r w:rsidRPr="006F6774">
        <w:rPr>
          <w:iCs/>
        </w:rPr>
        <w:t>Decreto 14/2010, de 18 de marzo, por el que se establece para la comunidad de Madrid el currículo del ciclo formativo de grado medio correspondiente al título de Técnico de Gestión Administrativa (modificado por Decreto 5/2001, de 13 de enero, del Consejo de Gobierno, por el que se modifica para la Comunidad de Madrid el currículo del ciclo formativo de Grado Medio correspondiente al título de Técnico en Gestión Administrativa (BOCM 13/01/2011))</w:t>
      </w:r>
    </w:p>
    <w:p w:rsidR="006F6774" w:rsidRPr="006F6774" w:rsidRDefault="006F6774" w:rsidP="006F6774">
      <w:pPr>
        <w:numPr>
          <w:ilvl w:val="0"/>
          <w:numId w:val="21"/>
        </w:numPr>
        <w:suppressAutoHyphens w:val="0"/>
        <w:spacing w:before="120" w:after="120"/>
        <w:jc w:val="both"/>
        <w:rPr>
          <w:iCs/>
        </w:rPr>
      </w:pPr>
      <w:r w:rsidRPr="006F6774">
        <w:rPr>
          <w:iCs/>
        </w:rPr>
        <w:t>ORDEN 11783/2012, de 11 de diciembre, de modificación de la ORDEN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6F6774" w:rsidRPr="006F6774" w:rsidRDefault="006F6774" w:rsidP="006F6774">
      <w:pPr>
        <w:numPr>
          <w:ilvl w:val="0"/>
          <w:numId w:val="22"/>
        </w:numPr>
        <w:suppressAutoHyphens w:val="0"/>
        <w:spacing w:before="120" w:after="120"/>
        <w:jc w:val="both"/>
      </w:pPr>
      <w:r w:rsidRPr="006F6774">
        <w:t xml:space="preserve">El Proyecto Educativo del Centro, a través del cual el I.E.S. adapta y aplica la legislación vigente a la realidad concreta del mismo. </w:t>
      </w:r>
    </w:p>
    <w:p w:rsidR="00B77198" w:rsidRPr="00963560" w:rsidRDefault="003852E9">
      <w:pPr>
        <w:pStyle w:val="Ttulo2"/>
        <w:rPr>
          <w:u w:val="none"/>
        </w:rPr>
      </w:pPr>
      <w:bookmarkStart w:id="1" w:name="_Toc463611926"/>
      <w:r>
        <w:rPr>
          <w:u w:val="none"/>
        </w:rPr>
        <w:t>Competencia general del T</w:t>
      </w:r>
      <w:r w:rsidR="00D61DF6" w:rsidRPr="00963560">
        <w:rPr>
          <w:u w:val="none"/>
        </w:rPr>
        <w:t xml:space="preserve">ítulo de </w:t>
      </w:r>
      <w:r>
        <w:rPr>
          <w:u w:val="none"/>
        </w:rPr>
        <w:t>Técnico en G</w:t>
      </w:r>
      <w:r w:rsidR="00D61DF6" w:rsidRPr="00963560">
        <w:rPr>
          <w:u w:val="none"/>
        </w:rPr>
        <w:t>estión Administrativa</w:t>
      </w:r>
      <w:r>
        <w:rPr>
          <w:u w:val="none"/>
        </w:rPr>
        <w:t>.</w:t>
      </w:r>
      <w:bookmarkEnd w:id="1"/>
    </w:p>
    <w:p w:rsidR="00B77198" w:rsidRPr="009C0989" w:rsidRDefault="00B77198">
      <w:pPr>
        <w:spacing w:before="120" w:after="120"/>
        <w:ind w:firstLine="340"/>
        <w:jc w:val="both"/>
      </w:pPr>
      <w:r w:rsidRPr="009C0989">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B77198" w:rsidRPr="00963560" w:rsidRDefault="00D61DF6">
      <w:pPr>
        <w:pStyle w:val="Ttulo2"/>
        <w:rPr>
          <w:u w:val="none"/>
        </w:rPr>
      </w:pPr>
      <w:bookmarkStart w:id="2" w:name="_Toc463611927"/>
      <w:r w:rsidRPr="00963560">
        <w:rPr>
          <w:u w:val="none"/>
        </w:rPr>
        <w:t>Competencias profesionales personales y sociales del título de Técnico en Gestión Administrativa</w:t>
      </w:r>
      <w:r w:rsidR="003852E9">
        <w:rPr>
          <w:u w:val="none"/>
        </w:rPr>
        <w:t>.</w:t>
      </w:r>
      <w:bookmarkEnd w:id="2"/>
    </w:p>
    <w:p w:rsidR="00B77198" w:rsidRDefault="006F6774">
      <w:pPr>
        <w:spacing w:before="120" w:after="120"/>
        <w:jc w:val="both"/>
      </w:pPr>
      <w:r>
        <w:t>La formación del módulo cont</w:t>
      </w:r>
      <w:r w:rsidR="00140A40">
        <w:t>ribuye a alcanzar las</w:t>
      </w:r>
      <w:r>
        <w:t xml:space="preserve"> competencias profesionales, personales y sociales </w:t>
      </w:r>
      <w:r w:rsidR="00AF7E6C">
        <w:t xml:space="preserve">a), b), e), m), q) </w:t>
      </w:r>
      <w:r>
        <w:t>del título:</w:t>
      </w:r>
    </w:p>
    <w:p w:rsidR="006F6774" w:rsidRPr="006F6774" w:rsidRDefault="004E6DC0" w:rsidP="006F6774">
      <w:pPr>
        <w:pStyle w:val="Prrafodelista"/>
        <w:suppressAutoHyphens w:val="0"/>
        <w:spacing w:after="200"/>
        <w:ind w:left="284"/>
        <w:contextualSpacing/>
        <w:jc w:val="both"/>
        <w:rPr>
          <w:lang w:eastAsia="es-US"/>
        </w:rPr>
      </w:pPr>
      <w:r w:rsidRPr="006F6774">
        <w:rPr>
          <w:lang w:eastAsia="es-US"/>
        </w:rPr>
        <w:t>a) Tramitar</w:t>
      </w:r>
      <w:r w:rsidR="006F6774" w:rsidRPr="006F6774">
        <w:rPr>
          <w:lang w:eastAsia="es-US"/>
        </w:rPr>
        <w:t xml:space="preserve"> documentos o comunicaciones internas o externas en los circuitos de información de la empresa.</w:t>
      </w:r>
    </w:p>
    <w:p w:rsidR="006F6774" w:rsidRPr="006F6774" w:rsidRDefault="00EE0F0C" w:rsidP="006F6774">
      <w:pPr>
        <w:pStyle w:val="Prrafodelista"/>
        <w:suppressAutoHyphens w:val="0"/>
        <w:spacing w:after="200"/>
        <w:ind w:left="284"/>
        <w:contextualSpacing/>
        <w:jc w:val="both"/>
        <w:rPr>
          <w:lang w:eastAsia="es-US"/>
        </w:rPr>
      </w:pPr>
      <w:r w:rsidRPr="006F6774">
        <w:rPr>
          <w:lang w:eastAsia="es-US"/>
        </w:rPr>
        <w:t>b) Elaborar</w:t>
      </w:r>
      <w:r w:rsidR="006F6774" w:rsidRPr="006F6774">
        <w:rPr>
          <w:lang w:eastAsia="es-US"/>
        </w:rPr>
        <w:t xml:space="preserve"> documentos y comunicaciones a partir de órdenes recibidas o información obtenida.</w:t>
      </w:r>
    </w:p>
    <w:p w:rsidR="006F6774" w:rsidRPr="006F6774" w:rsidRDefault="00EE0F0C" w:rsidP="006F6774">
      <w:pPr>
        <w:pStyle w:val="Prrafodelista"/>
        <w:suppressAutoHyphens w:val="0"/>
        <w:spacing w:after="200"/>
        <w:ind w:left="284"/>
        <w:contextualSpacing/>
        <w:jc w:val="both"/>
        <w:rPr>
          <w:lang w:eastAsia="es-US"/>
        </w:rPr>
      </w:pPr>
      <w:r w:rsidRPr="006F6774">
        <w:rPr>
          <w:lang w:eastAsia="es-US"/>
        </w:rPr>
        <w:t>e) Realizar</w:t>
      </w:r>
      <w:r w:rsidR="006F6774" w:rsidRPr="006F6774">
        <w:rPr>
          <w:lang w:eastAsia="es-US"/>
        </w:rPr>
        <w:t xml:space="preserve"> gestiones administrativas de tesorería, siguiendo las normas y protocolos establecidos por la gerencia con el fin de mantener la liquidez de la organización.</w:t>
      </w:r>
    </w:p>
    <w:p w:rsidR="006F6774" w:rsidRPr="006F6774" w:rsidRDefault="006F6774" w:rsidP="006F6774">
      <w:pPr>
        <w:pStyle w:val="Prrafodelista"/>
        <w:suppressAutoHyphens w:val="0"/>
        <w:spacing w:after="200"/>
        <w:ind w:left="284"/>
        <w:contextualSpacing/>
        <w:jc w:val="both"/>
        <w:rPr>
          <w:lang w:eastAsia="es-US"/>
        </w:rPr>
      </w:pPr>
      <w:r w:rsidRPr="006F6774">
        <w:rPr>
          <w:lang w:eastAsia="es-US"/>
        </w:rPr>
        <w:t>m) Mantener el espíritu de innovación, de mejora de los procesos de producción y de actualización de conocimientos en el ámbito de su trabajo.</w:t>
      </w:r>
    </w:p>
    <w:p w:rsidR="00140A40" w:rsidRPr="00140A40" w:rsidRDefault="006F6774" w:rsidP="00140A40">
      <w:pPr>
        <w:pStyle w:val="Prrafodelista"/>
        <w:suppressAutoHyphens w:val="0"/>
        <w:spacing w:after="200"/>
        <w:ind w:left="284"/>
        <w:contextualSpacing/>
        <w:jc w:val="both"/>
        <w:rPr>
          <w:lang w:eastAsia="es-US"/>
        </w:rPr>
      </w:pPr>
      <w:r w:rsidRPr="00140A40">
        <w:rPr>
          <w:lang w:eastAsia="es-US"/>
        </w:rPr>
        <w:lastRenderedPageBreak/>
        <w:t>q)</w:t>
      </w:r>
      <w:r w:rsidR="00140A40" w:rsidRPr="00140A40">
        <w:rPr>
          <w:lang w:eastAsia="es-US"/>
        </w:rPr>
        <w:t xml:space="preserve"> Adaptarse a diferentes puestos de trabajo y nuevas situaciones laborales, originados por cambios tecnológicos y organizativos en los procesos productivos.</w:t>
      </w:r>
    </w:p>
    <w:p w:rsidR="00B77198" w:rsidRDefault="00B77198" w:rsidP="006F6774">
      <w:pPr>
        <w:spacing w:before="120" w:after="120"/>
        <w:jc w:val="both"/>
      </w:pPr>
    </w:p>
    <w:p w:rsidR="00B77198" w:rsidRDefault="00B77198">
      <w:pPr>
        <w:pStyle w:val="Ttulo1"/>
      </w:pPr>
      <w:bookmarkStart w:id="3" w:name="_Toc463611928"/>
      <w:r>
        <w:t xml:space="preserve">OBJETIVOS </w:t>
      </w:r>
      <w:r w:rsidR="003852E9">
        <w:t xml:space="preserve">GENERALES. </w:t>
      </w:r>
      <w:r w:rsidR="00140A40">
        <w:t xml:space="preserve"> </w:t>
      </w:r>
      <w:r w:rsidR="00963560">
        <w:t>CORRESPONDENCIA CON LAS UNIDADES DE COMPETENCIA DEL TÍTULO.</w:t>
      </w:r>
      <w:bookmarkEnd w:id="3"/>
    </w:p>
    <w:p w:rsidR="00B77198" w:rsidRPr="00963560" w:rsidRDefault="00140A40" w:rsidP="003A5392">
      <w:pPr>
        <w:pStyle w:val="Ttulo2"/>
        <w:rPr>
          <w:u w:val="none"/>
        </w:rPr>
      </w:pPr>
      <w:bookmarkStart w:id="4" w:name="_Toc463611929"/>
      <w:r w:rsidRPr="00963560">
        <w:rPr>
          <w:u w:val="none"/>
        </w:rPr>
        <w:t>Objetivos generales</w:t>
      </w:r>
      <w:r w:rsidR="00B77198" w:rsidRPr="00963560">
        <w:rPr>
          <w:u w:val="none"/>
        </w:rPr>
        <w:t>:</w:t>
      </w:r>
      <w:bookmarkEnd w:id="4"/>
      <w:r w:rsidR="00B77198" w:rsidRPr="00963560">
        <w:rPr>
          <w:u w:val="none"/>
        </w:rPr>
        <w:t xml:space="preserve"> </w:t>
      </w:r>
    </w:p>
    <w:p w:rsidR="00B77198" w:rsidRPr="00140A40" w:rsidRDefault="00140A40" w:rsidP="00140A40">
      <w:pPr>
        <w:pStyle w:val="Pa6"/>
        <w:spacing w:before="120" w:after="120" w:line="240" w:lineRule="auto"/>
        <w:ind w:firstLine="340"/>
        <w:jc w:val="both"/>
        <w:rPr>
          <w:rFonts w:ascii="Times New Roman" w:hAnsi="Times New Roman"/>
        </w:rPr>
      </w:pPr>
      <w:r w:rsidRPr="00140A40">
        <w:rPr>
          <w:rFonts w:ascii="Times New Roman" w:hAnsi="Times New Roman"/>
        </w:rPr>
        <w:t>La formación del módulo contribuye a alcanzar los objetivos generales a), e), i), j), y ñ) del título:</w:t>
      </w:r>
    </w:p>
    <w:p w:rsidR="003558FF" w:rsidRPr="003558FF" w:rsidRDefault="00EC3B13" w:rsidP="00140A40">
      <w:pPr>
        <w:jc w:val="both"/>
        <w:rPr>
          <w:lang w:val="es-US" w:eastAsia="es-US"/>
        </w:rPr>
      </w:pPr>
      <w:r w:rsidRPr="00140A40">
        <w:t xml:space="preserve">a) </w:t>
      </w:r>
      <w:r w:rsidR="003558FF" w:rsidRPr="00140A40">
        <w:rPr>
          <w:lang w:val="es-US" w:eastAsia="es-US"/>
        </w:rPr>
        <w:t xml:space="preserve">Analizar el flujo de información y la tipología y finalidad de los documentos o </w:t>
      </w:r>
      <w:r w:rsidR="003558FF" w:rsidRPr="003558FF">
        <w:rPr>
          <w:lang w:val="es-US" w:eastAsia="es-US"/>
        </w:rPr>
        <w:t>comunicaciones que se utilizan en la empresa, para tramitarlos</w:t>
      </w:r>
    </w:p>
    <w:p w:rsidR="003558FF" w:rsidRPr="003558FF" w:rsidRDefault="003558FF" w:rsidP="00140A40">
      <w:pPr>
        <w:jc w:val="both"/>
        <w:rPr>
          <w:lang w:val="es-US" w:eastAsia="es-US"/>
        </w:rPr>
      </w:pPr>
      <w:r w:rsidRPr="00140A40">
        <w:t xml:space="preserve">e) </w:t>
      </w:r>
      <w:r w:rsidRPr="00140A40">
        <w:rPr>
          <w:lang w:val="es-US" w:eastAsia="es-US"/>
        </w:rPr>
        <w:t xml:space="preserve">Realizar documentos y comunicaciones en el formato característico y con las </w:t>
      </w:r>
      <w:r w:rsidRPr="003558FF">
        <w:rPr>
          <w:lang w:val="es-US" w:eastAsia="es-US"/>
        </w:rPr>
        <w:t>condiciones de calidad correspondiente, aplicando las técnicas de tratamiento de la información en su elaboración</w:t>
      </w:r>
    </w:p>
    <w:p w:rsidR="00EC3B13" w:rsidRPr="00140A40" w:rsidRDefault="003558FF" w:rsidP="00140A40">
      <w:pPr>
        <w:pStyle w:val="Pa6"/>
        <w:jc w:val="both"/>
        <w:rPr>
          <w:rFonts w:ascii="Times New Roman" w:eastAsia="Times New Roman" w:hAnsi="Times New Roman"/>
          <w:color w:val="000000"/>
          <w:lang w:eastAsia="es-ES"/>
        </w:rPr>
      </w:pPr>
      <w:r w:rsidRPr="00140A40">
        <w:rPr>
          <w:rFonts w:ascii="Times New Roman" w:hAnsi="Times New Roman"/>
        </w:rPr>
        <w:t>i)</w:t>
      </w:r>
      <w:r w:rsidR="00EC3B13" w:rsidRPr="00140A40">
        <w:rPr>
          <w:rFonts w:ascii="Times New Roman" w:eastAsia="Times New Roman" w:hAnsi="Times New Roman"/>
          <w:color w:val="000000"/>
          <w:lang w:eastAsia="es-ES"/>
        </w:rPr>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B77198" w:rsidRPr="00140A40" w:rsidRDefault="003558FF" w:rsidP="00140A40">
      <w:pPr>
        <w:pStyle w:val="Default"/>
        <w:jc w:val="both"/>
        <w:rPr>
          <w:rFonts w:ascii="Times New Roman" w:eastAsia="Times New Roman" w:hAnsi="Times New Roman" w:cs="Times New Roman"/>
          <w:lang w:eastAsia="es-ES"/>
        </w:rPr>
      </w:pPr>
      <w:r w:rsidRPr="00140A40">
        <w:rPr>
          <w:rFonts w:ascii="Times New Roman" w:eastAsia="Times New Roman" w:hAnsi="Times New Roman" w:cs="Times New Roman"/>
          <w:lang w:eastAsia="es-ES"/>
        </w:rPr>
        <w:t>j</w:t>
      </w:r>
      <w:r w:rsidR="00EC3B13" w:rsidRPr="00140A40">
        <w:rPr>
          <w:rFonts w:ascii="Times New Roman" w:eastAsia="Times New Roman" w:hAnsi="Times New Roman" w:cs="Times New Roman"/>
          <w:lang w:eastAsia="es-ES"/>
        </w:rPr>
        <w:t>) Efectuar cálculos básicos de productos y servicios financieros, empleando principios de matemática financiera elemental para realizar las gestiones administrativas de tesorería.</w:t>
      </w:r>
    </w:p>
    <w:p w:rsidR="003558FF" w:rsidRPr="003558FF" w:rsidRDefault="003558FF" w:rsidP="00140A40">
      <w:pPr>
        <w:jc w:val="both"/>
        <w:rPr>
          <w:lang w:val="es-US" w:eastAsia="es-US"/>
        </w:rPr>
      </w:pPr>
      <w:r w:rsidRPr="00140A40">
        <w:rPr>
          <w:lang w:eastAsia="es-ES"/>
        </w:rPr>
        <w:t xml:space="preserve">ñ) </w:t>
      </w:r>
      <w:r w:rsidRPr="00140A40">
        <w:rPr>
          <w:lang w:val="es-US" w:eastAsia="es-US"/>
        </w:rPr>
        <w:t xml:space="preserve">Transmitir comunicaciones de forma oral, telemática o escrita, adecuándolas a </w:t>
      </w:r>
      <w:r w:rsidRPr="003558FF">
        <w:rPr>
          <w:lang w:val="es-US" w:eastAsia="es-US"/>
        </w:rPr>
        <w:t>cada caso y analizando los protocolos de calidad e imagen empresarial o institucional para desempeñar las actividades de atención al cliente/usuario.</w:t>
      </w:r>
    </w:p>
    <w:p w:rsidR="003558FF" w:rsidRPr="00EC3B13" w:rsidRDefault="003558FF" w:rsidP="00140A40">
      <w:pPr>
        <w:pStyle w:val="Default"/>
        <w:jc w:val="both"/>
        <w:rPr>
          <w:rFonts w:ascii="Times New Roman" w:hAnsi="Times New Roman" w:cs="Times New Roman"/>
        </w:rPr>
      </w:pPr>
    </w:p>
    <w:p w:rsidR="00B77198" w:rsidRPr="00963560" w:rsidRDefault="00E17966">
      <w:pPr>
        <w:pStyle w:val="Ttulo2"/>
        <w:rPr>
          <w:u w:val="none"/>
        </w:rPr>
      </w:pPr>
      <w:bookmarkStart w:id="5" w:name="_Toc463611930"/>
      <w:r w:rsidRPr="00963560">
        <w:rPr>
          <w:u w:val="none"/>
        </w:rPr>
        <w:t>Correspondencia del módulo con las unidades de competencia del título</w:t>
      </w:r>
      <w:r w:rsidR="00963560" w:rsidRPr="00963560">
        <w:rPr>
          <w:u w:val="none"/>
        </w:rPr>
        <w:t>.</w:t>
      </w:r>
      <w:bookmarkEnd w:id="5"/>
    </w:p>
    <w:p w:rsidR="00E17966" w:rsidRPr="00E17966" w:rsidRDefault="00B77198" w:rsidP="00E17966">
      <w:r w:rsidRPr="00E17966">
        <w:t>UC0979_2: Realizar las gestiones administrativas de tesorería</w:t>
      </w:r>
    </w:p>
    <w:p w:rsidR="00B77198" w:rsidRDefault="00B77198">
      <w:pPr>
        <w:pStyle w:val="Pa6"/>
        <w:spacing w:before="120" w:after="120" w:line="240" w:lineRule="auto"/>
        <w:ind w:firstLine="340"/>
        <w:jc w:val="both"/>
        <w:rPr>
          <w:rFonts w:ascii="Times New Roman" w:hAnsi="Times New Roman"/>
          <w:b/>
        </w:rPr>
      </w:pPr>
    </w:p>
    <w:p w:rsidR="00B77198" w:rsidRPr="00B04DEB" w:rsidRDefault="00B77198" w:rsidP="002330DD">
      <w:pPr>
        <w:pStyle w:val="Ttulo1"/>
        <w:rPr>
          <w:szCs w:val="24"/>
        </w:rPr>
      </w:pPr>
      <w:bookmarkStart w:id="6" w:name="_Toc463611931"/>
      <w:r>
        <w:t>CONTENIDOS BÁSICOS</w:t>
      </w:r>
      <w:bookmarkEnd w:id="6"/>
    </w:p>
    <w:p w:rsidR="002330DD" w:rsidRPr="00126849" w:rsidRDefault="002330DD" w:rsidP="00126849">
      <w:pPr>
        <w:rPr>
          <w:b/>
          <w:lang w:eastAsia="es-ES"/>
        </w:rPr>
      </w:pPr>
      <w:r w:rsidRPr="00126849">
        <w:rPr>
          <w:b/>
          <w:lang w:eastAsia="es-ES"/>
        </w:rPr>
        <w:t>a) Aplicación de métodos de control de tesorería:</w:t>
      </w:r>
    </w:p>
    <w:p w:rsidR="002330DD" w:rsidRPr="00041432" w:rsidRDefault="00F37580" w:rsidP="00D61DF6">
      <w:pPr>
        <w:ind w:left="426"/>
        <w:rPr>
          <w:lang w:eastAsia="es-ES"/>
        </w:rPr>
      </w:pPr>
      <w:r>
        <w:rPr>
          <w:lang w:eastAsia="es-ES"/>
        </w:rPr>
        <w:t>M</w:t>
      </w:r>
      <w:r w:rsidR="002330DD" w:rsidRPr="00041432">
        <w:rPr>
          <w:lang w:eastAsia="es-ES"/>
        </w:rPr>
        <w:t>étodos del control de gestión de tesorería.</w:t>
      </w:r>
      <w:r>
        <w:rPr>
          <w:lang w:eastAsia="es-ES"/>
        </w:rPr>
        <w:t xml:space="preserve"> Finalidad. Características.</w:t>
      </w:r>
    </w:p>
    <w:p w:rsidR="002330DD" w:rsidRPr="00041432" w:rsidRDefault="00F37580" w:rsidP="00D61DF6">
      <w:pPr>
        <w:ind w:left="426"/>
        <w:rPr>
          <w:lang w:eastAsia="es-ES"/>
        </w:rPr>
      </w:pPr>
      <w:r>
        <w:rPr>
          <w:lang w:eastAsia="es-ES"/>
        </w:rPr>
        <w:t>M</w:t>
      </w:r>
      <w:r w:rsidR="002330DD" w:rsidRPr="00041432">
        <w:rPr>
          <w:lang w:eastAsia="es-ES"/>
        </w:rPr>
        <w:t xml:space="preserve">edios de </w:t>
      </w:r>
      <w:r>
        <w:rPr>
          <w:lang w:eastAsia="es-ES"/>
        </w:rPr>
        <w:t>cobro y pago</w:t>
      </w:r>
      <w:r w:rsidR="002330DD" w:rsidRPr="00041432">
        <w:rPr>
          <w:lang w:eastAsia="es-ES"/>
        </w:rPr>
        <w:t xml:space="preserve"> de la empresa.</w:t>
      </w:r>
    </w:p>
    <w:p w:rsidR="002330DD" w:rsidRPr="00041432" w:rsidRDefault="002330DD" w:rsidP="00D61DF6">
      <w:pPr>
        <w:ind w:left="426"/>
        <w:rPr>
          <w:lang w:eastAsia="es-ES"/>
        </w:rPr>
      </w:pPr>
      <w:r w:rsidRPr="00041432">
        <w:rPr>
          <w:lang w:eastAsia="es-ES"/>
        </w:rPr>
        <w:t>Libros de regi</w:t>
      </w:r>
      <w:r w:rsidR="00F37580">
        <w:rPr>
          <w:lang w:eastAsia="es-ES"/>
        </w:rPr>
        <w:t xml:space="preserve">stros de tesorería. </w:t>
      </w:r>
    </w:p>
    <w:p w:rsidR="002330DD" w:rsidRPr="00041432" w:rsidRDefault="002330DD" w:rsidP="00D61DF6">
      <w:pPr>
        <w:ind w:left="426"/>
        <w:rPr>
          <w:lang w:eastAsia="es-ES"/>
        </w:rPr>
      </w:pPr>
      <w:r w:rsidRPr="00041432">
        <w:rPr>
          <w:lang w:eastAsia="es-ES"/>
        </w:rPr>
        <w:t>Control de caja. Flujos de caja. Arqueos y cuadre de caja.</w:t>
      </w:r>
    </w:p>
    <w:p w:rsidR="002330DD" w:rsidRPr="00041432" w:rsidRDefault="002330DD" w:rsidP="00D61DF6">
      <w:pPr>
        <w:ind w:left="426"/>
        <w:rPr>
          <w:lang w:eastAsia="es-ES"/>
        </w:rPr>
      </w:pPr>
      <w:r w:rsidRPr="00041432">
        <w:rPr>
          <w:lang w:eastAsia="es-ES"/>
        </w:rPr>
        <w:t>Control del banco. Finalidad y procedimiento de la conciliación bancaria.</w:t>
      </w:r>
    </w:p>
    <w:p w:rsidR="002330DD" w:rsidRPr="00041432" w:rsidRDefault="002330DD" w:rsidP="00D61DF6">
      <w:pPr>
        <w:ind w:left="426"/>
        <w:rPr>
          <w:lang w:eastAsia="es-ES"/>
        </w:rPr>
      </w:pPr>
      <w:r w:rsidRPr="00041432">
        <w:rPr>
          <w:lang w:eastAsia="es-ES"/>
        </w:rPr>
        <w:t>Aplicaciones informáticas de gestión de tesorería.</w:t>
      </w:r>
    </w:p>
    <w:p w:rsidR="002330DD" w:rsidRPr="00126849" w:rsidRDefault="002330DD" w:rsidP="00126849">
      <w:pPr>
        <w:rPr>
          <w:b/>
          <w:lang w:eastAsia="es-ES"/>
        </w:rPr>
      </w:pPr>
      <w:r w:rsidRPr="00126849">
        <w:rPr>
          <w:b/>
          <w:lang w:eastAsia="es-ES"/>
        </w:rPr>
        <w:t>b) Tramite de instrumentos financieros básicos de financiación, inversión y servicios:</w:t>
      </w:r>
    </w:p>
    <w:p w:rsidR="002330DD" w:rsidRPr="00041432" w:rsidRDefault="002330DD" w:rsidP="00D61DF6">
      <w:pPr>
        <w:ind w:left="426"/>
        <w:rPr>
          <w:lang w:eastAsia="es-ES"/>
        </w:rPr>
      </w:pPr>
      <w:r w:rsidRPr="00041432">
        <w:rPr>
          <w:lang w:eastAsia="es-ES"/>
        </w:rPr>
        <w:t>Instituciones financieras ba</w:t>
      </w:r>
      <w:r w:rsidR="00F37580">
        <w:rPr>
          <w:lang w:eastAsia="es-ES"/>
        </w:rPr>
        <w:t>ncarias y no bancarias.</w:t>
      </w:r>
    </w:p>
    <w:p w:rsidR="002330DD" w:rsidRPr="00041432" w:rsidRDefault="00F37580" w:rsidP="00D61DF6">
      <w:pPr>
        <w:ind w:left="426"/>
        <w:rPr>
          <w:color w:val="000000"/>
        </w:rPr>
      </w:pPr>
      <w:r>
        <w:rPr>
          <w:color w:val="000000"/>
        </w:rPr>
        <w:t>Mercados financieros.</w:t>
      </w:r>
    </w:p>
    <w:p w:rsidR="002330DD" w:rsidRPr="00041432" w:rsidRDefault="002330DD" w:rsidP="00D61DF6">
      <w:pPr>
        <w:ind w:left="426"/>
        <w:rPr>
          <w:color w:val="000000"/>
        </w:rPr>
      </w:pPr>
      <w:r w:rsidRPr="00041432">
        <w:rPr>
          <w:color w:val="000000"/>
        </w:rPr>
        <w:lastRenderedPageBreak/>
        <w:t>Instrumentos financieros bancarios de financiación, inversión y servicios. Cuentas de crédito, préstamo, descuento comercial, cartera de valores, imposiciones a plazo, transferencias, domiciliaciones, gestión de cobros y pagos y banca on-line.</w:t>
      </w:r>
    </w:p>
    <w:p w:rsidR="002330DD" w:rsidRPr="00041432" w:rsidRDefault="002330DD" w:rsidP="00D61DF6">
      <w:pPr>
        <w:ind w:left="426"/>
        <w:rPr>
          <w:color w:val="000000"/>
        </w:rPr>
      </w:pPr>
      <w:r w:rsidRPr="00041432">
        <w:rPr>
          <w:color w:val="000000"/>
        </w:rPr>
        <w:t>Instrumentos financieros no bancarios de financiación, inversión y servicios. Operaciones de cambio de divisas, leasing, renting, factoring, bonos y obligaciones del estado, letras del tesoro, obligaciones de empresas, inversiones en bolsa y seguros de la empresa.</w:t>
      </w:r>
    </w:p>
    <w:p w:rsidR="002330DD" w:rsidRPr="00041432" w:rsidRDefault="002330DD" w:rsidP="00D61DF6">
      <w:pPr>
        <w:ind w:left="426"/>
        <w:rPr>
          <w:color w:val="000000"/>
        </w:rPr>
      </w:pPr>
      <w:r w:rsidRPr="00041432">
        <w:rPr>
          <w:color w:val="000000"/>
        </w:rPr>
        <w:t>Otros instrumentos de financiación. Subvenciones, proveedores, avale</w:t>
      </w:r>
      <w:r w:rsidR="00C36BC4">
        <w:rPr>
          <w:color w:val="000000"/>
        </w:rPr>
        <w:t>s y fondos de capital de riesgo.</w:t>
      </w:r>
    </w:p>
    <w:p w:rsidR="002330DD" w:rsidRPr="00041432" w:rsidRDefault="002330DD" w:rsidP="00D61DF6">
      <w:pPr>
        <w:ind w:left="426"/>
        <w:rPr>
          <w:color w:val="000000"/>
        </w:rPr>
      </w:pPr>
      <w:r w:rsidRPr="00041432">
        <w:rPr>
          <w:color w:val="000000"/>
        </w:rPr>
        <w:t>Rentabilidad de la inversión.</w:t>
      </w:r>
    </w:p>
    <w:p w:rsidR="002330DD" w:rsidRPr="00041432" w:rsidRDefault="002330DD" w:rsidP="00D61DF6">
      <w:pPr>
        <w:ind w:left="426"/>
        <w:rPr>
          <w:color w:val="000000"/>
        </w:rPr>
      </w:pPr>
      <w:r w:rsidRPr="00041432">
        <w:rPr>
          <w:color w:val="000000"/>
        </w:rPr>
        <w:t>Coste de financiación.</w:t>
      </w:r>
    </w:p>
    <w:p w:rsidR="002330DD" w:rsidRPr="00126849" w:rsidRDefault="002330DD" w:rsidP="00126849">
      <w:pPr>
        <w:rPr>
          <w:b/>
        </w:rPr>
      </w:pPr>
      <w:r w:rsidRPr="00126849">
        <w:rPr>
          <w:b/>
        </w:rPr>
        <w:t>c) Cálculos financieros básicos:</w:t>
      </w:r>
    </w:p>
    <w:p w:rsidR="002330DD" w:rsidRPr="002330DD" w:rsidRDefault="002330DD" w:rsidP="00041432">
      <w:pPr>
        <w:pStyle w:val="Pa14"/>
        <w:ind w:firstLine="340"/>
        <w:jc w:val="both"/>
        <w:rPr>
          <w:rFonts w:ascii="Times New Roman" w:hAnsi="Times New Roman"/>
          <w:color w:val="000000"/>
        </w:rPr>
      </w:pPr>
      <w:r w:rsidRPr="002330DD">
        <w:rPr>
          <w:rFonts w:ascii="Times New Roman" w:hAnsi="Times New Roman"/>
          <w:color w:val="000000"/>
        </w:rPr>
        <w:t>Capitalización simple. Interés simple.</w:t>
      </w:r>
    </w:p>
    <w:p w:rsidR="002330DD" w:rsidRPr="002330DD" w:rsidRDefault="002330DD" w:rsidP="002330DD">
      <w:pPr>
        <w:pStyle w:val="Pa6"/>
        <w:ind w:firstLine="340"/>
        <w:jc w:val="both"/>
        <w:rPr>
          <w:rFonts w:ascii="Times New Roman" w:hAnsi="Times New Roman"/>
          <w:color w:val="000000"/>
        </w:rPr>
      </w:pPr>
      <w:r w:rsidRPr="002330DD">
        <w:rPr>
          <w:rFonts w:ascii="Times New Roman" w:hAnsi="Times New Roman"/>
          <w:color w:val="000000"/>
        </w:rPr>
        <w:t>Capitalización compuesta. Interés compuesto.</w:t>
      </w:r>
    </w:p>
    <w:p w:rsidR="002330DD" w:rsidRPr="002330DD" w:rsidRDefault="002330DD" w:rsidP="002330DD">
      <w:pPr>
        <w:pStyle w:val="Pa6"/>
        <w:ind w:firstLine="340"/>
        <w:jc w:val="both"/>
        <w:rPr>
          <w:rFonts w:ascii="Times New Roman" w:hAnsi="Times New Roman"/>
          <w:color w:val="000000"/>
        </w:rPr>
      </w:pPr>
      <w:r w:rsidRPr="002330DD">
        <w:rPr>
          <w:rFonts w:ascii="Times New Roman" w:hAnsi="Times New Roman"/>
          <w:color w:val="000000"/>
        </w:rPr>
        <w:t>Actualización simple. Descuento comercial simple.</w:t>
      </w:r>
    </w:p>
    <w:p w:rsidR="002330DD" w:rsidRPr="002330DD" w:rsidRDefault="002330DD" w:rsidP="002330DD">
      <w:pPr>
        <w:pStyle w:val="Pa6"/>
        <w:ind w:firstLine="340"/>
        <w:jc w:val="both"/>
        <w:rPr>
          <w:rFonts w:ascii="Times New Roman" w:hAnsi="Times New Roman"/>
          <w:color w:val="000000"/>
        </w:rPr>
      </w:pPr>
      <w:r w:rsidRPr="002330DD">
        <w:rPr>
          <w:rFonts w:ascii="Times New Roman" w:hAnsi="Times New Roman"/>
          <w:color w:val="000000"/>
        </w:rPr>
        <w:t>Tipo de interés efectivo o tasa anual equivalente. Tantos equivalentes.</w:t>
      </w:r>
    </w:p>
    <w:p w:rsidR="002330DD" w:rsidRPr="002330DD" w:rsidRDefault="002330DD" w:rsidP="002330DD">
      <w:pPr>
        <w:pStyle w:val="Pa6"/>
        <w:ind w:firstLine="340"/>
        <w:jc w:val="both"/>
        <w:rPr>
          <w:rFonts w:ascii="Times New Roman" w:hAnsi="Times New Roman"/>
          <w:color w:val="000000"/>
        </w:rPr>
      </w:pPr>
      <w:r w:rsidRPr="002330DD">
        <w:rPr>
          <w:rFonts w:ascii="Times New Roman" w:hAnsi="Times New Roman"/>
          <w:color w:val="000000"/>
        </w:rPr>
        <w:t>Comisiones bancarias. Identificación y cálculo.</w:t>
      </w:r>
    </w:p>
    <w:p w:rsidR="00B77198" w:rsidRPr="00126849" w:rsidRDefault="002330DD" w:rsidP="00126849">
      <w:pPr>
        <w:rPr>
          <w:b/>
        </w:rPr>
      </w:pPr>
      <w:r w:rsidRPr="00126849">
        <w:rPr>
          <w:b/>
        </w:rPr>
        <w:t>d) Operaciones bancarias básicas:</w:t>
      </w:r>
    </w:p>
    <w:p w:rsidR="002330DD" w:rsidRPr="002330DD" w:rsidRDefault="002330DD" w:rsidP="00041432">
      <w:pPr>
        <w:suppressAutoHyphens w:val="0"/>
        <w:autoSpaceDE w:val="0"/>
        <w:autoSpaceDN w:val="0"/>
        <w:adjustRightInd w:val="0"/>
        <w:spacing w:before="160" w:line="201" w:lineRule="atLeast"/>
        <w:ind w:left="426"/>
        <w:jc w:val="both"/>
        <w:rPr>
          <w:color w:val="000000"/>
          <w:lang w:eastAsia="es-ES"/>
        </w:rPr>
      </w:pPr>
      <w:r w:rsidRPr="002330DD">
        <w:rPr>
          <w:color w:val="000000"/>
          <w:lang w:eastAsia="es-ES"/>
        </w:rPr>
        <w:t>Operaciones bancarias de capitalización a interés simple. Cuentas bancarias. Cuentas corrientes y de ahorro. Cuenta de crédito.</w:t>
      </w:r>
    </w:p>
    <w:p w:rsidR="002330DD" w:rsidRPr="002330DD" w:rsidRDefault="002330DD" w:rsidP="00041432">
      <w:pPr>
        <w:suppressAutoHyphens w:val="0"/>
        <w:autoSpaceDE w:val="0"/>
        <w:autoSpaceDN w:val="0"/>
        <w:adjustRightInd w:val="0"/>
        <w:spacing w:line="201" w:lineRule="atLeast"/>
        <w:ind w:left="426"/>
        <w:jc w:val="both"/>
        <w:rPr>
          <w:color w:val="000000"/>
          <w:lang w:eastAsia="es-ES"/>
        </w:rPr>
      </w:pPr>
      <w:r w:rsidRPr="002330DD">
        <w:rPr>
          <w:color w:val="000000"/>
          <w:lang w:eastAsia="es-ES"/>
        </w:rPr>
        <w:t>Operaciones bancarias de descuento a interés simple. Negociación de efectos.</w:t>
      </w:r>
    </w:p>
    <w:p w:rsidR="002330DD" w:rsidRPr="002330DD" w:rsidRDefault="002330DD" w:rsidP="00041432">
      <w:pPr>
        <w:suppressAutoHyphens w:val="0"/>
        <w:autoSpaceDE w:val="0"/>
        <w:autoSpaceDN w:val="0"/>
        <w:adjustRightInd w:val="0"/>
        <w:spacing w:line="201" w:lineRule="atLeast"/>
        <w:ind w:left="426"/>
        <w:jc w:val="both"/>
        <w:rPr>
          <w:color w:val="000000"/>
          <w:lang w:eastAsia="es-ES"/>
        </w:rPr>
      </w:pPr>
      <w:r w:rsidRPr="002330DD">
        <w:rPr>
          <w:color w:val="000000"/>
          <w:lang w:eastAsia="es-ES"/>
        </w:rPr>
        <w:t>Operaciones bancarias de capitalización a interés compuesto. Préstamos y su amortización.</w:t>
      </w:r>
    </w:p>
    <w:p w:rsidR="002330DD" w:rsidRPr="002330DD" w:rsidRDefault="002330DD" w:rsidP="00041432">
      <w:pPr>
        <w:suppressAutoHyphens w:val="0"/>
        <w:autoSpaceDE w:val="0"/>
        <w:autoSpaceDN w:val="0"/>
        <w:adjustRightInd w:val="0"/>
        <w:spacing w:line="201" w:lineRule="atLeast"/>
        <w:ind w:left="426"/>
        <w:jc w:val="both"/>
        <w:rPr>
          <w:color w:val="000000"/>
          <w:lang w:eastAsia="es-ES"/>
        </w:rPr>
      </w:pPr>
      <w:r w:rsidRPr="002330DD">
        <w:rPr>
          <w:color w:val="000000"/>
          <w:lang w:eastAsia="es-ES"/>
        </w:rPr>
        <w:t>Documentación relacionada con las operaciones bancarias.</w:t>
      </w:r>
    </w:p>
    <w:p w:rsidR="002330DD" w:rsidRPr="002330DD" w:rsidRDefault="002330DD" w:rsidP="00041432">
      <w:pPr>
        <w:suppressAutoHyphens w:val="0"/>
        <w:autoSpaceDE w:val="0"/>
        <w:autoSpaceDN w:val="0"/>
        <w:adjustRightInd w:val="0"/>
        <w:spacing w:line="201" w:lineRule="atLeast"/>
        <w:ind w:left="426"/>
        <w:jc w:val="both"/>
        <w:rPr>
          <w:color w:val="000000"/>
          <w:lang w:eastAsia="es-ES"/>
        </w:rPr>
      </w:pPr>
      <w:r w:rsidRPr="002330DD">
        <w:rPr>
          <w:color w:val="000000"/>
          <w:lang w:eastAsia="es-ES"/>
        </w:rPr>
        <w:t>Aplicaciones informáticas de operativa bancaria.</w:t>
      </w:r>
    </w:p>
    <w:p w:rsidR="002330DD" w:rsidRPr="002330DD" w:rsidRDefault="002330DD" w:rsidP="00041432">
      <w:pPr>
        <w:ind w:left="426"/>
      </w:pPr>
      <w:r w:rsidRPr="002330DD">
        <w:rPr>
          <w:color w:val="000000"/>
          <w:lang w:eastAsia="es-ES"/>
        </w:rPr>
        <w:t>Servicios bancarios on-line más habituales.</w:t>
      </w:r>
    </w:p>
    <w:p w:rsidR="00B77198" w:rsidRDefault="00B77198">
      <w:pPr>
        <w:pStyle w:val="Ttulo1"/>
        <w:rPr>
          <w:szCs w:val="28"/>
          <w:u w:val="single"/>
        </w:rPr>
      </w:pPr>
      <w:bookmarkStart w:id="7" w:name="_Toc463611932"/>
      <w:r>
        <w:rPr>
          <w:szCs w:val="28"/>
          <w:u w:val="single"/>
        </w:rPr>
        <w:t>RESULTADOS DE APRENDIZAJE Y CRITERIOS DE EVALUACIÓN</w:t>
      </w:r>
      <w:bookmarkEnd w:id="7"/>
    </w:p>
    <w:p w:rsidR="00C36BC4" w:rsidRDefault="00C36BC4" w:rsidP="004D1246">
      <w:pPr>
        <w:suppressAutoHyphens w:val="0"/>
        <w:autoSpaceDE w:val="0"/>
        <w:autoSpaceDN w:val="0"/>
        <w:adjustRightInd w:val="0"/>
        <w:jc w:val="both"/>
        <w:rPr>
          <w:lang w:eastAsia="es-ES"/>
        </w:rPr>
      </w:pPr>
      <w:r>
        <w:rPr>
          <w:lang w:eastAsia="es-ES"/>
        </w:rPr>
        <w:t>1.-</w:t>
      </w:r>
      <w:r w:rsidR="004D1246">
        <w:rPr>
          <w:lang w:eastAsia="es-ES"/>
        </w:rPr>
        <w:t xml:space="preserve"> Aplica métodos de control de tesorería, describiendo las fases del mismo.</w:t>
      </w:r>
    </w:p>
    <w:p w:rsidR="004D1246" w:rsidRDefault="004E6DC0" w:rsidP="004D1246">
      <w:pPr>
        <w:suppressAutoHyphens w:val="0"/>
        <w:autoSpaceDE w:val="0"/>
        <w:autoSpaceDN w:val="0"/>
        <w:adjustRightInd w:val="0"/>
        <w:ind w:left="284" w:firstLine="424"/>
        <w:jc w:val="both"/>
        <w:rPr>
          <w:lang w:eastAsia="es-ES"/>
        </w:rPr>
      </w:pPr>
      <w:r>
        <w:rPr>
          <w:lang w:eastAsia="es-ES"/>
        </w:rPr>
        <w:t>Criterios de evaluación:</w:t>
      </w:r>
    </w:p>
    <w:p w:rsidR="007A2459" w:rsidRPr="001B6B94" w:rsidRDefault="007A2459" w:rsidP="00B5469E">
      <w:pPr>
        <w:numPr>
          <w:ilvl w:val="0"/>
          <w:numId w:val="29"/>
        </w:numPr>
        <w:suppressAutoHyphens w:val="0"/>
        <w:autoSpaceDE w:val="0"/>
        <w:autoSpaceDN w:val="0"/>
        <w:adjustRightInd w:val="0"/>
        <w:jc w:val="both"/>
        <w:rPr>
          <w:lang w:eastAsia="es-ES"/>
        </w:rPr>
      </w:pPr>
      <w:r w:rsidRPr="001B6B94">
        <w:rPr>
          <w:lang w:eastAsia="es-ES"/>
        </w:rPr>
        <w:t>Se ha descrito la función y los métodos del control de la tesorería en la empresa.</w:t>
      </w:r>
    </w:p>
    <w:p w:rsidR="007A2459" w:rsidRPr="001B6B94" w:rsidRDefault="007A2459" w:rsidP="00B5469E">
      <w:pPr>
        <w:numPr>
          <w:ilvl w:val="0"/>
          <w:numId w:val="29"/>
        </w:numPr>
        <w:suppressAutoHyphens w:val="0"/>
        <w:autoSpaceDE w:val="0"/>
        <w:autoSpaceDN w:val="0"/>
        <w:adjustRightInd w:val="0"/>
        <w:jc w:val="both"/>
        <w:rPr>
          <w:lang w:eastAsia="es-ES"/>
        </w:rPr>
      </w:pPr>
      <w:r w:rsidRPr="001B6B94">
        <w:rPr>
          <w:lang w:eastAsia="es-ES"/>
        </w:rPr>
        <w:t>Se ha diferenciado los flujos de entrada y salida de tesorería: cobros y pagos y la</w:t>
      </w:r>
      <w:r w:rsidR="00A076F1" w:rsidRPr="001B6B94">
        <w:rPr>
          <w:lang w:eastAsia="es-ES"/>
        </w:rPr>
        <w:t xml:space="preserve"> </w:t>
      </w:r>
      <w:r w:rsidRPr="001B6B94">
        <w:rPr>
          <w:lang w:eastAsia="es-ES"/>
        </w:rPr>
        <w:t>documentación relacionada con éstos.</w:t>
      </w:r>
    </w:p>
    <w:p w:rsidR="007A2459" w:rsidRPr="001B6B94" w:rsidRDefault="007A2459" w:rsidP="00B5469E">
      <w:pPr>
        <w:numPr>
          <w:ilvl w:val="0"/>
          <w:numId w:val="29"/>
        </w:numPr>
        <w:suppressAutoHyphens w:val="0"/>
        <w:autoSpaceDE w:val="0"/>
        <w:autoSpaceDN w:val="0"/>
        <w:adjustRightInd w:val="0"/>
        <w:jc w:val="both"/>
        <w:rPr>
          <w:lang w:eastAsia="es-ES"/>
        </w:rPr>
      </w:pPr>
      <w:r w:rsidRPr="001B6B94">
        <w:rPr>
          <w:lang w:eastAsia="es-ES"/>
        </w:rPr>
        <w:t>Se han cumplimentado los distintos libros y registros de tesorería.</w:t>
      </w:r>
    </w:p>
    <w:p w:rsidR="007A2459" w:rsidRPr="001B6B94" w:rsidRDefault="007A2459" w:rsidP="00B5469E">
      <w:pPr>
        <w:numPr>
          <w:ilvl w:val="0"/>
          <w:numId w:val="29"/>
        </w:numPr>
        <w:suppressAutoHyphens w:val="0"/>
        <w:autoSpaceDE w:val="0"/>
        <w:autoSpaceDN w:val="0"/>
        <w:adjustRightInd w:val="0"/>
        <w:jc w:val="both"/>
        <w:rPr>
          <w:lang w:eastAsia="es-ES"/>
        </w:rPr>
      </w:pPr>
      <w:r w:rsidRPr="001B6B94">
        <w:rPr>
          <w:lang w:eastAsia="es-ES"/>
        </w:rPr>
        <w:t>Se han ejecutado las operaciones del proceso de arqueo y cuadre de la caja y detectado las</w:t>
      </w:r>
      <w:r w:rsidR="00041432" w:rsidRPr="001B6B94">
        <w:rPr>
          <w:lang w:eastAsia="es-ES"/>
        </w:rPr>
        <w:t xml:space="preserve"> </w:t>
      </w:r>
      <w:r w:rsidRPr="001B6B94">
        <w:rPr>
          <w:lang w:eastAsia="es-ES"/>
        </w:rPr>
        <w:t>desviaciones.</w:t>
      </w:r>
    </w:p>
    <w:p w:rsidR="007A2459" w:rsidRPr="001B6B94" w:rsidRDefault="007A2459" w:rsidP="00B5469E">
      <w:pPr>
        <w:numPr>
          <w:ilvl w:val="0"/>
          <w:numId w:val="29"/>
        </w:numPr>
        <w:suppressAutoHyphens w:val="0"/>
        <w:autoSpaceDE w:val="0"/>
        <w:autoSpaceDN w:val="0"/>
        <w:adjustRightInd w:val="0"/>
        <w:jc w:val="both"/>
        <w:rPr>
          <w:lang w:eastAsia="es-ES"/>
        </w:rPr>
      </w:pPr>
      <w:r w:rsidRPr="001B6B94">
        <w:rPr>
          <w:lang w:eastAsia="es-ES"/>
        </w:rPr>
        <w:t>Se ha cotejado la información de los extractos bancarios con el libro de registro del banco.</w:t>
      </w:r>
    </w:p>
    <w:p w:rsidR="007A2459" w:rsidRPr="001B6B94" w:rsidRDefault="007A2459" w:rsidP="00B5469E">
      <w:pPr>
        <w:numPr>
          <w:ilvl w:val="0"/>
          <w:numId w:val="29"/>
        </w:numPr>
        <w:suppressAutoHyphens w:val="0"/>
        <w:autoSpaceDE w:val="0"/>
        <w:autoSpaceDN w:val="0"/>
        <w:adjustRightInd w:val="0"/>
        <w:jc w:val="both"/>
        <w:rPr>
          <w:lang w:eastAsia="es-ES"/>
        </w:rPr>
      </w:pPr>
      <w:r w:rsidRPr="001B6B94">
        <w:rPr>
          <w:lang w:eastAsia="es-ES"/>
        </w:rPr>
        <w:t>Se han descrito las utilidades de un calendario de vencimientos en términos de previsión</w:t>
      </w:r>
      <w:r w:rsidR="00041432" w:rsidRPr="001B6B94">
        <w:rPr>
          <w:lang w:eastAsia="es-ES"/>
        </w:rPr>
        <w:t xml:space="preserve"> </w:t>
      </w:r>
      <w:r w:rsidRPr="001B6B94">
        <w:rPr>
          <w:lang w:eastAsia="es-ES"/>
        </w:rPr>
        <w:t>financiera.</w:t>
      </w:r>
    </w:p>
    <w:p w:rsidR="007A2459" w:rsidRPr="001B6B94" w:rsidRDefault="007A2459" w:rsidP="00B5469E">
      <w:pPr>
        <w:numPr>
          <w:ilvl w:val="0"/>
          <w:numId w:val="29"/>
        </w:numPr>
        <w:suppressAutoHyphens w:val="0"/>
        <w:autoSpaceDE w:val="0"/>
        <w:autoSpaceDN w:val="0"/>
        <w:adjustRightInd w:val="0"/>
        <w:jc w:val="both"/>
        <w:rPr>
          <w:lang w:eastAsia="es-ES"/>
        </w:rPr>
      </w:pPr>
      <w:r w:rsidRPr="001B6B94">
        <w:rPr>
          <w:lang w:eastAsia="es-ES"/>
        </w:rPr>
        <w:t>Se ha relacionado el servicio de tesorería y el resto de departamentos, empresas y entidades</w:t>
      </w:r>
      <w:r w:rsidR="00041432" w:rsidRPr="001B6B94">
        <w:rPr>
          <w:lang w:eastAsia="es-ES"/>
        </w:rPr>
        <w:t xml:space="preserve"> </w:t>
      </w:r>
      <w:r w:rsidRPr="001B6B94">
        <w:rPr>
          <w:lang w:eastAsia="es-ES"/>
        </w:rPr>
        <w:t>externas.</w:t>
      </w:r>
    </w:p>
    <w:p w:rsidR="007A2459" w:rsidRPr="001B6B94" w:rsidRDefault="007A2459" w:rsidP="00B5469E">
      <w:pPr>
        <w:numPr>
          <w:ilvl w:val="0"/>
          <w:numId w:val="29"/>
        </w:numPr>
        <w:suppressAutoHyphens w:val="0"/>
        <w:autoSpaceDE w:val="0"/>
        <w:autoSpaceDN w:val="0"/>
        <w:adjustRightInd w:val="0"/>
        <w:jc w:val="both"/>
        <w:rPr>
          <w:lang w:eastAsia="es-ES"/>
        </w:rPr>
      </w:pPr>
      <w:r w:rsidRPr="001B6B94">
        <w:rPr>
          <w:lang w:eastAsia="es-ES"/>
        </w:rPr>
        <w:t>Se han utilizado medios telemáticos, de administración electrónica y otros sustitutivos de la</w:t>
      </w:r>
      <w:r w:rsidR="00041432" w:rsidRPr="001B6B94">
        <w:rPr>
          <w:lang w:eastAsia="es-ES"/>
        </w:rPr>
        <w:t xml:space="preserve"> </w:t>
      </w:r>
      <w:r w:rsidRPr="001B6B94">
        <w:rPr>
          <w:lang w:eastAsia="es-ES"/>
        </w:rPr>
        <w:t>presentación física de los documentos.</w:t>
      </w:r>
    </w:p>
    <w:p w:rsidR="007A2459" w:rsidRDefault="007A2459" w:rsidP="00B5469E">
      <w:pPr>
        <w:numPr>
          <w:ilvl w:val="0"/>
          <w:numId w:val="29"/>
        </w:numPr>
        <w:suppressAutoHyphens w:val="0"/>
        <w:autoSpaceDE w:val="0"/>
        <w:autoSpaceDN w:val="0"/>
        <w:adjustRightInd w:val="0"/>
        <w:jc w:val="both"/>
        <w:rPr>
          <w:lang w:eastAsia="es-ES"/>
        </w:rPr>
      </w:pPr>
      <w:r w:rsidRPr="001B6B94">
        <w:rPr>
          <w:lang w:eastAsia="es-ES"/>
        </w:rPr>
        <w:lastRenderedPageBreak/>
        <w:t>Se han efectuado los procedimientos de acuerdo con los principios de responsabilidad,</w:t>
      </w:r>
      <w:r w:rsidR="00041432" w:rsidRPr="001B6B94">
        <w:rPr>
          <w:lang w:eastAsia="es-ES"/>
        </w:rPr>
        <w:t xml:space="preserve"> </w:t>
      </w:r>
      <w:r w:rsidRPr="001B6B94">
        <w:rPr>
          <w:lang w:eastAsia="es-ES"/>
        </w:rPr>
        <w:t>seguridad y confidencialidad de la información.</w:t>
      </w:r>
    </w:p>
    <w:p w:rsidR="004D1246" w:rsidRPr="004D1246" w:rsidRDefault="004D1246" w:rsidP="004D1246">
      <w:pPr>
        <w:jc w:val="both"/>
        <w:rPr>
          <w:lang w:val="es-US" w:eastAsia="es-US"/>
        </w:rPr>
      </w:pPr>
      <w:r w:rsidRPr="004D1246">
        <w:rPr>
          <w:lang w:eastAsia="es-ES"/>
        </w:rPr>
        <w:t xml:space="preserve">2.- Realiza los </w:t>
      </w:r>
      <w:r w:rsidR="00EE0F0C" w:rsidRPr="004D1246">
        <w:rPr>
          <w:lang w:eastAsia="es-ES"/>
        </w:rPr>
        <w:t>trámites</w:t>
      </w:r>
      <w:r w:rsidRPr="004D1246">
        <w:rPr>
          <w:lang w:val="es-US" w:eastAsia="es-US"/>
        </w:rPr>
        <w:t xml:space="preserve"> de contratación, renovación y cancelación correspondientes a instrumentos financieros básicos de financiación, inversión y servicios de esta índole que se utilizan en la empresa, describiendo la finalidad de cada uno ellos.</w:t>
      </w:r>
    </w:p>
    <w:p w:rsidR="004D1246" w:rsidRPr="004D1246" w:rsidRDefault="004D1246" w:rsidP="004D1246">
      <w:pPr>
        <w:suppressAutoHyphens w:val="0"/>
        <w:ind w:firstLine="708"/>
        <w:rPr>
          <w:lang w:val="es-US" w:eastAsia="es-US"/>
        </w:rPr>
      </w:pPr>
      <w:r w:rsidRPr="004D1246">
        <w:rPr>
          <w:lang w:val="es-US" w:eastAsia="es-US"/>
        </w:rPr>
        <w:t>Criterios de evaluación:</w:t>
      </w:r>
    </w:p>
    <w:p w:rsidR="007A2459" w:rsidRPr="001B6B94" w:rsidRDefault="007A2459" w:rsidP="00B5469E">
      <w:pPr>
        <w:numPr>
          <w:ilvl w:val="0"/>
          <w:numId w:val="30"/>
        </w:numPr>
        <w:suppressAutoHyphens w:val="0"/>
        <w:autoSpaceDE w:val="0"/>
        <w:autoSpaceDN w:val="0"/>
        <w:adjustRightInd w:val="0"/>
        <w:jc w:val="both"/>
        <w:rPr>
          <w:lang w:eastAsia="es-ES"/>
        </w:rPr>
      </w:pPr>
      <w:r w:rsidRPr="001B6B94">
        <w:rPr>
          <w:lang w:eastAsia="es-ES"/>
        </w:rPr>
        <w:t>Se han clasificado las organizaciones, entidades y tipos de empresas que operan en el Sistema Financiero Español.</w:t>
      </w:r>
    </w:p>
    <w:p w:rsidR="007A2459" w:rsidRPr="001B6B94" w:rsidRDefault="007A2459" w:rsidP="00B5469E">
      <w:pPr>
        <w:numPr>
          <w:ilvl w:val="0"/>
          <w:numId w:val="30"/>
        </w:numPr>
        <w:suppressAutoHyphens w:val="0"/>
        <w:autoSpaceDE w:val="0"/>
        <w:autoSpaceDN w:val="0"/>
        <w:adjustRightInd w:val="0"/>
        <w:jc w:val="both"/>
        <w:rPr>
          <w:lang w:eastAsia="es-ES"/>
        </w:rPr>
      </w:pPr>
      <w:r w:rsidRPr="001B6B94">
        <w:rPr>
          <w:lang w:eastAsia="es-ES"/>
        </w:rPr>
        <w:t>Se han precisado las instituciones financieras banca</w:t>
      </w:r>
      <w:r w:rsidR="00041432" w:rsidRPr="001B6B94">
        <w:rPr>
          <w:lang w:eastAsia="es-ES"/>
        </w:rPr>
        <w:t>rias y no bancarias y descrito s</w:t>
      </w:r>
      <w:r w:rsidRPr="001B6B94">
        <w:rPr>
          <w:lang w:eastAsia="es-ES"/>
        </w:rPr>
        <w:t>us</w:t>
      </w:r>
      <w:r w:rsidR="00041432" w:rsidRPr="001B6B94">
        <w:rPr>
          <w:lang w:eastAsia="es-ES"/>
        </w:rPr>
        <w:t xml:space="preserve"> </w:t>
      </w:r>
      <w:r w:rsidRPr="001B6B94">
        <w:rPr>
          <w:lang w:eastAsia="es-ES"/>
        </w:rPr>
        <w:t>principales características.</w:t>
      </w:r>
    </w:p>
    <w:p w:rsidR="007A2459" w:rsidRPr="001B6B94" w:rsidRDefault="007A2459" w:rsidP="00B5469E">
      <w:pPr>
        <w:numPr>
          <w:ilvl w:val="0"/>
          <w:numId w:val="30"/>
        </w:numPr>
        <w:suppressAutoHyphens w:val="0"/>
        <w:autoSpaceDE w:val="0"/>
        <w:autoSpaceDN w:val="0"/>
        <w:adjustRightInd w:val="0"/>
        <w:jc w:val="both"/>
        <w:rPr>
          <w:lang w:eastAsia="es-ES"/>
        </w:rPr>
      </w:pPr>
      <w:r w:rsidRPr="001B6B94">
        <w:rPr>
          <w:lang w:eastAsia="es-ES"/>
        </w:rPr>
        <w:t>Se han diferenciado los distintos mercados dentro del sistema financiero español</w:t>
      </w:r>
      <w:r w:rsidR="00B5469E">
        <w:rPr>
          <w:lang w:eastAsia="es-ES"/>
        </w:rPr>
        <w:t xml:space="preserve"> </w:t>
      </w:r>
      <w:r w:rsidRPr="001B6B94">
        <w:rPr>
          <w:lang w:eastAsia="es-ES"/>
        </w:rPr>
        <w:t>relacionándolos con los diferentes produ</w:t>
      </w:r>
      <w:r w:rsidR="00041432" w:rsidRPr="001B6B94">
        <w:rPr>
          <w:lang w:eastAsia="es-ES"/>
        </w:rPr>
        <w:t xml:space="preserve">ctos financieros que se emplean </w:t>
      </w:r>
      <w:r w:rsidRPr="001B6B94">
        <w:rPr>
          <w:lang w:eastAsia="es-ES"/>
        </w:rPr>
        <w:t>habitualmente en la</w:t>
      </w:r>
      <w:r w:rsidR="00041432" w:rsidRPr="001B6B94">
        <w:rPr>
          <w:lang w:eastAsia="es-ES"/>
        </w:rPr>
        <w:t xml:space="preserve"> </w:t>
      </w:r>
      <w:r w:rsidRPr="001B6B94">
        <w:rPr>
          <w:lang w:eastAsia="es-ES"/>
        </w:rPr>
        <w:t>empresa.</w:t>
      </w:r>
    </w:p>
    <w:p w:rsidR="007A2459" w:rsidRPr="001B6B94" w:rsidRDefault="007A2459" w:rsidP="00B5469E">
      <w:pPr>
        <w:numPr>
          <w:ilvl w:val="0"/>
          <w:numId w:val="30"/>
        </w:numPr>
        <w:jc w:val="both"/>
        <w:rPr>
          <w:lang w:eastAsia="es-ES"/>
        </w:rPr>
      </w:pPr>
      <w:r w:rsidRPr="001B6B94">
        <w:rPr>
          <w:lang w:eastAsia="es-ES"/>
        </w:rPr>
        <w:t>Se han relacionado las funciones principales de cada uno de los intermediarios financieros.</w:t>
      </w:r>
    </w:p>
    <w:p w:rsidR="007A2459" w:rsidRPr="001B6B94" w:rsidRDefault="007A2459" w:rsidP="00B5469E">
      <w:pPr>
        <w:numPr>
          <w:ilvl w:val="0"/>
          <w:numId w:val="30"/>
        </w:numPr>
        <w:suppressAutoHyphens w:val="0"/>
        <w:autoSpaceDE w:val="0"/>
        <w:autoSpaceDN w:val="0"/>
        <w:adjustRightInd w:val="0"/>
        <w:jc w:val="both"/>
        <w:rPr>
          <w:lang w:eastAsia="es-ES"/>
        </w:rPr>
      </w:pPr>
      <w:r w:rsidRPr="001B6B94">
        <w:rPr>
          <w:lang w:eastAsia="es-ES"/>
        </w:rPr>
        <w:t>Se han diferenciado los principales instrumentos financieros bancarios y no bancarios y</w:t>
      </w:r>
      <w:r w:rsidR="00041432" w:rsidRPr="001B6B94">
        <w:rPr>
          <w:lang w:eastAsia="es-ES"/>
        </w:rPr>
        <w:t xml:space="preserve"> </w:t>
      </w:r>
      <w:r w:rsidRPr="001B6B94">
        <w:rPr>
          <w:lang w:eastAsia="es-ES"/>
        </w:rPr>
        <w:t>descrito sus características.</w:t>
      </w:r>
    </w:p>
    <w:p w:rsidR="007A2459" w:rsidRPr="001B6B94" w:rsidRDefault="007A2459" w:rsidP="00B5469E">
      <w:pPr>
        <w:numPr>
          <w:ilvl w:val="0"/>
          <w:numId w:val="30"/>
        </w:numPr>
        <w:suppressAutoHyphens w:val="0"/>
        <w:autoSpaceDE w:val="0"/>
        <w:autoSpaceDN w:val="0"/>
        <w:adjustRightInd w:val="0"/>
        <w:jc w:val="both"/>
        <w:rPr>
          <w:lang w:eastAsia="es-ES"/>
        </w:rPr>
      </w:pPr>
      <w:r w:rsidRPr="001B6B94">
        <w:rPr>
          <w:lang w:eastAsia="es-ES"/>
        </w:rPr>
        <w:t>Se han clasificado los tipos de seguros de</w:t>
      </w:r>
      <w:r w:rsidR="00041432" w:rsidRPr="001B6B94">
        <w:rPr>
          <w:lang w:eastAsia="es-ES"/>
        </w:rPr>
        <w:t xml:space="preserve"> la empresa y los elementos que </w:t>
      </w:r>
      <w:r w:rsidRPr="001B6B94">
        <w:rPr>
          <w:lang w:eastAsia="es-ES"/>
        </w:rPr>
        <w:t>conforman un</w:t>
      </w:r>
      <w:r w:rsidR="00041432" w:rsidRPr="001B6B94">
        <w:rPr>
          <w:lang w:eastAsia="es-ES"/>
        </w:rPr>
        <w:t xml:space="preserve"> </w:t>
      </w:r>
      <w:r w:rsidRPr="001B6B94">
        <w:rPr>
          <w:lang w:eastAsia="es-ES"/>
        </w:rPr>
        <w:t>contrato de seguro.</w:t>
      </w:r>
    </w:p>
    <w:p w:rsidR="007A2459" w:rsidRPr="001B6B94" w:rsidRDefault="007A2459" w:rsidP="00B5469E">
      <w:pPr>
        <w:numPr>
          <w:ilvl w:val="0"/>
          <w:numId w:val="30"/>
        </w:numPr>
        <w:suppressAutoHyphens w:val="0"/>
        <w:autoSpaceDE w:val="0"/>
        <w:autoSpaceDN w:val="0"/>
        <w:adjustRightInd w:val="0"/>
        <w:jc w:val="both"/>
        <w:rPr>
          <w:lang w:eastAsia="es-ES"/>
        </w:rPr>
      </w:pPr>
      <w:r w:rsidRPr="001B6B94">
        <w:rPr>
          <w:lang w:eastAsia="es-ES"/>
        </w:rPr>
        <w:t>Se han identificado los servicios básicos que nos ofrecen los intermediarios financieros</w:t>
      </w:r>
      <w:r w:rsidR="00041432" w:rsidRPr="001B6B94">
        <w:rPr>
          <w:lang w:eastAsia="es-ES"/>
        </w:rPr>
        <w:t xml:space="preserve"> </w:t>
      </w:r>
      <w:r w:rsidRPr="001B6B94">
        <w:rPr>
          <w:lang w:eastAsia="es-ES"/>
        </w:rPr>
        <w:t>bancarios y los documentos necesarios para su contratación.</w:t>
      </w:r>
    </w:p>
    <w:p w:rsidR="007A2459" w:rsidRPr="001B6B94" w:rsidRDefault="007A2459" w:rsidP="00B5469E">
      <w:pPr>
        <w:numPr>
          <w:ilvl w:val="0"/>
          <w:numId w:val="30"/>
        </w:numPr>
        <w:suppressAutoHyphens w:val="0"/>
        <w:autoSpaceDE w:val="0"/>
        <w:autoSpaceDN w:val="0"/>
        <w:adjustRightInd w:val="0"/>
        <w:jc w:val="both"/>
        <w:rPr>
          <w:lang w:eastAsia="es-ES"/>
        </w:rPr>
      </w:pPr>
      <w:r w:rsidRPr="001B6B94">
        <w:rPr>
          <w:lang w:eastAsia="es-ES"/>
        </w:rPr>
        <w:t>Se ha calculado la rentabilidad y coste financiero de algunos instrumentos financieros de</w:t>
      </w:r>
      <w:r w:rsidR="00041432" w:rsidRPr="001B6B94">
        <w:rPr>
          <w:lang w:eastAsia="es-ES"/>
        </w:rPr>
        <w:t xml:space="preserve"> </w:t>
      </w:r>
      <w:r w:rsidRPr="001B6B94">
        <w:rPr>
          <w:lang w:eastAsia="es-ES"/>
        </w:rPr>
        <w:t>inversión.</w:t>
      </w:r>
    </w:p>
    <w:p w:rsidR="007A2459" w:rsidRPr="001B6B94" w:rsidRDefault="007A2459" w:rsidP="00B5469E">
      <w:pPr>
        <w:numPr>
          <w:ilvl w:val="0"/>
          <w:numId w:val="30"/>
        </w:numPr>
        <w:suppressAutoHyphens w:val="0"/>
        <w:autoSpaceDE w:val="0"/>
        <w:autoSpaceDN w:val="0"/>
        <w:adjustRightInd w:val="0"/>
        <w:jc w:val="both"/>
        <w:rPr>
          <w:lang w:eastAsia="es-ES"/>
        </w:rPr>
      </w:pPr>
      <w:r w:rsidRPr="001B6B94">
        <w:rPr>
          <w:lang w:eastAsia="es-ES"/>
        </w:rPr>
        <w:t>Se han operado medios telemáticos de banca on-line y afines.</w:t>
      </w:r>
    </w:p>
    <w:p w:rsidR="007A2459" w:rsidRDefault="007A2459" w:rsidP="00B5469E">
      <w:pPr>
        <w:numPr>
          <w:ilvl w:val="0"/>
          <w:numId w:val="30"/>
        </w:numPr>
        <w:suppressAutoHyphens w:val="0"/>
        <w:autoSpaceDE w:val="0"/>
        <w:autoSpaceDN w:val="0"/>
        <w:adjustRightInd w:val="0"/>
        <w:jc w:val="both"/>
        <w:rPr>
          <w:lang w:eastAsia="es-ES"/>
        </w:rPr>
      </w:pPr>
      <w:r w:rsidRPr="001B6B94">
        <w:rPr>
          <w:lang w:eastAsia="es-ES"/>
        </w:rPr>
        <w:t>Se han cumplimentado diversos documentos relacionados con la contratación, renovación y</w:t>
      </w:r>
      <w:r w:rsidR="00041432" w:rsidRPr="001B6B94">
        <w:rPr>
          <w:lang w:eastAsia="es-ES"/>
        </w:rPr>
        <w:t xml:space="preserve"> </w:t>
      </w:r>
      <w:r w:rsidRPr="001B6B94">
        <w:rPr>
          <w:lang w:eastAsia="es-ES"/>
        </w:rPr>
        <w:t>cancelación de productos financieros habituales en la empresa.</w:t>
      </w:r>
    </w:p>
    <w:p w:rsidR="004D1246" w:rsidRPr="004D1246" w:rsidRDefault="004D1246" w:rsidP="004D1246">
      <w:pPr>
        <w:jc w:val="both"/>
        <w:rPr>
          <w:lang w:val="es-US" w:eastAsia="es-US"/>
        </w:rPr>
      </w:pPr>
      <w:r w:rsidRPr="004D1246">
        <w:rPr>
          <w:lang w:eastAsia="es-ES"/>
        </w:rPr>
        <w:t xml:space="preserve">3.- Efectúa </w:t>
      </w:r>
      <w:r w:rsidRPr="004D1246">
        <w:rPr>
          <w:lang w:val="es-US" w:eastAsia="es-US"/>
        </w:rPr>
        <w:t>cálculos financieros básicos identificando y aplicando las leyes financieras correspondientes.</w:t>
      </w:r>
    </w:p>
    <w:p w:rsidR="004D1246" w:rsidRPr="00A32D8C" w:rsidRDefault="004D1246" w:rsidP="00A32D8C">
      <w:pPr>
        <w:suppressAutoHyphens w:val="0"/>
        <w:ind w:firstLine="708"/>
        <w:jc w:val="both"/>
        <w:rPr>
          <w:lang w:val="es-US" w:eastAsia="es-US"/>
        </w:rPr>
      </w:pPr>
      <w:r w:rsidRPr="004D1246">
        <w:rPr>
          <w:lang w:val="es-US" w:eastAsia="es-US"/>
        </w:rPr>
        <w:t>Criterios de evaluación:</w:t>
      </w:r>
    </w:p>
    <w:p w:rsidR="007A2459" w:rsidRPr="001B6B94" w:rsidRDefault="007A2459" w:rsidP="00B5469E">
      <w:pPr>
        <w:numPr>
          <w:ilvl w:val="0"/>
          <w:numId w:val="31"/>
        </w:numPr>
        <w:suppressAutoHyphens w:val="0"/>
        <w:autoSpaceDE w:val="0"/>
        <w:autoSpaceDN w:val="0"/>
        <w:adjustRightInd w:val="0"/>
        <w:jc w:val="both"/>
        <w:rPr>
          <w:lang w:eastAsia="es-ES"/>
        </w:rPr>
      </w:pPr>
      <w:r w:rsidRPr="001B6B94">
        <w:rPr>
          <w:lang w:eastAsia="es-ES"/>
        </w:rPr>
        <w:t>Se ha diferenciado entre las leyes financieras de capitalización simple y actualización simple.</w:t>
      </w:r>
    </w:p>
    <w:p w:rsidR="007A2459" w:rsidRPr="001B6B94" w:rsidRDefault="007A2459" w:rsidP="00B5469E">
      <w:pPr>
        <w:numPr>
          <w:ilvl w:val="0"/>
          <w:numId w:val="31"/>
        </w:numPr>
        <w:suppressAutoHyphens w:val="0"/>
        <w:autoSpaceDE w:val="0"/>
        <w:autoSpaceDN w:val="0"/>
        <w:adjustRightInd w:val="0"/>
        <w:jc w:val="both"/>
        <w:rPr>
          <w:lang w:eastAsia="es-ES"/>
        </w:rPr>
      </w:pPr>
      <w:r w:rsidRPr="001B6B94">
        <w:rPr>
          <w:lang w:eastAsia="es-ES"/>
        </w:rPr>
        <w:t>Se ha calculado el interés simple y compuesto de diversos instrumentos financieros.</w:t>
      </w:r>
    </w:p>
    <w:p w:rsidR="007A2459" w:rsidRPr="001B6B94" w:rsidRDefault="007A2459" w:rsidP="00B5469E">
      <w:pPr>
        <w:numPr>
          <w:ilvl w:val="0"/>
          <w:numId w:val="31"/>
        </w:numPr>
        <w:suppressAutoHyphens w:val="0"/>
        <w:autoSpaceDE w:val="0"/>
        <w:autoSpaceDN w:val="0"/>
        <w:adjustRightInd w:val="0"/>
        <w:jc w:val="both"/>
        <w:rPr>
          <w:lang w:eastAsia="es-ES"/>
        </w:rPr>
      </w:pPr>
      <w:r w:rsidRPr="001B6B94">
        <w:rPr>
          <w:lang w:eastAsia="es-ES"/>
        </w:rPr>
        <w:t>Se ha calculado el descuento simple de diversos instrumentos financieros.</w:t>
      </w:r>
    </w:p>
    <w:p w:rsidR="007A2459" w:rsidRPr="001B6B94" w:rsidRDefault="007A2459" w:rsidP="00B5469E">
      <w:pPr>
        <w:numPr>
          <w:ilvl w:val="0"/>
          <w:numId w:val="31"/>
        </w:numPr>
        <w:suppressAutoHyphens w:val="0"/>
        <w:autoSpaceDE w:val="0"/>
        <w:autoSpaceDN w:val="0"/>
        <w:adjustRightInd w:val="0"/>
        <w:jc w:val="both"/>
        <w:rPr>
          <w:lang w:eastAsia="es-ES"/>
        </w:rPr>
      </w:pPr>
      <w:r w:rsidRPr="001B6B94">
        <w:rPr>
          <w:lang w:eastAsia="es-ES"/>
        </w:rPr>
        <w:t>Se han descrito las implicaciones que tienen el tiempo y el tipo de interés en este tipo de</w:t>
      </w:r>
      <w:r w:rsidR="00041432" w:rsidRPr="001B6B94">
        <w:rPr>
          <w:lang w:eastAsia="es-ES"/>
        </w:rPr>
        <w:t xml:space="preserve"> </w:t>
      </w:r>
      <w:r w:rsidRPr="001B6B94">
        <w:rPr>
          <w:lang w:eastAsia="es-ES"/>
        </w:rPr>
        <w:t>operaciones.</w:t>
      </w:r>
    </w:p>
    <w:p w:rsidR="007A2459" w:rsidRPr="001B6B94" w:rsidRDefault="007A2459" w:rsidP="00B5469E">
      <w:pPr>
        <w:numPr>
          <w:ilvl w:val="0"/>
          <w:numId w:val="31"/>
        </w:numPr>
        <w:suppressAutoHyphens w:val="0"/>
        <w:autoSpaceDE w:val="0"/>
        <w:autoSpaceDN w:val="0"/>
        <w:adjustRightInd w:val="0"/>
        <w:jc w:val="both"/>
        <w:rPr>
          <w:lang w:eastAsia="es-ES"/>
        </w:rPr>
      </w:pPr>
      <w:r w:rsidRPr="001B6B94">
        <w:rPr>
          <w:lang w:eastAsia="es-ES"/>
        </w:rPr>
        <w:t>Se han diferenciado los conceptos del tanto nominal e interés efectivo o tasa anual</w:t>
      </w:r>
      <w:r w:rsidR="00A076F1" w:rsidRPr="001B6B94">
        <w:rPr>
          <w:lang w:eastAsia="es-ES"/>
        </w:rPr>
        <w:t xml:space="preserve"> </w:t>
      </w:r>
      <w:r w:rsidRPr="001B6B94">
        <w:rPr>
          <w:lang w:eastAsia="es-ES"/>
        </w:rPr>
        <w:t>equivalente.</w:t>
      </w:r>
    </w:p>
    <w:p w:rsidR="007A2459" w:rsidRPr="001B6B94" w:rsidRDefault="007A2459" w:rsidP="00B5469E">
      <w:pPr>
        <w:numPr>
          <w:ilvl w:val="0"/>
          <w:numId w:val="31"/>
        </w:numPr>
        <w:suppressAutoHyphens w:val="0"/>
        <w:autoSpaceDE w:val="0"/>
        <w:autoSpaceDN w:val="0"/>
        <w:adjustRightInd w:val="0"/>
        <w:jc w:val="both"/>
        <w:rPr>
          <w:lang w:eastAsia="es-ES"/>
        </w:rPr>
      </w:pPr>
      <w:r w:rsidRPr="001B6B94">
        <w:rPr>
          <w:lang w:eastAsia="es-ES"/>
        </w:rPr>
        <w:t>Se han diferenciado las características de los distintos tipos de comisiones de los productos</w:t>
      </w:r>
      <w:r w:rsidR="00041432" w:rsidRPr="001B6B94">
        <w:rPr>
          <w:lang w:eastAsia="es-ES"/>
        </w:rPr>
        <w:t xml:space="preserve"> </w:t>
      </w:r>
      <w:r w:rsidRPr="001B6B94">
        <w:rPr>
          <w:lang w:eastAsia="es-ES"/>
        </w:rPr>
        <w:t>financieros más habituales en la empresa.</w:t>
      </w:r>
    </w:p>
    <w:p w:rsidR="007A2459" w:rsidRDefault="007A2459" w:rsidP="00B5469E">
      <w:pPr>
        <w:numPr>
          <w:ilvl w:val="0"/>
          <w:numId w:val="31"/>
        </w:numPr>
        <w:suppressAutoHyphens w:val="0"/>
        <w:autoSpaceDE w:val="0"/>
        <w:autoSpaceDN w:val="0"/>
        <w:adjustRightInd w:val="0"/>
        <w:jc w:val="both"/>
        <w:rPr>
          <w:lang w:eastAsia="es-ES"/>
        </w:rPr>
      </w:pPr>
      <w:r w:rsidRPr="001B6B94">
        <w:rPr>
          <w:lang w:eastAsia="es-ES"/>
        </w:rPr>
        <w:t>Se han identificado los servicios básicos que ofrecen los intermediarios financieros bancarios y</w:t>
      </w:r>
      <w:r w:rsidR="00041432" w:rsidRPr="001B6B94">
        <w:rPr>
          <w:lang w:eastAsia="es-ES"/>
        </w:rPr>
        <w:t xml:space="preserve"> </w:t>
      </w:r>
      <w:r w:rsidRPr="001B6B94">
        <w:rPr>
          <w:lang w:eastAsia="es-ES"/>
        </w:rPr>
        <w:t>los documentos necesarios para su contratación.</w:t>
      </w:r>
    </w:p>
    <w:p w:rsidR="00A32D8C" w:rsidRPr="00A32D8C" w:rsidRDefault="00A32D8C" w:rsidP="00A32D8C">
      <w:pPr>
        <w:rPr>
          <w:lang w:val="es-US" w:eastAsia="es-US"/>
        </w:rPr>
      </w:pPr>
      <w:r w:rsidRPr="00A32D8C">
        <w:rPr>
          <w:lang w:eastAsia="es-ES"/>
        </w:rPr>
        <w:t xml:space="preserve">4.- Efectúa las operaciones </w:t>
      </w:r>
      <w:r w:rsidRPr="00A32D8C">
        <w:rPr>
          <w:lang w:val="es-US" w:eastAsia="es-US"/>
        </w:rPr>
        <w:t>bancarias básicas interpretando la documentación asociada.</w:t>
      </w:r>
    </w:p>
    <w:p w:rsidR="00A32D8C" w:rsidRPr="00A32D8C" w:rsidRDefault="00A32D8C" w:rsidP="00A32D8C">
      <w:pPr>
        <w:suppressAutoHyphens w:val="0"/>
        <w:ind w:firstLine="708"/>
        <w:rPr>
          <w:lang w:val="es-US" w:eastAsia="es-US"/>
        </w:rPr>
      </w:pPr>
      <w:r w:rsidRPr="00A32D8C">
        <w:rPr>
          <w:lang w:val="es-US" w:eastAsia="es-US"/>
        </w:rPr>
        <w:t>Criterios de evaluación:</w:t>
      </w:r>
    </w:p>
    <w:p w:rsidR="007A2459" w:rsidRPr="001B6B94" w:rsidRDefault="007A2459" w:rsidP="00B5469E">
      <w:pPr>
        <w:numPr>
          <w:ilvl w:val="0"/>
          <w:numId w:val="32"/>
        </w:numPr>
        <w:suppressAutoHyphens w:val="0"/>
        <w:autoSpaceDE w:val="0"/>
        <w:autoSpaceDN w:val="0"/>
        <w:adjustRightInd w:val="0"/>
        <w:jc w:val="both"/>
        <w:rPr>
          <w:lang w:eastAsia="es-ES"/>
        </w:rPr>
      </w:pPr>
      <w:r w:rsidRPr="001B6B94">
        <w:rPr>
          <w:lang w:eastAsia="es-ES"/>
        </w:rPr>
        <w:t>Se han liquidado una cuenta bancaria y una de crédito por los métodos más habituales.</w:t>
      </w:r>
    </w:p>
    <w:p w:rsidR="007A2459" w:rsidRPr="001B6B94" w:rsidRDefault="007A2459" w:rsidP="00B5469E">
      <w:pPr>
        <w:numPr>
          <w:ilvl w:val="0"/>
          <w:numId w:val="32"/>
        </w:numPr>
        <w:suppressAutoHyphens w:val="0"/>
        <w:autoSpaceDE w:val="0"/>
        <w:autoSpaceDN w:val="0"/>
        <w:adjustRightInd w:val="0"/>
        <w:jc w:val="both"/>
        <w:rPr>
          <w:lang w:eastAsia="es-ES"/>
        </w:rPr>
      </w:pPr>
      <w:r w:rsidRPr="001B6B94">
        <w:rPr>
          <w:lang w:eastAsia="es-ES"/>
        </w:rPr>
        <w:lastRenderedPageBreak/>
        <w:t>Se ha calculado el líquido de una negociación de efectos.</w:t>
      </w:r>
    </w:p>
    <w:p w:rsidR="007A2459" w:rsidRPr="001B6B94" w:rsidRDefault="007A2459" w:rsidP="00B5469E">
      <w:pPr>
        <w:numPr>
          <w:ilvl w:val="0"/>
          <w:numId w:val="32"/>
        </w:numPr>
        <w:suppressAutoHyphens w:val="0"/>
        <w:autoSpaceDE w:val="0"/>
        <w:autoSpaceDN w:val="0"/>
        <w:adjustRightInd w:val="0"/>
        <w:jc w:val="both"/>
        <w:rPr>
          <w:lang w:eastAsia="es-ES"/>
        </w:rPr>
      </w:pPr>
      <w:r w:rsidRPr="001B6B94">
        <w:rPr>
          <w:lang w:eastAsia="es-ES"/>
        </w:rPr>
        <w:t>Se han diferenciado las variables que intervienen en las operaciones de préstamos.</w:t>
      </w:r>
    </w:p>
    <w:p w:rsidR="007A2459" w:rsidRPr="001B6B94" w:rsidRDefault="007A2459" w:rsidP="00B5469E">
      <w:pPr>
        <w:numPr>
          <w:ilvl w:val="0"/>
          <w:numId w:val="32"/>
        </w:numPr>
        <w:suppressAutoHyphens w:val="0"/>
        <w:autoSpaceDE w:val="0"/>
        <w:autoSpaceDN w:val="0"/>
        <w:adjustRightInd w:val="0"/>
        <w:jc w:val="both"/>
        <w:rPr>
          <w:lang w:eastAsia="es-ES"/>
        </w:rPr>
      </w:pPr>
      <w:r w:rsidRPr="001B6B94">
        <w:rPr>
          <w:lang w:eastAsia="es-ES"/>
        </w:rPr>
        <w:t>Se han relacionado los conceptos integrantes de la cuota del préstamo.</w:t>
      </w:r>
    </w:p>
    <w:p w:rsidR="007A2459" w:rsidRPr="001B6B94" w:rsidRDefault="007A2459" w:rsidP="00B5469E">
      <w:pPr>
        <w:numPr>
          <w:ilvl w:val="0"/>
          <w:numId w:val="32"/>
        </w:numPr>
        <w:suppressAutoHyphens w:val="0"/>
        <w:autoSpaceDE w:val="0"/>
        <w:autoSpaceDN w:val="0"/>
        <w:adjustRightInd w:val="0"/>
        <w:jc w:val="both"/>
        <w:rPr>
          <w:lang w:eastAsia="es-ES"/>
        </w:rPr>
      </w:pPr>
      <w:r w:rsidRPr="001B6B94">
        <w:rPr>
          <w:lang w:eastAsia="es-ES"/>
        </w:rPr>
        <w:t>Se han descrito las características del sistema de amortización de préstamos por los métodos</w:t>
      </w:r>
      <w:r w:rsidR="00041432" w:rsidRPr="001B6B94">
        <w:rPr>
          <w:lang w:eastAsia="es-ES"/>
        </w:rPr>
        <w:t xml:space="preserve"> </w:t>
      </w:r>
      <w:r w:rsidRPr="001B6B94">
        <w:rPr>
          <w:lang w:eastAsia="es-ES"/>
        </w:rPr>
        <w:t>más habituales.</w:t>
      </w:r>
    </w:p>
    <w:p w:rsidR="007A2459" w:rsidRPr="001B6B94" w:rsidRDefault="007A2459" w:rsidP="00B5469E">
      <w:pPr>
        <w:numPr>
          <w:ilvl w:val="0"/>
          <w:numId w:val="32"/>
        </w:numPr>
        <w:suppressAutoHyphens w:val="0"/>
        <w:autoSpaceDE w:val="0"/>
        <w:autoSpaceDN w:val="0"/>
        <w:adjustRightInd w:val="0"/>
        <w:jc w:val="both"/>
        <w:rPr>
          <w:lang w:eastAsia="es-ES"/>
        </w:rPr>
      </w:pPr>
      <w:r w:rsidRPr="001B6B94">
        <w:rPr>
          <w:lang w:eastAsia="es-ES"/>
        </w:rPr>
        <w:t>Se ha calculado el cuadro de amortización de préstamos sencillos por los métodos más</w:t>
      </w:r>
      <w:r w:rsidR="00041432" w:rsidRPr="001B6B94">
        <w:rPr>
          <w:lang w:eastAsia="es-ES"/>
        </w:rPr>
        <w:t xml:space="preserve"> </w:t>
      </w:r>
      <w:r w:rsidRPr="001B6B94">
        <w:rPr>
          <w:lang w:eastAsia="es-ES"/>
        </w:rPr>
        <w:t>habituales.</w:t>
      </w:r>
    </w:p>
    <w:p w:rsidR="007A2459" w:rsidRPr="001B6B94" w:rsidRDefault="007A2459" w:rsidP="00B5469E">
      <w:pPr>
        <w:numPr>
          <w:ilvl w:val="0"/>
          <w:numId w:val="32"/>
        </w:numPr>
        <w:suppressAutoHyphens w:val="0"/>
        <w:autoSpaceDE w:val="0"/>
        <w:autoSpaceDN w:val="0"/>
        <w:adjustRightInd w:val="0"/>
        <w:jc w:val="both"/>
        <w:rPr>
          <w:lang w:eastAsia="es-ES"/>
        </w:rPr>
      </w:pPr>
      <w:r w:rsidRPr="001B6B94">
        <w:rPr>
          <w:lang w:eastAsia="es-ES"/>
        </w:rPr>
        <w:t>Se han relacionado las operacion</w:t>
      </w:r>
      <w:r w:rsidR="00A076F1" w:rsidRPr="001B6B94">
        <w:rPr>
          <w:lang w:eastAsia="es-ES"/>
        </w:rPr>
        <w:t xml:space="preserve">es financieras bancarias con la </w:t>
      </w:r>
      <w:r w:rsidRPr="001B6B94">
        <w:rPr>
          <w:lang w:eastAsia="es-ES"/>
        </w:rPr>
        <w:t>capitalización simple,</w:t>
      </w:r>
      <w:r w:rsidR="00041432" w:rsidRPr="001B6B94">
        <w:rPr>
          <w:lang w:eastAsia="es-ES"/>
        </w:rPr>
        <w:t xml:space="preserve"> </w:t>
      </w:r>
      <w:r w:rsidRPr="001B6B94">
        <w:rPr>
          <w:lang w:eastAsia="es-ES"/>
        </w:rPr>
        <w:t>compuesta y el descuento simple.</w:t>
      </w:r>
    </w:p>
    <w:p w:rsidR="007A2459" w:rsidRPr="001B6B94" w:rsidRDefault="007A2459" w:rsidP="00B5469E">
      <w:pPr>
        <w:numPr>
          <w:ilvl w:val="0"/>
          <w:numId w:val="32"/>
        </w:numPr>
        <w:suppressAutoHyphens w:val="0"/>
        <w:autoSpaceDE w:val="0"/>
        <w:autoSpaceDN w:val="0"/>
        <w:adjustRightInd w:val="0"/>
        <w:jc w:val="both"/>
        <w:rPr>
          <w:lang w:eastAsia="es-ES"/>
        </w:rPr>
      </w:pPr>
      <w:r w:rsidRPr="001B6B94">
        <w:rPr>
          <w:lang w:eastAsia="es-ES"/>
        </w:rPr>
        <w:t>Se han comparado productos</w:t>
      </w:r>
      <w:r w:rsidR="00A076F1" w:rsidRPr="001B6B94">
        <w:rPr>
          <w:lang w:eastAsia="es-ES"/>
        </w:rPr>
        <w:t xml:space="preserve"> financieros bajo las variables </w:t>
      </w:r>
      <w:r w:rsidRPr="001B6B94">
        <w:rPr>
          <w:lang w:eastAsia="es-ES"/>
        </w:rPr>
        <w:t>coste/rentabilidad.</w:t>
      </w:r>
    </w:p>
    <w:p w:rsidR="007A2459" w:rsidRPr="001B6B94" w:rsidRDefault="007A2459" w:rsidP="00B5469E">
      <w:pPr>
        <w:numPr>
          <w:ilvl w:val="0"/>
          <w:numId w:val="32"/>
        </w:numPr>
        <w:jc w:val="both"/>
      </w:pPr>
      <w:r w:rsidRPr="001B6B94">
        <w:rPr>
          <w:lang w:eastAsia="es-ES"/>
        </w:rPr>
        <w:t>Se han utilizado herramientas informáticas específicas del sistema operativo bancario</w:t>
      </w:r>
    </w:p>
    <w:p w:rsidR="001B6B94" w:rsidRPr="00126849" w:rsidRDefault="00126849" w:rsidP="00126849">
      <w:pPr>
        <w:pStyle w:val="Ttulo1"/>
      </w:pPr>
      <w:bookmarkStart w:id="8" w:name="_Toc463611933"/>
      <w:r>
        <w:t>TEMPORALIZACIÓN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32"/>
      </w:tblGrid>
      <w:tr w:rsidR="002468FD" w:rsidTr="002B171C">
        <w:trPr>
          <w:trHeight w:val="195"/>
        </w:trPr>
        <w:tc>
          <w:tcPr>
            <w:tcW w:w="6912" w:type="dxa"/>
          </w:tcPr>
          <w:p w:rsidR="002468FD" w:rsidRDefault="006F33DA" w:rsidP="002B171C">
            <w:pPr>
              <w:jc w:val="center"/>
            </w:pPr>
            <w:r>
              <w:t>EVALUACIONES</w:t>
            </w:r>
          </w:p>
        </w:tc>
        <w:tc>
          <w:tcPr>
            <w:tcW w:w="1732" w:type="dxa"/>
          </w:tcPr>
          <w:p w:rsidR="002468FD" w:rsidRDefault="006F33DA" w:rsidP="002B171C">
            <w:pPr>
              <w:jc w:val="center"/>
            </w:pPr>
            <w:r>
              <w:t>H</w:t>
            </w:r>
            <w:r w:rsidR="002468FD">
              <w:t>oras</w:t>
            </w:r>
          </w:p>
        </w:tc>
      </w:tr>
      <w:tr w:rsidR="006F33DA" w:rsidTr="002B171C">
        <w:trPr>
          <w:trHeight w:val="345"/>
        </w:trPr>
        <w:tc>
          <w:tcPr>
            <w:tcW w:w="6912" w:type="dxa"/>
          </w:tcPr>
          <w:p w:rsidR="006F33DA" w:rsidRDefault="006F33DA" w:rsidP="002B171C">
            <w:pPr>
              <w:jc w:val="center"/>
            </w:pPr>
            <w:r>
              <w:t>Primera</w:t>
            </w:r>
          </w:p>
        </w:tc>
        <w:tc>
          <w:tcPr>
            <w:tcW w:w="1732" w:type="dxa"/>
          </w:tcPr>
          <w:p w:rsidR="006F33DA" w:rsidRDefault="006F33DA" w:rsidP="002B171C">
            <w:pPr>
              <w:jc w:val="center"/>
            </w:pPr>
          </w:p>
        </w:tc>
      </w:tr>
      <w:tr w:rsidR="002468FD" w:rsidTr="002B171C">
        <w:tc>
          <w:tcPr>
            <w:tcW w:w="6912" w:type="dxa"/>
          </w:tcPr>
          <w:p w:rsidR="002468FD" w:rsidRDefault="002468FD" w:rsidP="001B6B94">
            <w:r>
              <w:t>Tm</w:t>
            </w:r>
            <w:r w:rsidR="00097139">
              <w:t xml:space="preserve"> </w:t>
            </w:r>
            <w:r>
              <w:t>1: El sistema financiero</w:t>
            </w:r>
          </w:p>
        </w:tc>
        <w:tc>
          <w:tcPr>
            <w:tcW w:w="1732" w:type="dxa"/>
          </w:tcPr>
          <w:p w:rsidR="002468FD" w:rsidRDefault="006F33DA" w:rsidP="002B171C">
            <w:pPr>
              <w:jc w:val="center"/>
            </w:pPr>
            <w:r>
              <w:t>1</w:t>
            </w:r>
            <w:r w:rsidR="00731323">
              <w:t>0</w:t>
            </w:r>
          </w:p>
        </w:tc>
      </w:tr>
      <w:tr w:rsidR="002468FD" w:rsidTr="002B171C">
        <w:trPr>
          <w:trHeight w:val="301"/>
        </w:trPr>
        <w:tc>
          <w:tcPr>
            <w:tcW w:w="6912" w:type="dxa"/>
          </w:tcPr>
          <w:p w:rsidR="002468FD" w:rsidRDefault="002468FD" w:rsidP="006F33DA">
            <w:r>
              <w:t>Tm 2: Medios, instrumentos y canales de cobro y pago</w:t>
            </w:r>
          </w:p>
        </w:tc>
        <w:tc>
          <w:tcPr>
            <w:tcW w:w="1732" w:type="dxa"/>
          </w:tcPr>
          <w:p w:rsidR="002468FD" w:rsidRDefault="006F33DA" w:rsidP="002B171C">
            <w:pPr>
              <w:jc w:val="center"/>
            </w:pPr>
            <w:r>
              <w:t>1</w:t>
            </w:r>
            <w:r w:rsidR="00731323">
              <w:t>5</w:t>
            </w:r>
          </w:p>
        </w:tc>
      </w:tr>
      <w:tr w:rsidR="002468FD" w:rsidTr="002B171C">
        <w:trPr>
          <w:trHeight w:val="165"/>
        </w:trPr>
        <w:tc>
          <w:tcPr>
            <w:tcW w:w="6912" w:type="dxa"/>
          </w:tcPr>
          <w:p w:rsidR="002468FD" w:rsidRDefault="002468FD" w:rsidP="006F33DA">
            <w:r>
              <w:t xml:space="preserve">Tm 3: </w:t>
            </w:r>
            <w:r w:rsidR="006F33DA">
              <w:t>Introducción</w:t>
            </w:r>
            <w:r>
              <w:t xml:space="preserve"> a las operaciones comerciales y financieras</w:t>
            </w:r>
          </w:p>
        </w:tc>
        <w:tc>
          <w:tcPr>
            <w:tcW w:w="1732" w:type="dxa"/>
          </w:tcPr>
          <w:p w:rsidR="002468FD" w:rsidRDefault="006F33DA" w:rsidP="002B171C">
            <w:pPr>
              <w:jc w:val="center"/>
            </w:pPr>
            <w:r>
              <w:t>10</w:t>
            </w:r>
          </w:p>
        </w:tc>
      </w:tr>
      <w:tr w:rsidR="002468FD" w:rsidTr="002B171C">
        <w:trPr>
          <w:trHeight w:val="96"/>
        </w:trPr>
        <w:tc>
          <w:tcPr>
            <w:tcW w:w="6912" w:type="dxa"/>
          </w:tcPr>
          <w:p w:rsidR="002468FD" w:rsidRDefault="002468FD" w:rsidP="001B6B94">
            <w:r>
              <w:t>Tm 4: Interés simple: capitalización simple</w:t>
            </w:r>
          </w:p>
        </w:tc>
        <w:tc>
          <w:tcPr>
            <w:tcW w:w="1732" w:type="dxa"/>
          </w:tcPr>
          <w:p w:rsidR="002468FD" w:rsidRDefault="00731323" w:rsidP="002B171C">
            <w:pPr>
              <w:jc w:val="center"/>
            </w:pPr>
            <w:r>
              <w:t>24</w:t>
            </w:r>
          </w:p>
        </w:tc>
      </w:tr>
      <w:tr w:rsidR="002468FD" w:rsidTr="002B171C">
        <w:trPr>
          <w:trHeight w:val="126"/>
        </w:trPr>
        <w:tc>
          <w:tcPr>
            <w:tcW w:w="6912" w:type="dxa"/>
          </w:tcPr>
          <w:p w:rsidR="002468FD" w:rsidRDefault="002468FD" w:rsidP="001B6B94">
            <w:r>
              <w:t>Tm 5: Interés simple: actualización simple</w:t>
            </w:r>
          </w:p>
        </w:tc>
        <w:tc>
          <w:tcPr>
            <w:tcW w:w="1732" w:type="dxa"/>
          </w:tcPr>
          <w:p w:rsidR="002468FD" w:rsidRDefault="00731323" w:rsidP="002B171C">
            <w:pPr>
              <w:jc w:val="center"/>
            </w:pPr>
            <w:r>
              <w:t>20</w:t>
            </w:r>
          </w:p>
        </w:tc>
      </w:tr>
      <w:tr w:rsidR="002468FD" w:rsidTr="002B171C">
        <w:trPr>
          <w:trHeight w:val="111"/>
        </w:trPr>
        <w:tc>
          <w:tcPr>
            <w:tcW w:w="6912" w:type="dxa"/>
          </w:tcPr>
          <w:p w:rsidR="002468FD" w:rsidRDefault="002468FD" w:rsidP="001B6B94">
            <w:r>
              <w:t>Tm 6: Capitalización y actualización compuesta</w:t>
            </w:r>
          </w:p>
        </w:tc>
        <w:tc>
          <w:tcPr>
            <w:tcW w:w="1732" w:type="dxa"/>
          </w:tcPr>
          <w:p w:rsidR="00D61DF6" w:rsidRDefault="00731323" w:rsidP="002B171C">
            <w:pPr>
              <w:jc w:val="center"/>
            </w:pPr>
            <w:r>
              <w:t>2</w:t>
            </w:r>
            <w:r w:rsidR="00D61DF6">
              <w:t>1</w:t>
            </w:r>
          </w:p>
        </w:tc>
      </w:tr>
      <w:tr w:rsidR="002468FD" w:rsidTr="002B171C">
        <w:trPr>
          <w:trHeight w:val="150"/>
        </w:trPr>
        <w:tc>
          <w:tcPr>
            <w:tcW w:w="6912" w:type="dxa"/>
          </w:tcPr>
          <w:p w:rsidR="002468FD" w:rsidRDefault="006F33DA" w:rsidP="002B171C">
            <w:pPr>
              <w:jc w:val="right"/>
            </w:pPr>
            <w:r>
              <w:t>TOTAL</w:t>
            </w:r>
          </w:p>
        </w:tc>
        <w:tc>
          <w:tcPr>
            <w:tcW w:w="1732" w:type="dxa"/>
          </w:tcPr>
          <w:p w:rsidR="002468FD" w:rsidRDefault="00906C3B" w:rsidP="002B171C">
            <w:pPr>
              <w:jc w:val="center"/>
            </w:pPr>
            <w:fldSimple w:instr=" =SUM(ABOVE) ">
              <w:r w:rsidR="00D61DF6">
                <w:rPr>
                  <w:noProof/>
                </w:rPr>
                <w:t>100</w:t>
              </w:r>
            </w:fldSimple>
          </w:p>
        </w:tc>
      </w:tr>
      <w:tr w:rsidR="002468FD" w:rsidTr="002B171C">
        <w:trPr>
          <w:trHeight w:val="111"/>
        </w:trPr>
        <w:tc>
          <w:tcPr>
            <w:tcW w:w="6912" w:type="dxa"/>
          </w:tcPr>
          <w:p w:rsidR="002468FD" w:rsidRDefault="006F33DA" w:rsidP="002B171C">
            <w:pPr>
              <w:jc w:val="center"/>
            </w:pPr>
            <w:r>
              <w:t>S</w:t>
            </w:r>
            <w:r w:rsidR="002468FD">
              <w:t>egunda</w:t>
            </w:r>
          </w:p>
        </w:tc>
        <w:tc>
          <w:tcPr>
            <w:tcW w:w="1732" w:type="dxa"/>
          </w:tcPr>
          <w:p w:rsidR="002468FD" w:rsidRDefault="002468FD" w:rsidP="002B171C">
            <w:pPr>
              <w:jc w:val="center"/>
            </w:pPr>
          </w:p>
        </w:tc>
      </w:tr>
      <w:tr w:rsidR="002468FD" w:rsidTr="002B171C">
        <w:trPr>
          <w:trHeight w:val="150"/>
        </w:trPr>
        <w:tc>
          <w:tcPr>
            <w:tcW w:w="6912" w:type="dxa"/>
          </w:tcPr>
          <w:p w:rsidR="002468FD" w:rsidRDefault="002468FD" w:rsidP="001B6B94">
            <w:r>
              <w:t>Tm 7: Rentas financieras. Préstamos</w:t>
            </w:r>
          </w:p>
        </w:tc>
        <w:tc>
          <w:tcPr>
            <w:tcW w:w="1732" w:type="dxa"/>
          </w:tcPr>
          <w:p w:rsidR="002468FD" w:rsidRDefault="00731323" w:rsidP="002B171C">
            <w:pPr>
              <w:jc w:val="center"/>
            </w:pPr>
            <w:r>
              <w:t>25</w:t>
            </w:r>
          </w:p>
        </w:tc>
      </w:tr>
      <w:tr w:rsidR="002468FD" w:rsidTr="002B171C">
        <w:trPr>
          <w:trHeight w:val="126"/>
        </w:trPr>
        <w:tc>
          <w:tcPr>
            <w:tcW w:w="6912" w:type="dxa"/>
          </w:tcPr>
          <w:p w:rsidR="002468FD" w:rsidRDefault="002468FD" w:rsidP="001B6B94">
            <w:r>
              <w:t>Tm 8: Instrumentos financieros de inversión y de financiación</w:t>
            </w:r>
          </w:p>
        </w:tc>
        <w:tc>
          <w:tcPr>
            <w:tcW w:w="1732" w:type="dxa"/>
          </w:tcPr>
          <w:p w:rsidR="002468FD" w:rsidRDefault="00731323" w:rsidP="002B171C">
            <w:pPr>
              <w:jc w:val="center"/>
            </w:pPr>
            <w:r>
              <w:t>11</w:t>
            </w:r>
          </w:p>
        </w:tc>
      </w:tr>
      <w:tr w:rsidR="002468FD" w:rsidTr="002B171C">
        <w:trPr>
          <w:trHeight w:val="111"/>
        </w:trPr>
        <w:tc>
          <w:tcPr>
            <w:tcW w:w="6912" w:type="dxa"/>
          </w:tcPr>
          <w:p w:rsidR="002468FD" w:rsidRDefault="002468FD" w:rsidP="001B6B94">
            <w:r>
              <w:t>Tm 9: Productos y operaciones bursátiles</w:t>
            </w:r>
          </w:p>
        </w:tc>
        <w:tc>
          <w:tcPr>
            <w:tcW w:w="1732" w:type="dxa"/>
          </w:tcPr>
          <w:p w:rsidR="002468FD" w:rsidRDefault="00731323" w:rsidP="002B171C">
            <w:pPr>
              <w:jc w:val="center"/>
            </w:pPr>
            <w:r>
              <w:t>16</w:t>
            </w:r>
          </w:p>
        </w:tc>
      </w:tr>
      <w:tr w:rsidR="002468FD" w:rsidTr="002B171C">
        <w:trPr>
          <w:trHeight w:val="150"/>
        </w:trPr>
        <w:tc>
          <w:tcPr>
            <w:tcW w:w="6912" w:type="dxa"/>
          </w:tcPr>
          <w:p w:rsidR="002468FD" w:rsidRDefault="002468FD" w:rsidP="001B6B94">
            <w:r>
              <w:t>Tm 10: Productos y servicios de seguros</w:t>
            </w:r>
          </w:p>
        </w:tc>
        <w:tc>
          <w:tcPr>
            <w:tcW w:w="1732" w:type="dxa"/>
          </w:tcPr>
          <w:p w:rsidR="002468FD" w:rsidRDefault="00731323" w:rsidP="002B171C">
            <w:pPr>
              <w:jc w:val="center"/>
            </w:pPr>
            <w:r>
              <w:t>14</w:t>
            </w:r>
          </w:p>
        </w:tc>
      </w:tr>
      <w:tr w:rsidR="002468FD" w:rsidTr="002B171C">
        <w:trPr>
          <w:trHeight w:val="252"/>
        </w:trPr>
        <w:tc>
          <w:tcPr>
            <w:tcW w:w="6912" w:type="dxa"/>
          </w:tcPr>
          <w:p w:rsidR="002468FD" w:rsidRDefault="002468FD" w:rsidP="001B6B94">
            <w:r>
              <w:t>Tm 11: Gestión y políticas de tesorería</w:t>
            </w:r>
          </w:p>
        </w:tc>
        <w:tc>
          <w:tcPr>
            <w:tcW w:w="1732" w:type="dxa"/>
          </w:tcPr>
          <w:p w:rsidR="002468FD" w:rsidRDefault="00731323" w:rsidP="002B171C">
            <w:pPr>
              <w:jc w:val="center"/>
            </w:pPr>
            <w:r>
              <w:t>16</w:t>
            </w:r>
          </w:p>
        </w:tc>
      </w:tr>
      <w:tr w:rsidR="002468FD" w:rsidTr="002B171C">
        <w:trPr>
          <w:trHeight w:val="225"/>
        </w:trPr>
        <w:tc>
          <w:tcPr>
            <w:tcW w:w="6912" w:type="dxa"/>
          </w:tcPr>
          <w:p w:rsidR="006F33DA" w:rsidRDefault="002468FD" w:rsidP="001B6B94">
            <w:r>
              <w:t>Tm 12: Libros registro y planificación de la tesorería</w:t>
            </w:r>
          </w:p>
        </w:tc>
        <w:tc>
          <w:tcPr>
            <w:tcW w:w="1732" w:type="dxa"/>
          </w:tcPr>
          <w:p w:rsidR="002468FD" w:rsidRDefault="00731323" w:rsidP="002B171C">
            <w:pPr>
              <w:jc w:val="center"/>
            </w:pPr>
            <w:r>
              <w:t>13</w:t>
            </w:r>
          </w:p>
        </w:tc>
      </w:tr>
      <w:tr w:rsidR="002468FD" w:rsidTr="002B171C">
        <w:trPr>
          <w:trHeight w:val="192"/>
        </w:trPr>
        <w:tc>
          <w:tcPr>
            <w:tcW w:w="6912" w:type="dxa"/>
          </w:tcPr>
          <w:p w:rsidR="006F33DA" w:rsidRDefault="006F33DA" w:rsidP="002B171C">
            <w:pPr>
              <w:jc w:val="right"/>
            </w:pPr>
            <w:r>
              <w:t>TOTAL 2º EVALUACION</w:t>
            </w:r>
          </w:p>
        </w:tc>
        <w:tc>
          <w:tcPr>
            <w:tcW w:w="1732" w:type="dxa"/>
          </w:tcPr>
          <w:p w:rsidR="002468FD" w:rsidRDefault="00906C3B" w:rsidP="002B171C">
            <w:pPr>
              <w:jc w:val="center"/>
            </w:pPr>
            <w:fldSimple w:instr=" =SUM(ABOVE) ">
              <w:r w:rsidR="00D61DF6">
                <w:rPr>
                  <w:noProof/>
                </w:rPr>
                <w:t>95</w:t>
              </w:r>
            </w:fldSimple>
          </w:p>
        </w:tc>
      </w:tr>
      <w:tr w:rsidR="006F33DA" w:rsidTr="002B171C">
        <w:trPr>
          <w:trHeight w:val="345"/>
        </w:trPr>
        <w:tc>
          <w:tcPr>
            <w:tcW w:w="6912" w:type="dxa"/>
          </w:tcPr>
          <w:p w:rsidR="006F33DA" w:rsidRDefault="006F33DA" w:rsidP="002B171C">
            <w:pPr>
              <w:jc w:val="right"/>
            </w:pPr>
          </w:p>
          <w:p w:rsidR="006F33DA" w:rsidRDefault="006F33DA" w:rsidP="002B171C">
            <w:pPr>
              <w:jc w:val="right"/>
            </w:pPr>
            <w:r>
              <w:t>TOTAL CURSO</w:t>
            </w:r>
          </w:p>
        </w:tc>
        <w:tc>
          <w:tcPr>
            <w:tcW w:w="1732" w:type="dxa"/>
          </w:tcPr>
          <w:p w:rsidR="006F33DA" w:rsidRDefault="006F33DA" w:rsidP="002B171C">
            <w:pPr>
              <w:jc w:val="center"/>
            </w:pPr>
          </w:p>
          <w:p w:rsidR="006F33DA" w:rsidRDefault="006F33DA" w:rsidP="002B171C">
            <w:pPr>
              <w:jc w:val="center"/>
            </w:pPr>
            <w:r>
              <w:t xml:space="preserve">195 </w:t>
            </w:r>
          </w:p>
        </w:tc>
      </w:tr>
    </w:tbl>
    <w:p w:rsidR="00731323" w:rsidRDefault="00731323" w:rsidP="00731323">
      <w:pPr>
        <w:spacing w:before="120" w:after="120"/>
        <w:ind w:left="360"/>
        <w:jc w:val="both"/>
      </w:pPr>
      <w:r>
        <w:t>En estas horas están incluidas el tiempo de realización de ejercicios y evaluaciones.</w:t>
      </w:r>
    </w:p>
    <w:p w:rsidR="001B6B94" w:rsidRPr="001B6B94" w:rsidRDefault="001B6B94" w:rsidP="001B6B94"/>
    <w:p w:rsidR="00B77198" w:rsidRDefault="00B77198" w:rsidP="001B6B94">
      <w:pPr>
        <w:pStyle w:val="Ttulo1"/>
      </w:pPr>
      <w:bookmarkStart w:id="9" w:name="_Toc463611934"/>
      <w:r>
        <w:t>EXPLICACIÓN Y DESARROLLO DE LAS UNIDADES DE TRABAJO</w:t>
      </w:r>
      <w:bookmarkEnd w:id="9"/>
    </w:p>
    <w:p w:rsidR="00B77198" w:rsidRDefault="00B77198">
      <w:pPr>
        <w:pStyle w:val="Ttulo2"/>
      </w:pPr>
      <w:bookmarkStart w:id="10" w:name="_Toc463611935"/>
      <w:r>
        <w:t xml:space="preserve">Unidad 1 / </w:t>
      </w:r>
      <w:r w:rsidR="00446A7B">
        <w:t>El sistema financiero</w:t>
      </w:r>
      <w:bookmarkEnd w:id="10"/>
    </w:p>
    <w:p w:rsidR="00B77198" w:rsidRPr="00446A7B" w:rsidRDefault="00B77198" w:rsidP="00A076F1">
      <w:pPr>
        <w:pStyle w:val="Ttulo3"/>
        <w:spacing w:after="0"/>
        <w:rPr>
          <w:rFonts w:ascii="Times New Roman" w:hAnsi="Times New Roman"/>
          <w:sz w:val="24"/>
          <w:szCs w:val="24"/>
        </w:rPr>
      </w:pPr>
      <w:r w:rsidRPr="00446A7B">
        <w:rPr>
          <w:rFonts w:ascii="Times New Roman" w:hAnsi="Times New Roman"/>
          <w:sz w:val="24"/>
          <w:szCs w:val="24"/>
        </w:rPr>
        <w:t>Contenidos:</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El dinero</w:t>
      </w:r>
    </w:p>
    <w:p w:rsidR="00446A7B" w:rsidRPr="00446A7B" w:rsidRDefault="00446A7B" w:rsidP="002B171C">
      <w:pPr>
        <w:numPr>
          <w:ilvl w:val="0"/>
          <w:numId w:val="5"/>
        </w:numPr>
        <w:tabs>
          <w:tab w:val="clear" w:pos="284"/>
          <w:tab w:val="num" w:pos="688"/>
        </w:tabs>
        <w:suppressAutoHyphens w:val="0"/>
        <w:ind w:left="688" w:hanging="438"/>
        <w:jc w:val="both"/>
      </w:pPr>
      <w:r w:rsidRPr="00446A7B">
        <w:lastRenderedPageBreak/>
        <w:t>Concepto</w:t>
      </w:r>
    </w:p>
    <w:p w:rsidR="00446A7B" w:rsidRPr="00446A7B" w:rsidRDefault="00446A7B" w:rsidP="002B171C">
      <w:pPr>
        <w:numPr>
          <w:ilvl w:val="0"/>
          <w:numId w:val="5"/>
        </w:numPr>
        <w:tabs>
          <w:tab w:val="clear" w:pos="284"/>
          <w:tab w:val="num" w:pos="688"/>
        </w:tabs>
        <w:suppressAutoHyphens w:val="0"/>
        <w:ind w:left="688" w:hanging="438"/>
        <w:jc w:val="both"/>
      </w:pPr>
      <w:r w:rsidRPr="00446A7B">
        <w:t>Clases de dinero</w:t>
      </w:r>
    </w:p>
    <w:p w:rsidR="00446A7B" w:rsidRPr="00446A7B" w:rsidRDefault="00446A7B" w:rsidP="002B171C">
      <w:pPr>
        <w:numPr>
          <w:ilvl w:val="0"/>
          <w:numId w:val="5"/>
        </w:numPr>
        <w:tabs>
          <w:tab w:val="clear" w:pos="284"/>
          <w:tab w:val="num" w:pos="688"/>
        </w:tabs>
        <w:suppressAutoHyphens w:val="0"/>
        <w:ind w:left="688" w:hanging="438"/>
        <w:jc w:val="both"/>
      </w:pPr>
      <w:r w:rsidRPr="00446A7B">
        <w:t>Funciones del dinero</w:t>
      </w:r>
    </w:p>
    <w:p w:rsidR="00446A7B" w:rsidRPr="00446A7B" w:rsidRDefault="00446A7B" w:rsidP="002B171C">
      <w:pPr>
        <w:numPr>
          <w:ilvl w:val="0"/>
          <w:numId w:val="5"/>
        </w:numPr>
        <w:tabs>
          <w:tab w:val="clear" w:pos="284"/>
          <w:tab w:val="num" w:pos="688"/>
        </w:tabs>
        <w:suppressAutoHyphens w:val="0"/>
        <w:ind w:left="688" w:hanging="438"/>
        <w:jc w:val="both"/>
      </w:pPr>
      <w:r w:rsidRPr="00446A7B">
        <w:t>El dinero en la actualidad</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Estabilidad de precios</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El sistema financiero</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Órganos del sistema financiero</w:t>
      </w:r>
    </w:p>
    <w:p w:rsidR="00446A7B" w:rsidRPr="00446A7B" w:rsidRDefault="00446A7B" w:rsidP="002B171C">
      <w:pPr>
        <w:numPr>
          <w:ilvl w:val="0"/>
          <w:numId w:val="5"/>
        </w:numPr>
        <w:tabs>
          <w:tab w:val="clear" w:pos="284"/>
          <w:tab w:val="num" w:pos="688"/>
        </w:tabs>
        <w:suppressAutoHyphens w:val="0"/>
        <w:ind w:left="688" w:hanging="438"/>
        <w:jc w:val="both"/>
      </w:pPr>
      <w:r w:rsidRPr="00446A7B">
        <w:t>Órganos de la Unión Europea</w:t>
      </w:r>
    </w:p>
    <w:p w:rsidR="00446A7B" w:rsidRPr="00446A7B" w:rsidRDefault="00446A7B" w:rsidP="002B171C">
      <w:pPr>
        <w:numPr>
          <w:ilvl w:val="0"/>
          <w:numId w:val="5"/>
        </w:numPr>
        <w:tabs>
          <w:tab w:val="clear" w:pos="284"/>
          <w:tab w:val="num" w:pos="688"/>
        </w:tabs>
        <w:suppressAutoHyphens w:val="0"/>
        <w:ind w:left="688" w:hanging="438"/>
        <w:jc w:val="both"/>
      </w:pPr>
      <w:r w:rsidRPr="00446A7B">
        <w:t>Órganos políticos</w:t>
      </w:r>
    </w:p>
    <w:p w:rsidR="00446A7B" w:rsidRPr="00446A7B" w:rsidRDefault="00446A7B" w:rsidP="002B171C">
      <w:pPr>
        <w:numPr>
          <w:ilvl w:val="0"/>
          <w:numId w:val="5"/>
        </w:numPr>
        <w:tabs>
          <w:tab w:val="clear" w:pos="284"/>
          <w:tab w:val="num" w:pos="688"/>
        </w:tabs>
        <w:suppressAutoHyphens w:val="0"/>
        <w:ind w:left="688" w:hanging="438"/>
        <w:jc w:val="both"/>
      </w:pPr>
      <w:r w:rsidRPr="00446A7B">
        <w:t>Órganos supervisores nacionales</w:t>
      </w:r>
    </w:p>
    <w:p w:rsidR="00446A7B" w:rsidRPr="00446A7B" w:rsidRDefault="00446A7B" w:rsidP="002B171C">
      <w:pPr>
        <w:numPr>
          <w:ilvl w:val="0"/>
          <w:numId w:val="5"/>
        </w:numPr>
        <w:tabs>
          <w:tab w:val="clear" w:pos="284"/>
          <w:tab w:val="num" w:pos="688"/>
        </w:tabs>
        <w:suppressAutoHyphens w:val="0"/>
        <w:ind w:left="688" w:hanging="438"/>
        <w:jc w:val="both"/>
      </w:pPr>
      <w:r w:rsidRPr="00446A7B">
        <w:t>Otros órganos</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Entidades bancarias públicas</w:t>
      </w:r>
    </w:p>
    <w:p w:rsidR="00446A7B" w:rsidRPr="00446A7B" w:rsidRDefault="00446A7B" w:rsidP="002B171C">
      <w:pPr>
        <w:numPr>
          <w:ilvl w:val="0"/>
          <w:numId w:val="5"/>
        </w:numPr>
        <w:tabs>
          <w:tab w:val="clear" w:pos="284"/>
          <w:tab w:val="num" w:pos="688"/>
        </w:tabs>
        <w:suppressAutoHyphens w:val="0"/>
        <w:ind w:left="688" w:hanging="438"/>
        <w:jc w:val="both"/>
      </w:pPr>
      <w:r w:rsidRPr="00446A7B">
        <w:t>Banco Central Europeo</w:t>
      </w:r>
    </w:p>
    <w:p w:rsidR="00446A7B" w:rsidRPr="00446A7B" w:rsidRDefault="00446A7B" w:rsidP="002B171C">
      <w:pPr>
        <w:numPr>
          <w:ilvl w:val="0"/>
          <w:numId w:val="5"/>
        </w:numPr>
        <w:tabs>
          <w:tab w:val="clear" w:pos="284"/>
          <w:tab w:val="num" w:pos="688"/>
        </w:tabs>
        <w:suppressAutoHyphens w:val="0"/>
        <w:ind w:left="688" w:hanging="438"/>
        <w:jc w:val="both"/>
      </w:pPr>
      <w:r w:rsidRPr="00446A7B">
        <w:t>Banco de España</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Entidades de crédito</w:t>
      </w:r>
    </w:p>
    <w:p w:rsidR="00446A7B" w:rsidRPr="00446A7B" w:rsidRDefault="00446A7B" w:rsidP="002B171C">
      <w:pPr>
        <w:numPr>
          <w:ilvl w:val="0"/>
          <w:numId w:val="5"/>
        </w:numPr>
        <w:tabs>
          <w:tab w:val="clear" w:pos="284"/>
          <w:tab w:val="num" w:pos="688"/>
        </w:tabs>
        <w:suppressAutoHyphens w:val="0"/>
        <w:ind w:left="688" w:hanging="438"/>
        <w:jc w:val="both"/>
      </w:pPr>
      <w:r w:rsidRPr="00446A7B">
        <w:t>Entidades financieras bancarias privadas. Entidades de depósito</w:t>
      </w:r>
    </w:p>
    <w:p w:rsidR="00446A7B" w:rsidRPr="00446A7B" w:rsidRDefault="00446A7B" w:rsidP="002B171C">
      <w:pPr>
        <w:numPr>
          <w:ilvl w:val="0"/>
          <w:numId w:val="5"/>
        </w:numPr>
        <w:tabs>
          <w:tab w:val="clear" w:pos="284"/>
          <w:tab w:val="num" w:pos="688"/>
        </w:tabs>
        <w:suppressAutoHyphens w:val="0"/>
        <w:ind w:left="688" w:hanging="438"/>
        <w:jc w:val="both"/>
      </w:pPr>
      <w:r w:rsidRPr="00446A7B">
        <w:t>Entidades financieras no bancarias</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Otras entidades financieras</w:t>
      </w:r>
    </w:p>
    <w:p w:rsidR="00446A7B" w:rsidRPr="00446A7B" w:rsidRDefault="00446A7B" w:rsidP="002B171C">
      <w:pPr>
        <w:numPr>
          <w:ilvl w:val="0"/>
          <w:numId w:val="5"/>
        </w:numPr>
        <w:tabs>
          <w:tab w:val="clear" w:pos="284"/>
          <w:tab w:val="num" w:pos="688"/>
        </w:tabs>
        <w:suppressAutoHyphens w:val="0"/>
        <w:ind w:left="688" w:hanging="438"/>
        <w:jc w:val="both"/>
      </w:pPr>
      <w:r w:rsidRPr="00446A7B">
        <w:t>Entidades de valores</w:t>
      </w:r>
    </w:p>
    <w:p w:rsidR="00446A7B" w:rsidRPr="00446A7B" w:rsidRDefault="00446A7B" w:rsidP="002B171C">
      <w:pPr>
        <w:numPr>
          <w:ilvl w:val="0"/>
          <w:numId w:val="5"/>
        </w:numPr>
        <w:tabs>
          <w:tab w:val="clear" w:pos="284"/>
          <w:tab w:val="num" w:pos="688"/>
        </w:tabs>
        <w:suppressAutoHyphens w:val="0"/>
        <w:ind w:left="688" w:hanging="438"/>
        <w:jc w:val="both"/>
      </w:pPr>
      <w:r w:rsidRPr="00446A7B">
        <w:t>Instituciones aseguradoras</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Activos financieros</w:t>
      </w:r>
    </w:p>
    <w:p w:rsidR="00446A7B" w:rsidRPr="00446A7B" w:rsidRDefault="00446A7B" w:rsidP="002B171C">
      <w:pPr>
        <w:numPr>
          <w:ilvl w:val="0"/>
          <w:numId w:val="5"/>
        </w:numPr>
        <w:tabs>
          <w:tab w:val="clear" w:pos="284"/>
          <w:tab w:val="num" w:pos="688"/>
        </w:tabs>
        <w:suppressAutoHyphens w:val="0"/>
        <w:ind w:left="688" w:hanging="438"/>
        <w:jc w:val="both"/>
      </w:pPr>
      <w:r w:rsidRPr="00446A7B">
        <w:t>Clases de activos financieros</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Creación de dinero bancario</w:t>
      </w:r>
    </w:p>
    <w:p w:rsidR="00B77198" w:rsidRPr="00446A7B" w:rsidRDefault="00B77198" w:rsidP="00A076F1">
      <w:pPr>
        <w:pStyle w:val="Ttulo3"/>
        <w:spacing w:after="0"/>
        <w:rPr>
          <w:rFonts w:ascii="Times New Roman" w:hAnsi="Times New Roman"/>
          <w:sz w:val="24"/>
          <w:szCs w:val="24"/>
        </w:rPr>
      </w:pPr>
      <w:r w:rsidRPr="00446A7B">
        <w:rPr>
          <w:rFonts w:ascii="Times New Roman" w:hAnsi="Times New Roman"/>
          <w:sz w:val="24"/>
          <w:szCs w:val="24"/>
        </w:rPr>
        <w:t xml:space="preserve">Resultados de aprendizaje </w:t>
      </w:r>
    </w:p>
    <w:p w:rsidR="00446A7B" w:rsidRPr="00446A7B" w:rsidRDefault="00446A7B" w:rsidP="00446A7B">
      <w:pPr>
        <w:autoSpaceDE w:val="0"/>
        <w:autoSpaceDN w:val="0"/>
        <w:adjustRightInd w:val="0"/>
        <w:jc w:val="both"/>
      </w:pPr>
      <w:r w:rsidRPr="00446A7B">
        <w:t>Al finalizar esta unidad de trabajo, el alumno y la alumna deberán ser capaces de:</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 xml:space="preserve">Conocer los diferentes tipos de dinero y sus funciones. </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 xml:space="preserve">Diferenciar los intermediarios financieros bancarios de los no bancarios. </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 xml:space="preserve">Conocer los organismos supervisores de dirección y control del sistema financiero español. </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Saber las funciones, los objetivos y la relación del Banco de España con el Banco Central Europeo.</w:t>
      </w:r>
    </w:p>
    <w:p w:rsid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Diferenciar la banca comercial de las cajas de ahorros y de las cooperativas de crédito.</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pPr>
      <w:r w:rsidRPr="00446A7B">
        <w:t>Identificar los distintos mercados e instrumentos financieros.</w:t>
      </w:r>
    </w:p>
    <w:p w:rsidR="00B77198" w:rsidRPr="00446A7B" w:rsidRDefault="00446A7B" w:rsidP="00A076F1">
      <w:pPr>
        <w:pStyle w:val="Ttulo3"/>
        <w:spacing w:after="0"/>
        <w:rPr>
          <w:rFonts w:ascii="Times New Roman" w:hAnsi="Times New Roman"/>
          <w:sz w:val="24"/>
          <w:szCs w:val="24"/>
        </w:rPr>
      </w:pPr>
      <w:r w:rsidRPr="00446A7B">
        <w:rPr>
          <w:rFonts w:ascii="Times New Roman" w:hAnsi="Times New Roman"/>
          <w:sz w:val="24"/>
          <w:szCs w:val="24"/>
        </w:rPr>
        <w:t>Criterios de evaluación</w:t>
      </w:r>
    </w:p>
    <w:p w:rsidR="00446A7B" w:rsidRPr="00446A7B" w:rsidRDefault="00446A7B" w:rsidP="002B171C">
      <w:pPr>
        <w:numPr>
          <w:ilvl w:val="0"/>
          <w:numId w:val="15"/>
        </w:numPr>
      </w:pPr>
      <w:r w:rsidRPr="00446A7B">
        <w:t>Conocer la función del dinero y la función económica del sistema financiero.</w:t>
      </w:r>
    </w:p>
    <w:p w:rsidR="00446A7B" w:rsidRPr="00446A7B" w:rsidRDefault="00446A7B" w:rsidP="002B171C">
      <w:pPr>
        <w:numPr>
          <w:ilvl w:val="0"/>
          <w:numId w:val="15"/>
        </w:numPr>
      </w:pPr>
      <w:r w:rsidRPr="00446A7B">
        <w:t>Describir las funciones principales del Banco Central Europeo y las del Banco de España como miembro del SEBC.</w:t>
      </w:r>
    </w:p>
    <w:p w:rsidR="00446A7B" w:rsidRPr="00446A7B" w:rsidRDefault="00446A7B" w:rsidP="002B171C">
      <w:pPr>
        <w:numPr>
          <w:ilvl w:val="0"/>
          <w:numId w:val="15"/>
        </w:numPr>
      </w:pPr>
      <w:r w:rsidRPr="00446A7B">
        <w:t>Identificar las distintas entidades de crédito, conocer sus funciones y sus principales características.</w:t>
      </w:r>
    </w:p>
    <w:p w:rsidR="00446A7B" w:rsidRPr="00446A7B" w:rsidRDefault="00446A7B" w:rsidP="002B171C">
      <w:pPr>
        <w:numPr>
          <w:ilvl w:val="0"/>
          <w:numId w:val="15"/>
        </w:numPr>
      </w:pPr>
      <w:r w:rsidRPr="00446A7B">
        <w:t>Saber relacionar los productos financieros que se emplean habitualmente en la empresa con el sistema financiero.</w:t>
      </w:r>
    </w:p>
    <w:p w:rsidR="00446A7B" w:rsidRPr="00446A7B" w:rsidRDefault="00446A7B" w:rsidP="002B171C">
      <w:pPr>
        <w:numPr>
          <w:ilvl w:val="0"/>
          <w:numId w:val="15"/>
        </w:numPr>
      </w:pPr>
      <w:r w:rsidRPr="00446A7B">
        <w:t>Explicar el contenido básico de las entidades de valores y las instituciones aseguradoras.</w:t>
      </w:r>
    </w:p>
    <w:p w:rsidR="00446A7B" w:rsidRPr="00446A7B" w:rsidRDefault="00446A7B" w:rsidP="002B171C">
      <w:pPr>
        <w:numPr>
          <w:ilvl w:val="0"/>
          <w:numId w:val="15"/>
        </w:numPr>
      </w:pPr>
      <w:r w:rsidRPr="00446A7B">
        <w:lastRenderedPageBreak/>
        <w:t>Describir las clases de activos financieros y sus características principales.</w:t>
      </w:r>
    </w:p>
    <w:p w:rsidR="00446A7B" w:rsidRPr="00446A7B" w:rsidRDefault="00446A7B" w:rsidP="00446A7B"/>
    <w:p w:rsidR="00B77198" w:rsidRPr="00A076F1" w:rsidRDefault="00B77198">
      <w:pPr>
        <w:pStyle w:val="Ttulo2"/>
        <w:rPr>
          <w:szCs w:val="24"/>
        </w:rPr>
      </w:pPr>
      <w:bookmarkStart w:id="11" w:name="_Toc463611936"/>
      <w:r w:rsidRPr="00A076F1">
        <w:rPr>
          <w:szCs w:val="24"/>
        </w:rPr>
        <w:t xml:space="preserve">Unidad 2 / </w:t>
      </w:r>
      <w:r w:rsidR="00446A7B" w:rsidRPr="00A076F1">
        <w:rPr>
          <w:szCs w:val="24"/>
        </w:rPr>
        <w:t>Medios, instrumentos y canales de cobro y pago</w:t>
      </w:r>
      <w:bookmarkEnd w:id="11"/>
    </w:p>
    <w:p w:rsidR="00B77198" w:rsidRPr="00A076F1" w:rsidRDefault="00B77198" w:rsidP="00A076F1">
      <w:pPr>
        <w:pStyle w:val="Ttulo3"/>
        <w:spacing w:after="0"/>
        <w:rPr>
          <w:rFonts w:ascii="Times New Roman" w:hAnsi="Times New Roman"/>
          <w:sz w:val="24"/>
          <w:szCs w:val="24"/>
        </w:rPr>
      </w:pPr>
      <w:r w:rsidRPr="00A076F1">
        <w:rPr>
          <w:rFonts w:ascii="Times New Roman" w:hAnsi="Times New Roman"/>
          <w:sz w:val="24"/>
          <w:szCs w:val="24"/>
        </w:rPr>
        <w:t>Contenidos</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rPr>
          <w:sz w:val="22"/>
          <w:szCs w:val="22"/>
        </w:rPr>
      </w:pPr>
      <w:r w:rsidRPr="00446A7B">
        <w:rPr>
          <w:sz w:val="22"/>
          <w:szCs w:val="22"/>
        </w:rPr>
        <w:t>Conceptos básicos y formas de pago</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Conceptos básicos</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Modalidades de pago en función del tiempo</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rPr>
          <w:sz w:val="22"/>
          <w:szCs w:val="22"/>
        </w:rPr>
      </w:pPr>
      <w:r w:rsidRPr="00446A7B">
        <w:rPr>
          <w:sz w:val="22"/>
          <w:szCs w:val="22"/>
        </w:rPr>
        <w:t>Medios de cobro y pago tradicionales</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Efectivo</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 xml:space="preserve">Títulos cambiarios: letra de cambio, cheque y pagaré </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El recibo normalizado</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Domiciliación bancaria</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Transferencias</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Tarjetas de pago</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Otros medios de pago</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rPr>
          <w:sz w:val="22"/>
          <w:szCs w:val="22"/>
        </w:rPr>
      </w:pPr>
      <w:r w:rsidRPr="00446A7B">
        <w:rPr>
          <w:sz w:val="22"/>
          <w:szCs w:val="22"/>
        </w:rPr>
        <w:t>Comercio electrónico (</w:t>
      </w:r>
      <w:r w:rsidRPr="00446A7B">
        <w:rPr>
          <w:i/>
          <w:sz w:val="22"/>
          <w:szCs w:val="22"/>
        </w:rPr>
        <w:t>e-commerce</w:t>
      </w:r>
      <w:r w:rsidRPr="00446A7B">
        <w:rPr>
          <w:sz w:val="22"/>
          <w:szCs w:val="22"/>
        </w:rPr>
        <w:t>)</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Multicanales de pago</w:t>
      </w:r>
    </w:p>
    <w:p w:rsidR="00446A7B" w:rsidRPr="00446A7B" w:rsidRDefault="00446A7B" w:rsidP="002B171C">
      <w:pPr>
        <w:numPr>
          <w:ilvl w:val="0"/>
          <w:numId w:val="5"/>
        </w:numPr>
        <w:tabs>
          <w:tab w:val="clear" w:pos="284"/>
          <w:tab w:val="num" w:pos="688"/>
        </w:tabs>
        <w:suppressAutoHyphens w:val="0"/>
        <w:ind w:left="688" w:hanging="438"/>
        <w:jc w:val="both"/>
        <w:rPr>
          <w:sz w:val="22"/>
          <w:szCs w:val="22"/>
        </w:rPr>
      </w:pPr>
      <w:r w:rsidRPr="00446A7B">
        <w:rPr>
          <w:sz w:val="22"/>
          <w:szCs w:val="22"/>
        </w:rPr>
        <w:t>Modalidades de pago en el comercio electrónico</w:t>
      </w:r>
    </w:p>
    <w:p w:rsidR="00446A7B" w:rsidRPr="00446A7B" w:rsidRDefault="00446A7B" w:rsidP="002B171C">
      <w:pPr>
        <w:numPr>
          <w:ilvl w:val="0"/>
          <w:numId w:val="6"/>
        </w:numPr>
        <w:tabs>
          <w:tab w:val="clear" w:pos="360"/>
          <w:tab w:val="num" w:pos="250"/>
        </w:tabs>
        <w:suppressAutoHyphens w:val="0"/>
        <w:autoSpaceDE w:val="0"/>
        <w:autoSpaceDN w:val="0"/>
        <w:adjustRightInd w:val="0"/>
        <w:ind w:left="250" w:hanging="250"/>
        <w:jc w:val="both"/>
        <w:rPr>
          <w:sz w:val="22"/>
          <w:szCs w:val="22"/>
        </w:rPr>
      </w:pPr>
      <w:r w:rsidRPr="00446A7B">
        <w:rPr>
          <w:sz w:val="22"/>
          <w:szCs w:val="22"/>
        </w:rPr>
        <w:t>Documentos de cobro-pago</w:t>
      </w:r>
    </w:p>
    <w:p w:rsidR="00011D3C" w:rsidRPr="00714B6D" w:rsidRDefault="00260054" w:rsidP="00011D3C">
      <w:pPr>
        <w:pStyle w:val="Ttulo3"/>
        <w:spacing w:after="0"/>
        <w:rPr>
          <w:rFonts w:ascii="Times New Roman" w:hAnsi="Times New Roman"/>
          <w:sz w:val="22"/>
          <w:szCs w:val="22"/>
        </w:rPr>
      </w:pPr>
      <w:r w:rsidRPr="00446A7B">
        <w:rPr>
          <w:rFonts w:ascii="Times New Roman" w:hAnsi="Times New Roman"/>
          <w:sz w:val="22"/>
          <w:szCs w:val="22"/>
        </w:rPr>
        <w:t>Resultados de aprendiza</w:t>
      </w:r>
      <w:r w:rsidR="00825C0A" w:rsidRPr="00446A7B">
        <w:rPr>
          <w:rFonts w:ascii="Times New Roman" w:hAnsi="Times New Roman"/>
          <w:sz w:val="22"/>
          <w:szCs w:val="22"/>
        </w:rPr>
        <w:t xml:space="preserve">je </w:t>
      </w:r>
    </w:p>
    <w:p w:rsidR="00011D3C" w:rsidRPr="00011D3C" w:rsidRDefault="00011D3C" w:rsidP="00011D3C">
      <w:pPr>
        <w:autoSpaceDE w:val="0"/>
        <w:autoSpaceDN w:val="0"/>
        <w:adjustRightInd w:val="0"/>
        <w:spacing w:after="120"/>
        <w:jc w:val="both"/>
      </w:pPr>
      <w:r w:rsidRPr="00011D3C">
        <w:t>Al finalizar esta unidad de trabajo, el alumno y la alumna deberán ser capaces de:</w:t>
      </w:r>
    </w:p>
    <w:p w:rsidR="00011D3C" w:rsidRPr="00011D3C" w:rsidRDefault="00011D3C" w:rsidP="002B171C">
      <w:pPr>
        <w:numPr>
          <w:ilvl w:val="0"/>
          <w:numId w:val="6"/>
        </w:numPr>
        <w:tabs>
          <w:tab w:val="clear" w:pos="360"/>
          <w:tab w:val="num" w:pos="250"/>
        </w:tabs>
        <w:suppressAutoHyphens w:val="0"/>
        <w:autoSpaceDE w:val="0"/>
        <w:autoSpaceDN w:val="0"/>
        <w:adjustRightInd w:val="0"/>
        <w:spacing w:after="120"/>
        <w:ind w:left="250" w:hanging="250"/>
        <w:jc w:val="both"/>
      </w:pPr>
      <w:r w:rsidRPr="00011D3C">
        <w:t>Identificar los documentos y las diferentes formas de pago tradicionales.</w:t>
      </w:r>
    </w:p>
    <w:p w:rsidR="00011D3C" w:rsidRPr="00011D3C" w:rsidRDefault="00011D3C" w:rsidP="002B171C">
      <w:pPr>
        <w:numPr>
          <w:ilvl w:val="0"/>
          <w:numId w:val="6"/>
        </w:numPr>
        <w:tabs>
          <w:tab w:val="clear" w:pos="360"/>
          <w:tab w:val="num" w:pos="250"/>
        </w:tabs>
        <w:suppressAutoHyphens w:val="0"/>
        <w:autoSpaceDE w:val="0"/>
        <w:autoSpaceDN w:val="0"/>
        <w:adjustRightInd w:val="0"/>
        <w:spacing w:after="120"/>
        <w:ind w:left="250" w:hanging="250"/>
        <w:jc w:val="both"/>
      </w:pPr>
      <w:r w:rsidRPr="00011D3C">
        <w:t>Conocer las principales características de los medios de pago.</w:t>
      </w:r>
    </w:p>
    <w:p w:rsidR="00011D3C" w:rsidRPr="00011D3C" w:rsidRDefault="00011D3C" w:rsidP="002B171C">
      <w:pPr>
        <w:numPr>
          <w:ilvl w:val="0"/>
          <w:numId w:val="6"/>
        </w:numPr>
        <w:tabs>
          <w:tab w:val="clear" w:pos="360"/>
          <w:tab w:val="num" w:pos="250"/>
        </w:tabs>
        <w:suppressAutoHyphens w:val="0"/>
        <w:autoSpaceDE w:val="0"/>
        <w:autoSpaceDN w:val="0"/>
        <w:adjustRightInd w:val="0"/>
        <w:spacing w:after="120"/>
        <w:ind w:left="250" w:hanging="250"/>
        <w:jc w:val="both"/>
      </w:pPr>
      <w:r w:rsidRPr="00011D3C">
        <w:t>Confeccionar una letra de cambio, un cheque y un pagaré.</w:t>
      </w:r>
    </w:p>
    <w:p w:rsidR="00011D3C" w:rsidRPr="00011D3C" w:rsidRDefault="00011D3C" w:rsidP="002B171C">
      <w:pPr>
        <w:numPr>
          <w:ilvl w:val="0"/>
          <w:numId w:val="6"/>
        </w:numPr>
        <w:tabs>
          <w:tab w:val="clear" w:pos="360"/>
          <w:tab w:val="num" w:pos="250"/>
        </w:tabs>
        <w:suppressAutoHyphens w:val="0"/>
        <w:autoSpaceDE w:val="0"/>
        <w:autoSpaceDN w:val="0"/>
        <w:adjustRightInd w:val="0"/>
        <w:spacing w:after="120"/>
        <w:ind w:left="250" w:hanging="250"/>
        <w:jc w:val="both"/>
      </w:pPr>
      <w:r w:rsidRPr="00011D3C">
        <w:t>Identificar las modalidades de pago más utilizadas en el comercio electrónico.</w:t>
      </w:r>
    </w:p>
    <w:p w:rsidR="00B77198" w:rsidRPr="00446A7B" w:rsidRDefault="00446A7B">
      <w:pPr>
        <w:pStyle w:val="Ttulo3"/>
        <w:rPr>
          <w:rFonts w:ascii="Times New Roman" w:hAnsi="Times New Roman"/>
          <w:sz w:val="22"/>
          <w:szCs w:val="22"/>
        </w:rPr>
      </w:pPr>
      <w:r w:rsidRPr="00446A7B">
        <w:rPr>
          <w:rFonts w:ascii="Times New Roman" w:hAnsi="Times New Roman"/>
          <w:sz w:val="22"/>
          <w:szCs w:val="22"/>
        </w:rPr>
        <w:t>Criterios de evaluació</w:t>
      </w:r>
      <w:r w:rsidR="00825C0A" w:rsidRPr="00446A7B">
        <w:rPr>
          <w:rFonts w:ascii="Times New Roman" w:hAnsi="Times New Roman"/>
          <w:sz w:val="22"/>
          <w:szCs w:val="22"/>
        </w:rPr>
        <w:t>n</w:t>
      </w:r>
    </w:p>
    <w:p w:rsidR="00446A7B" w:rsidRPr="00446A7B" w:rsidRDefault="00446A7B" w:rsidP="002B171C">
      <w:pPr>
        <w:numPr>
          <w:ilvl w:val="0"/>
          <w:numId w:val="16"/>
        </w:numPr>
      </w:pPr>
      <w:r w:rsidRPr="00446A7B">
        <w:t>Definir las distintas modalidades de pago en función del tiempo.</w:t>
      </w:r>
    </w:p>
    <w:p w:rsidR="00446A7B" w:rsidRPr="00446A7B" w:rsidRDefault="00446A7B" w:rsidP="002B171C">
      <w:pPr>
        <w:numPr>
          <w:ilvl w:val="0"/>
          <w:numId w:val="16"/>
        </w:numPr>
      </w:pPr>
      <w:r w:rsidRPr="00446A7B">
        <w:t>Conocer las principales características legales de la letra de cambio, el cheque y el pagaré.</w:t>
      </w:r>
    </w:p>
    <w:p w:rsidR="00446A7B" w:rsidRPr="00446A7B" w:rsidRDefault="00446A7B" w:rsidP="002B171C">
      <w:pPr>
        <w:numPr>
          <w:ilvl w:val="0"/>
          <w:numId w:val="16"/>
        </w:numPr>
      </w:pPr>
      <w:r w:rsidRPr="00446A7B">
        <w:t>Cumplimentar correctamente las letras de cambio, cheques y pagarés.</w:t>
      </w:r>
    </w:p>
    <w:p w:rsidR="00446A7B" w:rsidRPr="00446A7B" w:rsidRDefault="00446A7B" w:rsidP="002B171C">
      <w:pPr>
        <w:numPr>
          <w:ilvl w:val="0"/>
          <w:numId w:val="16"/>
        </w:numPr>
      </w:pPr>
      <w:r w:rsidRPr="00446A7B">
        <w:t>Explicar las diferencias entre los tres documentos de la ley cambiaria: letra de cambio, cheque y pagaré.</w:t>
      </w:r>
    </w:p>
    <w:p w:rsidR="00446A7B" w:rsidRPr="00446A7B" w:rsidRDefault="00446A7B" w:rsidP="002B171C">
      <w:pPr>
        <w:numPr>
          <w:ilvl w:val="0"/>
          <w:numId w:val="16"/>
        </w:numPr>
      </w:pPr>
      <w:r w:rsidRPr="00446A7B">
        <w:t>Seleccionar el medio de cobro más adecuado según la política de tesorería determinada en la empresa.</w:t>
      </w:r>
    </w:p>
    <w:p w:rsidR="00446A7B" w:rsidRPr="00446A7B" w:rsidRDefault="00446A7B" w:rsidP="002B171C">
      <w:pPr>
        <w:numPr>
          <w:ilvl w:val="0"/>
          <w:numId w:val="16"/>
        </w:numPr>
      </w:pPr>
      <w:r w:rsidRPr="00446A7B">
        <w:t>Establecer analogías y diferencias entre tarjetas de crédito y tarjetas de débito.</w:t>
      </w:r>
    </w:p>
    <w:p w:rsidR="00446A7B" w:rsidRPr="00714B6D" w:rsidRDefault="00446A7B" w:rsidP="002B171C">
      <w:pPr>
        <w:numPr>
          <w:ilvl w:val="0"/>
          <w:numId w:val="16"/>
        </w:numPr>
      </w:pPr>
      <w:r w:rsidRPr="00446A7B">
        <w:t xml:space="preserve">Explicar las modalidades de pago en el comercio electrónico y establecer las diferencias entre los métodos de pago </w:t>
      </w:r>
      <w:r w:rsidRPr="00446A7B">
        <w:rPr>
          <w:i/>
        </w:rPr>
        <w:t>off-line</w:t>
      </w:r>
      <w:r w:rsidRPr="00446A7B">
        <w:t xml:space="preserve"> y </w:t>
      </w:r>
      <w:r w:rsidRPr="00446A7B">
        <w:rPr>
          <w:i/>
        </w:rPr>
        <w:t>on-line</w:t>
      </w:r>
      <w:r w:rsidRPr="00446A7B">
        <w:t>.</w:t>
      </w:r>
    </w:p>
    <w:p w:rsidR="00B77198" w:rsidRDefault="00B77198">
      <w:pPr>
        <w:pStyle w:val="Ttulo2"/>
      </w:pPr>
      <w:bookmarkStart w:id="12" w:name="_Toc463611937"/>
      <w:r>
        <w:t xml:space="preserve">Unidad 3 / </w:t>
      </w:r>
      <w:r w:rsidR="00011D3C">
        <w:t>Introducción a las operaciones comerciales y financieras</w:t>
      </w:r>
      <w:bookmarkEnd w:id="12"/>
    </w:p>
    <w:p w:rsidR="00B77198" w:rsidRPr="00714B6D" w:rsidRDefault="00B77198" w:rsidP="00714B6D">
      <w:pPr>
        <w:pStyle w:val="Ttulo3"/>
        <w:spacing w:after="0"/>
        <w:rPr>
          <w:rFonts w:ascii="Times New Roman" w:hAnsi="Times New Roman"/>
          <w:sz w:val="24"/>
          <w:szCs w:val="24"/>
        </w:rPr>
      </w:pPr>
      <w:r w:rsidRPr="00714B6D">
        <w:rPr>
          <w:rFonts w:ascii="Times New Roman" w:hAnsi="Times New Roman"/>
          <w:sz w:val="24"/>
          <w:szCs w:val="24"/>
        </w:rPr>
        <w:t>Contenidos</w:t>
      </w:r>
    </w:p>
    <w:p w:rsidR="00081C72" w:rsidRPr="00714B6D"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714B6D">
        <w:t>Razones y proporciones</w:t>
      </w:r>
    </w:p>
    <w:p w:rsidR="00081C72" w:rsidRPr="00714B6D" w:rsidRDefault="00081C72" w:rsidP="002B171C">
      <w:pPr>
        <w:numPr>
          <w:ilvl w:val="0"/>
          <w:numId w:val="5"/>
        </w:numPr>
        <w:tabs>
          <w:tab w:val="clear" w:pos="284"/>
          <w:tab w:val="num" w:pos="688"/>
        </w:tabs>
        <w:suppressAutoHyphens w:val="0"/>
        <w:ind w:left="688" w:hanging="438"/>
        <w:jc w:val="both"/>
      </w:pPr>
      <w:r w:rsidRPr="00714B6D">
        <w:lastRenderedPageBreak/>
        <w:t>Razón</w:t>
      </w:r>
    </w:p>
    <w:p w:rsidR="00081C72" w:rsidRPr="00714B6D" w:rsidRDefault="00081C72" w:rsidP="002B171C">
      <w:pPr>
        <w:numPr>
          <w:ilvl w:val="0"/>
          <w:numId w:val="5"/>
        </w:numPr>
        <w:tabs>
          <w:tab w:val="clear" w:pos="284"/>
          <w:tab w:val="num" w:pos="688"/>
        </w:tabs>
        <w:suppressAutoHyphens w:val="0"/>
        <w:ind w:left="688" w:hanging="438"/>
        <w:jc w:val="both"/>
      </w:pPr>
      <w:r w:rsidRPr="00714B6D">
        <w:t>Proporción</w:t>
      </w:r>
    </w:p>
    <w:p w:rsidR="00081C72" w:rsidRPr="00714B6D" w:rsidRDefault="00081C72" w:rsidP="002B171C">
      <w:pPr>
        <w:numPr>
          <w:ilvl w:val="0"/>
          <w:numId w:val="5"/>
        </w:numPr>
        <w:tabs>
          <w:tab w:val="clear" w:pos="284"/>
          <w:tab w:val="num" w:pos="688"/>
        </w:tabs>
        <w:suppressAutoHyphens w:val="0"/>
        <w:ind w:left="688" w:hanging="438"/>
        <w:jc w:val="both"/>
      </w:pPr>
      <w:r w:rsidRPr="00714B6D">
        <w:t>Proporcionalidad</w:t>
      </w:r>
    </w:p>
    <w:p w:rsidR="00081C72" w:rsidRPr="00714B6D"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714B6D">
        <w:t>Repartos proporcionales y regla de tres</w:t>
      </w:r>
    </w:p>
    <w:p w:rsidR="00081C72" w:rsidRPr="00714B6D" w:rsidRDefault="00081C72" w:rsidP="002B171C">
      <w:pPr>
        <w:numPr>
          <w:ilvl w:val="0"/>
          <w:numId w:val="5"/>
        </w:numPr>
        <w:tabs>
          <w:tab w:val="clear" w:pos="284"/>
          <w:tab w:val="num" w:pos="688"/>
        </w:tabs>
        <w:suppressAutoHyphens w:val="0"/>
        <w:ind w:left="688" w:hanging="438"/>
        <w:jc w:val="both"/>
      </w:pPr>
      <w:r w:rsidRPr="00714B6D">
        <w:t>Reparto proporcional</w:t>
      </w:r>
    </w:p>
    <w:p w:rsidR="00081C72" w:rsidRPr="00714B6D" w:rsidRDefault="00081C72" w:rsidP="002B171C">
      <w:pPr>
        <w:numPr>
          <w:ilvl w:val="0"/>
          <w:numId w:val="5"/>
        </w:numPr>
        <w:tabs>
          <w:tab w:val="clear" w:pos="284"/>
          <w:tab w:val="num" w:pos="688"/>
        </w:tabs>
        <w:suppressAutoHyphens w:val="0"/>
        <w:ind w:left="688" w:hanging="438"/>
        <w:jc w:val="both"/>
      </w:pPr>
      <w:r w:rsidRPr="00714B6D">
        <w:t>Regla de tres</w:t>
      </w:r>
    </w:p>
    <w:p w:rsidR="00081C72" w:rsidRPr="00714B6D" w:rsidRDefault="00081C72" w:rsidP="002B171C">
      <w:pPr>
        <w:numPr>
          <w:ilvl w:val="0"/>
          <w:numId w:val="5"/>
        </w:numPr>
        <w:tabs>
          <w:tab w:val="clear" w:pos="284"/>
          <w:tab w:val="num" w:pos="688"/>
        </w:tabs>
        <w:suppressAutoHyphens w:val="0"/>
        <w:ind w:left="688" w:hanging="438"/>
        <w:jc w:val="both"/>
      </w:pPr>
      <w:r w:rsidRPr="00714B6D">
        <w:t>Regla de tres simple directa</w:t>
      </w:r>
    </w:p>
    <w:p w:rsidR="00081C72" w:rsidRPr="00714B6D" w:rsidRDefault="00714B6D" w:rsidP="002B171C">
      <w:pPr>
        <w:numPr>
          <w:ilvl w:val="0"/>
          <w:numId w:val="5"/>
        </w:numPr>
        <w:tabs>
          <w:tab w:val="clear" w:pos="284"/>
          <w:tab w:val="num" w:pos="688"/>
        </w:tabs>
        <w:suppressAutoHyphens w:val="0"/>
        <w:ind w:left="688" w:hanging="438"/>
        <w:jc w:val="both"/>
      </w:pPr>
      <w:r>
        <w:t>Regla de tres simpl</w:t>
      </w:r>
      <w:r w:rsidR="00081C72" w:rsidRPr="00714B6D">
        <w:t>e inversa</w:t>
      </w:r>
    </w:p>
    <w:p w:rsidR="00081C72" w:rsidRPr="00714B6D"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714B6D">
        <w:t>Porcentajes</w:t>
      </w:r>
    </w:p>
    <w:p w:rsidR="00081C72" w:rsidRPr="00714B6D"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714B6D">
        <w:t>Descuentos e incrementos</w:t>
      </w:r>
    </w:p>
    <w:p w:rsidR="00081C72" w:rsidRPr="00714B6D" w:rsidRDefault="00081C72" w:rsidP="002B171C">
      <w:pPr>
        <w:numPr>
          <w:ilvl w:val="0"/>
          <w:numId w:val="5"/>
        </w:numPr>
        <w:tabs>
          <w:tab w:val="clear" w:pos="284"/>
          <w:tab w:val="num" w:pos="688"/>
        </w:tabs>
        <w:suppressAutoHyphens w:val="0"/>
        <w:ind w:left="688" w:hanging="438"/>
        <w:jc w:val="both"/>
      </w:pPr>
      <w:r w:rsidRPr="00714B6D">
        <w:t>Descuentos</w:t>
      </w:r>
    </w:p>
    <w:p w:rsidR="00081C72" w:rsidRPr="00714B6D" w:rsidRDefault="00081C72" w:rsidP="002B171C">
      <w:pPr>
        <w:numPr>
          <w:ilvl w:val="0"/>
          <w:numId w:val="5"/>
        </w:numPr>
        <w:tabs>
          <w:tab w:val="clear" w:pos="284"/>
          <w:tab w:val="num" w:pos="688"/>
        </w:tabs>
        <w:suppressAutoHyphens w:val="0"/>
        <w:ind w:left="688" w:hanging="438"/>
        <w:jc w:val="both"/>
      </w:pPr>
      <w:r w:rsidRPr="00714B6D">
        <w:t>Series de descuentos</w:t>
      </w:r>
    </w:p>
    <w:p w:rsidR="00081C72" w:rsidRPr="00714B6D" w:rsidRDefault="00081C72" w:rsidP="002B171C">
      <w:pPr>
        <w:numPr>
          <w:ilvl w:val="0"/>
          <w:numId w:val="5"/>
        </w:numPr>
        <w:tabs>
          <w:tab w:val="clear" w:pos="284"/>
          <w:tab w:val="num" w:pos="688"/>
        </w:tabs>
        <w:suppressAutoHyphens w:val="0"/>
        <w:ind w:left="688" w:hanging="438"/>
        <w:jc w:val="both"/>
      </w:pPr>
      <w:r w:rsidRPr="00714B6D">
        <w:t>Incrementos</w:t>
      </w:r>
    </w:p>
    <w:p w:rsidR="00081C72" w:rsidRPr="00714B6D"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714B6D">
        <w:t>Beneficio y cálculo del precio de venta</w:t>
      </w:r>
    </w:p>
    <w:p w:rsidR="00081C72" w:rsidRPr="00714B6D" w:rsidRDefault="00081C72" w:rsidP="002B171C">
      <w:pPr>
        <w:numPr>
          <w:ilvl w:val="0"/>
          <w:numId w:val="5"/>
        </w:numPr>
        <w:tabs>
          <w:tab w:val="clear" w:pos="284"/>
          <w:tab w:val="num" w:pos="688"/>
        </w:tabs>
        <w:suppressAutoHyphens w:val="0"/>
        <w:ind w:left="688" w:hanging="438"/>
        <w:jc w:val="both"/>
      </w:pPr>
      <w:r w:rsidRPr="00714B6D">
        <w:t>Ganancia o pérdida absoluta</w:t>
      </w:r>
    </w:p>
    <w:p w:rsidR="00081C72" w:rsidRPr="00714B6D" w:rsidRDefault="00081C72" w:rsidP="002B171C">
      <w:pPr>
        <w:numPr>
          <w:ilvl w:val="0"/>
          <w:numId w:val="5"/>
        </w:numPr>
        <w:tabs>
          <w:tab w:val="clear" w:pos="284"/>
          <w:tab w:val="num" w:pos="688"/>
        </w:tabs>
        <w:suppressAutoHyphens w:val="0"/>
        <w:ind w:left="688" w:hanging="438"/>
        <w:jc w:val="both"/>
      </w:pPr>
      <w:r w:rsidRPr="00714B6D">
        <w:t>Ganancia o pérdida relativa</w:t>
      </w:r>
    </w:p>
    <w:p w:rsidR="00081C72" w:rsidRPr="00714B6D" w:rsidRDefault="00081C72" w:rsidP="002B171C">
      <w:pPr>
        <w:numPr>
          <w:ilvl w:val="0"/>
          <w:numId w:val="5"/>
        </w:numPr>
        <w:tabs>
          <w:tab w:val="clear" w:pos="284"/>
          <w:tab w:val="num" w:pos="688"/>
        </w:tabs>
        <w:suppressAutoHyphens w:val="0"/>
        <w:ind w:left="688" w:hanging="438"/>
        <w:jc w:val="both"/>
      </w:pPr>
      <w:r w:rsidRPr="00714B6D">
        <w:t>Precio de venta</w:t>
      </w:r>
    </w:p>
    <w:p w:rsidR="00081C72" w:rsidRPr="00714B6D" w:rsidRDefault="00081C72" w:rsidP="002B171C">
      <w:pPr>
        <w:numPr>
          <w:ilvl w:val="0"/>
          <w:numId w:val="5"/>
        </w:numPr>
        <w:tabs>
          <w:tab w:val="clear" w:pos="284"/>
          <w:tab w:val="num" w:pos="688"/>
        </w:tabs>
        <w:suppressAutoHyphens w:val="0"/>
        <w:ind w:left="688" w:hanging="438"/>
        <w:jc w:val="both"/>
      </w:pPr>
      <w:r w:rsidRPr="00714B6D">
        <w:t>Importancia de aplicar el margen sobre el precio de venta</w:t>
      </w:r>
    </w:p>
    <w:p w:rsidR="00081C72" w:rsidRPr="00714B6D"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714B6D">
        <w:t>Formulación de las ventas, margen y descuento en una hoja de cálculo</w:t>
      </w:r>
    </w:p>
    <w:p w:rsidR="00081C72" w:rsidRPr="00714B6D"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714B6D">
        <w:t>Leyes y operaciones financieras</w:t>
      </w:r>
    </w:p>
    <w:p w:rsidR="00081C72" w:rsidRPr="00714B6D" w:rsidRDefault="00081C72" w:rsidP="002B171C">
      <w:pPr>
        <w:numPr>
          <w:ilvl w:val="0"/>
          <w:numId w:val="5"/>
        </w:numPr>
        <w:tabs>
          <w:tab w:val="clear" w:pos="284"/>
          <w:tab w:val="num" w:pos="688"/>
        </w:tabs>
        <w:suppressAutoHyphens w:val="0"/>
        <w:ind w:left="688" w:hanging="438"/>
        <w:jc w:val="both"/>
      </w:pPr>
      <w:r w:rsidRPr="00714B6D">
        <w:t>Valor del dinero</w:t>
      </w:r>
    </w:p>
    <w:p w:rsidR="00081C72" w:rsidRPr="00714B6D" w:rsidRDefault="00081C72" w:rsidP="002B171C">
      <w:pPr>
        <w:numPr>
          <w:ilvl w:val="0"/>
          <w:numId w:val="5"/>
        </w:numPr>
        <w:tabs>
          <w:tab w:val="clear" w:pos="284"/>
          <w:tab w:val="num" w:pos="688"/>
        </w:tabs>
        <w:suppressAutoHyphens w:val="0"/>
        <w:ind w:left="688" w:hanging="438"/>
        <w:jc w:val="both"/>
      </w:pPr>
      <w:r w:rsidRPr="00714B6D">
        <w:t>Operación matemática</w:t>
      </w:r>
    </w:p>
    <w:p w:rsidR="00081C72" w:rsidRPr="00714B6D" w:rsidRDefault="00081C72" w:rsidP="002B171C">
      <w:pPr>
        <w:numPr>
          <w:ilvl w:val="0"/>
          <w:numId w:val="5"/>
        </w:numPr>
        <w:tabs>
          <w:tab w:val="clear" w:pos="284"/>
          <w:tab w:val="num" w:pos="688"/>
        </w:tabs>
        <w:suppressAutoHyphens w:val="0"/>
        <w:ind w:left="688" w:hanging="438"/>
        <w:jc w:val="both"/>
      </w:pPr>
      <w:r w:rsidRPr="00714B6D">
        <w:t>Clasificación de las operaciones financieras</w:t>
      </w:r>
    </w:p>
    <w:p w:rsidR="00081C72" w:rsidRPr="00714B6D" w:rsidRDefault="00081C72" w:rsidP="002B171C">
      <w:pPr>
        <w:numPr>
          <w:ilvl w:val="0"/>
          <w:numId w:val="5"/>
        </w:numPr>
        <w:tabs>
          <w:tab w:val="clear" w:pos="284"/>
          <w:tab w:val="num" w:pos="688"/>
        </w:tabs>
        <w:suppressAutoHyphens w:val="0"/>
        <w:ind w:left="688" w:hanging="438"/>
        <w:jc w:val="both"/>
      </w:pPr>
      <w:r w:rsidRPr="00714B6D">
        <w:t>Leyes financieras de capitalización y actualización</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714B6D">
        <w:t>Confección de una tarifa de precios</w:t>
      </w:r>
    </w:p>
    <w:p w:rsidR="00B77198" w:rsidRPr="00714B6D" w:rsidRDefault="00260054" w:rsidP="00714B6D">
      <w:pPr>
        <w:pStyle w:val="Ttulo3"/>
        <w:spacing w:after="0"/>
        <w:rPr>
          <w:rFonts w:ascii="Times New Roman" w:hAnsi="Times New Roman"/>
          <w:sz w:val="24"/>
          <w:szCs w:val="24"/>
        </w:rPr>
      </w:pPr>
      <w:r w:rsidRPr="00714B6D">
        <w:rPr>
          <w:rFonts w:ascii="Times New Roman" w:hAnsi="Times New Roman"/>
          <w:sz w:val="24"/>
          <w:szCs w:val="24"/>
        </w:rPr>
        <w:t>Resultados de apren</w:t>
      </w:r>
      <w:r w:rsidR="00825C0A" w:rsidRPr="00714B6D">
        <w:rPr>
          <w:rFonts w:ascii="Times New Roman" w:hAnsi="Times New Roman"/>
          <w:sz w:val="24"/>
          <w:szCs w:val="24"/>
        </w:rPr>
        <w:t xml:space="preserve">dizaje </w:t>
      </w:r>
    </w:p>
    <w:p w:rsidR="00081C72" w:rsidRPr="00081C72" w:rsidRDefault="00081C72" w:rsidP="00081C72">
      <w:pPr>
        <w:autoSpaceDE w:val="0"/>
        <w:autoSpaceDN w:val="0"/>
        <w:adjustRightInd w:val="0"/>
        <w:jc w:val="both"/>
      </w:pPr>
      <w:r w:rsidRPr="00081C72">
        <w:t>Al finalizar esta unidad de trabajo, el alumno y la alumna deberán ser capaces de:</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Calcular la cantidad de dinero que corresponde en el reparto de beneficios a cada uno de los socios de una empresa según la aportación que hayan realizado.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Conocer las distintas aplicaciones de los porcentajes tales como el cálculo de intereses, de impuestos como el IVA, de comisiones de ventas o de descuentos aplicados a rebajar el precio de venta.</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Calcular el precio de venta e identificar el beneficio o pérdida obtenido en la venta de un determinado artículo.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Reconocer la diferencia entre aplicar el precio de venta a través del margen sobre el precio de coste y sobre el precio de venta.</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Identificar una operación financiera, sus tipos y los elementos que intervienen.</w:t>
      </w:r>
    </w:p>
    <w:p w:rsidR="00B77198" w:rsidRPr="00714B6D" w:rsidRDefault="00825C0A" w:rsidP="00714B6D">
      <w:pPr>
        <w:pStyle w:val="Ttulo3"/>
        <w:spacing w:after="0"/>
        <w:rPr>
          <w:rFonts w:ascii="Times New Roman" w:hAnsi="Times New Roman"/>
          <w:sz w:val="24"/>
          <w:szCs w:val="24"/>
        </w:rPr>
      </w:pPr>
      <w:r w:rsidRPr="00714B6D">
        <w:rPr>
          <w:rFonts w:ascii="Times New Roman" w:hAnsi="Times New Roman"/>
          <w:sz w:val="24"/>
          <w:szCs w:val="24"/>
        </w:rPr>
        <w:t>Criterios de evaluación</w:t>
      </w:r>
    </w:p>
    <w:p w:rsidR="00081C72" w:rsidRPr="00081C72" w:rsidRDefault="00081C72" w:rsidP="002B171C">
      <w:pPr>
        <w:numPr>
          <w:ilvl w:val="0"/>
          <w:numId w:val="17"/>
        </w:numPr>
      </w:pPr>
      <w:r w:rsidRPr="00081C72">
        <w:t>Explicar el concepto de razón y proporción.</w:t>
      </w:r>
    </w:p>
    <w:p w:rsidR="00081C72" w:rsidRPr="00081C72" w:rsidRDefault="00081C72" w:rsidP="002B171C">
      <w:pPr>
        <w:numPr>
          <w:ilvl w:val="0"/>
          <w:numId w:val="17"/>
        </w:numPr>
      </w:pPr>
      <w:r w:rsidRPr="00081C72">
        <w:t>Conocer cuándo aplicar la regla de tres y los porcentajes para calcular operaciones comerciales y financieras.</w:t>
      </w:r>
    </w:p>
    <w:p w:rsidR="00081C72" w:rsidRPr="00081C72" w:rsidRDefault="00081C72" w:rsidP="002B171C">
      <w:pPr>
        <w:numPr>
          <w:ilvl w:val="0"/>
          <w:numId w:val="17"/>
        </w:numPr>
      </w:pPr>
      <w:r w:rsidRPr="00081C72">
        <w:t>Establecer las diferencias entre descuentos e incrementos.</w:t>
      </w:r>
    </w:p>
    <w:p w:rsidR="00081C72" w:rsidRPr="00081C72" w:rsidRDefault="00081C72" w:rsidP="002B171C">
      <w:pPr>
        <w:numPr>
          <w:ilvl w:val="0"/>
          <w:numId w:val="17"/>
        </w:numPr>
      </w:pPr>
      <w:r w:rsidRPr="00081C72">
        <w:t>Precisar y aplicar el método de cálculo más idóneo para determinar el precio de venta.</w:t>
      </w:r>
    </w:p>
    <w:p w:rsidR="00081C72" w:rsidRPr="00081C72" w:rsidRDefault="00081C72" w:rsidP="002B171C">
      <w:pPr>
        <w:numPr>
          <w:ilvl w:val="0"/>
          <w:numId w:val="17"/>
        </w:numPr>
      </w:pPr>
      <w:r w:rsidRPr="00081C72">
        <w:lastRenderedPageBreak/>
        <w:t>Describir los componentes de las leyes y operaciones financieras.</w:t>
      </w:r>
    </w:p>
    <w:p w:rsidR="00081C72" w:rsidRPr="00081C72" w:rsidRDefault="00081C72" w:rsidP="002B171C">
      <w:pPr>
        <w:numPr>
          <w:ilvl w:val="0"/>
          <w:numId w:val="17"/>
        </w:numPr>
      </w:pPr>
      <w:r w:rsidRPr="00081C72">
        <w:t>Establecer las diferencias entre las leyes financieras de capitalización y las de actualización.</w:t>
      </w:r>
    </w:p>
    <w:p w:rsidR="00081C72" w:rsidRPr="00081C72" w:rsidRDefault="00081C72" w:rsidP="00081C72"/>
    <w:p w:rsidR="00B77198" w:rsidRDefault="00B77198">
      <w:pPr>
        <w:pStyle w:val="Ttulo2"/>
      </w:pPr>
      <w:bookmarkStart w:id="13" w:name="_Toc463611938"/>
      <w:r>
        <w:t xml:space="preserve">Unidad 4 / </w:t>
      </w:r>
      <w:r w:rsidR="00081C72">
        <w:t>Interés simple: Capitalización Simple</w:t>
      </w:r>
      <w:bookmarkEnd w:id="13"/>
    </w:p>
    <w:p w:rsidR="00B77198" w:rsidRPr="00714B6D" w:rsidRDefault="00B77198" w:rsidP="00714B6D">
      <w:pPr>
        <w:pStyle w:val="Ttulo3"/>
        <w:spacing w:after="0"/>
        <w:rPr>
          <w:rFonts w:ascii="Times New Roman" w:hAnsi="Times New Roman"/>
          <w:sz w:val="24"/>
          <w:szCs w:val="24"/>
        </w:rPr>
      </w:pPr>
      <w:r w:rsidRPr="00714B6D">
        <w:rPr>
          <w:rFonts w:ascii="Times New Roman" w:hAnsi="Times New Roman"/>
          <w:sz w:val="24"/>
          <w:szCs w:val="24"/>
        </w:rPr>
        <w:t>Contenidos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La capitalización simple anual</w:t>
      </w:r>
    </w:p>
    <w:p w:rsidR="00081C72" w:rsidRPr="00081C72" w:rsidRDefault="00081C72" w:rsidP="002B171C">
      <w:pPr>
        <w:numPr>
          <w:ilvl w:val="0"/>
          <w:numId w:val="5"/>
        </w:numPr>
        <w:tabs>
          <w:tab w:val="clear" w:pos="284"/>
          <w:tab w:val="num" w:pos="688"/>
        </w:tabs>
        <w:suppressAutoHyphens w:val="0"/>
        <w:ind w:left="688" w:hanging="438"/>
        <w:jc w:val="both"/>
      </w:pPr>
      <w:r w:rsidRPr="00081C72">
        <w:t>Variables que intervienen en la capitalización simple</w:t>
      </w:r>
    </w:p>
    <w:p w:rsidR="00081C72" w:rsidRPr="00081C72" w:rsidRDefault="00081C72" w:rsidP="002B171C">
      <w:pPr>
        <w:numPr>
          <w:ilvl w:val="0"/>
          <w:numId w:val="5"/>
        </w:numPr>
        <w:tabs>
          <w:tab w:val="clear" w:pos="284"/>
          <w:tab w:val="num" w:pos="688"/>
        </w:tabs>
        <w:suppressAutoHyphens w:val="0"/>
        <w:ind w:left="688" w:hanging="438"/>
        <w:jc w:val="both"/>
      </w:pPr>
      <w:r w:rsidRPr="00081C72">
        <w:t>Cálculo de la fórmula general</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Tantos equivalentes. Tantos proporcionales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Formulación del interés simple en una hoja de cálculo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Métodos abreviados para el cálculo de intereses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Aplicación de la capitalización simple a los productos financieros</w:t>
      </w:r>
    </w:p>
    <w:p w:rsidR="00081C72" w:rsidRPr="00081C72" w:rsidRDefault="00081C72" w:rsidP="002B171C">
      <w:pPr>
        <w:numPr>
          <w:ilvl w:val="0"/>
          <w:numId w:val="5"/>
        </w:numPr>
        <w:tabs>
          <w:tab w:val="clear" w:pos="284"/>
          <w:tab w:val="num" w:pos="688"/>
        </w:tabs>
        <w:suppressAutoHyphens w:val="0"/>
        <w:ind w:left="688" w:hanging="438"/>
        <w:jc w:val="both"/>
      </w:pPr>
      <w:r w:rsidRPr="00081C72">
        <w:t>Depósitos bancarios</w:t>
      </w:r>
    </w:p>
    <w:p w:rsidR="00081C72" w:rsidRPr="00081C72" w:rsidRDefault="00081C72" w:rsidP="002B171C">
      <w:pPr>
        <w:numPr>
          <w:ilvl w:val="0"/>
          <w:numId w:val="5"/>
        </w:numPr>
        <w:tabs>
          <w:tab w:val="clear" w:pos="284"/>
          <w:tab w:val="num" w:pos="688"/>
        </w:tabs>
        <w:suppressAutoHyphens w:val="0"/>
        <w:ind w:left="688" w:hanging="438"/>
        <w:jc w:val="both"/>
      </w:pPr>
      <w:r w:rsidRPr="00081C72">
        <w:t>Cuentas corrientes</w:t>
      </w:r>
    </w:p>
    <w:p w:rsidR="00081C72" w:rsidRPr="00081C72" w:rsidRDefault="00081C72" w:rsidP="002B171C">
      <w:pPr>
        <w:numPr>
          <w:ilvl w:val="0"/>
          <w:numId w:val="5"/>
        </w:numPr>
        <w:tabs>
          <w:tab w:val="clear" w:pos="284"/>
          <w:tab w:val="num" w:pos="688"/>
        </w:tabs>
        <w:suppressAutoHyphens w:val="0"/>
        <w:ind w:left="688" w:hanging="438"/>
        <w:jc w:val="both"/>
      </w:pPr>
      <w:r w:rsidRPr="00081C72">
        <w:t>Cuentas de crédito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Simulaciones de cálculo de fórmulas de capitalización simple</w:t>
      </w:r>
    </w:p>
    <w:p w:rsidR="00B77198" w:rsidRPr="00714B6D" w:rsidRDefault="00260054" w:rsidP="00714B6D">
      <w:pPr>
        <w:pStyle w:val="Ttulo3"/>
        <w:spacing w:after="0"/>
        <w:rPr>
          <w:rFonts w:ascii="Times New Roman" w:hAnsi="Times New Roman"/>
          <w:sz w:val="24"/>
          <w:szCs w:val="24"/>
        </w:rPr>
      </w:pPr>
      <w:r w:rsidRPr="00714B6D">
        <w:rPr>
          <w:rFonts w:ascii="Times New Roman" w:hAnsi="Times New Roman"/>
          <w:sz w:val="24"/>
          <w:szCs w:val="24"/>
        </w:rPr>
        <w:t xml:space="preserve">Resultados de aprendizaje </w:t>
      </w:r>
    </w:p>
    <w:p w:rsidR="00081C72" w:rsidRPr="00081C72" w:rsidRDefault="00081C72" w:rsidP="00081C72">
      <w:pPr>
        <w:autoSpaceDE w:val="0"/>
        <w:autoSpaceDN w:val="0"/>
        <w:adjustRightInd w:val="0"/>
        <w:jc w:val="both"/>
      </w:pPr>
      <w:r w:rsidRPr="00081C72">
        <w:t>Al finalizar esta unidad de trabajo, el alumno y la alumna deberán ser capaces de:</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Conocer las distintas variables y las fórmulas de cálculo que intervienen en la capitalización simple para aplicarlas correctamente a los productos financieros.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Distinguir la fórmula para el cálculo de intereses en función del divisor fijo y del multiplicador fijo.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Liquidar una cuenta corriente y una cuenta de crédito por el método hamburgués.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Utilizar la hoja de cálculo en las operaciones de capitalización simple.</w:t>
      </w:r>
    </w:p>
    <w:p w:rsidR="00B77198" w:rsidRPr="00714B6D" w:rsidRDefault="00081C72" w:rsidP="00714B6D">
      <w:pPr>
        <w:pStyle w:val="Ttulo3"/>
        <w:spacing w:after="0"/>
        <w:rPr>
          <w:rFonts w:ascii="Times New Roman" w:hAnsi="Times New Roman"/>
          <w:sz w:val="24"/>
          <w:szCs w:val="24"/>
        </w:rPr>
      </w:pPr>
      <w:r w:rsidRPr="00714B6D">
        <w:rPr>
          <w:rFonts w:ascii="Times New Roman" w:hAnsi="Times New Roman"/>
          <w:sz w:val="24"/>
          <w:szCs w:val="24"/>
        </w:rPr>
        <w:t>Criterios de evaluació</w:t>
      </w:r>
      <w:r w:rsidR="00825C0A" w:rsidRPr="00714B6D">
        <w:rPr>
          <w:rFonts w:ascii="Times New Roman" w:hAnsi="Times New Roman"/>
          <w:sz w:val="24"/>
          <w:szCs w:val="24"/>
        </w:rPr>
        <w:t>n</w:t>
      </w:r>
    </w:p>
    <w:p w:rsidR="00081C72" w:rsidRPr="00081C72" w:rsidRDefault="00081C72" w:rsidP="002B171C">
      <w:pPr>
        <w:numPr>
          <w:ilvl w:val="0"/>
          <w:numId w:val="18"/>
        </w:numPr>
      </w:pPr>
      <w:r w:rsidRPr="00081C72">
        <w:t>Identificar las distintas variables que intervienen en la capitalización simple.</w:t>
      </w:r>
    </w:p>
    <w:p w:rsidR="00081C72" w:rsidRPr="00081C72" w:rsidRDefault="00081C72" w:rsidP="002B171C">
      <w:pPr>
        <w:numPr>
          <w:ilvl w:val="0"/>
          <w:numId w:val="18"/>
        </w:numPr>
      </w:pPr>
      <w:r w:rsidRPr="00081C72">
        <w:t>Establecer las analogías entre tantos equivalentes y tantos proporcionales en la capitalización simple anual y no anual.</w:t>
      </w:r>
    </w:p>
    <w:p w:rsidR="00081C72" w:rsidRPr="00081C72" w:rsidRDefault="00081C72" w:rsidP="002B171C">
      <w:pPr>
        <w:numPr>
          <w:ilvl w:val="0"/>
          <w:numId w:val="18"/>
        </w:numPr>
      </w:pPr>
      <w:r w:rsidRPr="00081C72">
        <w:t>Calcular las distintas variables que intervienen en la capitalización simple en los productos financieros de pasivo, tanto de forma manual como mediante hoja de cálculo.</w:t>
      </w:r>
    </w:p>
    <w:p w:rsidR="00081C72" w:rsidRPr="00081C72" w:rsidRDefault="00081C72" w:rsidP="002B171C">
      <w:pPr>
        <w:numPr>
          <w:ilvl w:val="0"/>
          <w:numId w:val="18"/>
        </w:numPr>
      </w:pPr>
      <w:r w:rsidRPr="00081C72">
        <w:t>Comprender la importancia y las implicaciones que tienen el tiempo y el tipo de interés en la capitalización simple.</w:t>
      </w:r>
    </w:p>
    <w:p w:rsidR="00081C72" w:rsidRPr="00081C72" w:rsidRDefault="00081C72" w:rsidP="002B171C">
      <w:pPr>
        <w:numPr>
          <w:ilvl w:val="0"/>
          <w:numId w:val="18"/>
        </w:numPr>
      </w:pPr>
      <w:r w:rsidRPr="00081C72">
        <w:t>Establecer las diferencias y analogías de los diferentes depósitos: cuenta corriente, cuenta de ahorro y otros depósitos bancarios.</w:t>
      </w:r>
    </w:p>
    <w:p w:rsidR="00081C72" w:rsidRPr="00081C72" w:rsidRDefault="00081C72" w:rsidP="002B171C">
      <w:pPr>
        <w:numPr>
          <w:ilvl w:val="0"/>
          <w:numId w:val="18"/>
        </w:numPr>
      </w:pPr>
      <w:r w:rsidRPr="00081C72">
        <w:t xml:space="preserve">Calcular la liquidación de intereses producidos en los productos bancarios de pasivo: cuentas corrientes de depósito y cuentas corrientes de crédito. </w:t>
      </w:r>
    </w:p>
    <w:p w:rsidR="00081C72" w:rsidRPr="00081C72" w:rsidRDefault="00081C72" w:rsidP="002B171C">
      <w:pPr>
        <w:numPr>
          <w:ilvl w:val="0"/>
          <w:numId w:val="18"/>
        </w:numPr>
      </w:pPr>
      <w:r w:rsidRPr="00081C72">
        <w:t>Establecer las diferencias entre una cuenta corriente de depósito y una cuenta corriente de crédito.</w:t>
      </w:r>
    </w:p>
    <w:p w:rsidR="00081C72" w:rsidRPr="00081C72" w:rsidRDefault="00081C72" w:rsidP="002B171C">
      <w:pPr>
        <w:numPr>
          <w:ilvl w:val="0"/>
          <w:numId w:val="18"/>
        </w:numPr>
      </w:pPr>
      <w:r w:rsidRPr="00081C72">
        <w:t>Establecer las diferencias entre un préstamo y una cuenta de crédito.</w:t>
      </w:r>
    </w:p>
    <w:p w:rsidR="00081C72" w:rsidRPr="00081C72" w:rsidRDefault="00081C72" w:rsidP="00081C72"/>
    <w:p w:rsidR="00B77198" w:rsidRDefault="00B77198">
      <w:pPr>
        <w:pStyle w:val="Ttulo2"/>
      </w:pPr>
      <w:bookmarkStart w:id="14" w:name="_Toc463611939"/>
      <w:r>
        <w:lastRenderedPageBreak/>
        <w:t xml:space="preserve">Unidad 5 / </w:t>
      </w:r>
      <w:r w:rsidR="00081C72">
        <w:t>Interés simple: Actualización simple</w:t>
      </w:r>
      <w:bookmarkEnd w:id="14"/>
    </w:p>
    <w:p w:rsidR="00B77198" w:rsidRPr="00714B6D" w:rsidRDefault="00B77198" w:rsidP="00714B6D">
      <w:pPr>
        <w:pStyle w:val="Ttulo3"/>
        <w:spacing w:after="0"/>
        <w:rPr>
          <w:rFonts w:ascii="Times New Roman" w:hAnsi="Times New Roman"/>
          <w:sz w:val="24"/>
          <w:szCs w:val="24"/>
        </w:rPr>
      </w:pPr>
      <w:r w:rsidRPr="00714B6D">
        <w:rPr>
          <w:rFonts w:ascii="Times New Roman" w:hAnsi="Times New Roman"/>
          <w:sz w:val="24"/>
          <w:szCs w:val="24"/>
        </w:rPr>
        <w:t>Contenidos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Descuento o actualización</w:t>
      </w:r>
    </w:p>
    <w:p w:rsidR="00081C72" w:rsidRPr="00081C72" w:rsidRDefault="00081C72" w:rsidP="002B171C">
      <w:pPr>
        <w:numPr>
          <w:ilvl w:val="0"/>
          <w:numId w:val="5"/>
        </w:numPr>
        <w:tabs>
          <w:tab w:val="clear" w:pos="284"/>
          <w:tab w:val="num" w:pos="688"/>
        </w:tabs>
        <w:suppressAutoHyphens w:val="0"/>
        <w:ind w:left="688" w:hanging="438"/>
        <w:jc w:val="both"/>
      </w:pPr>
      <w:r w:rsidRPr="00081C72">
        <w:t>Concepto</w:t>
      </w:r>
    </w:p>
    <w:p w:rsidR="00081C72" w:rsidRPr="00081C72" w:rsidRDefault="00081C72" w:rsidP="002B171C">
      <w:pPr>
        <w:numPr>
          <w:ilvl w:val="0"/>
          <w:numId w:val="5"/>
        </w:numPr>
        <w:tabs>
          <w:tab w:val="clear" w:pos="284"/>
          <w:tab w:val="num" w:pos="688"/>
        </w:tabs>
        <w:suppressAutoHyphens w:val="0"/>
        <w:ind w:left="688" w:hanging="438"/>
        <w:jc w:val="both"/>
      </w:pPr>
      <w:r w:rsidRPr="00081C72">
        <w:t>Características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Descuento simple comercial o bancario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Descuento racional o matemático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Equivalencia entre tipos de descuento comercial y racional. Tipos de interés vencido y anticipado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Equivalencia financiera: capitales equivalentes. Vencimiento común y vencimiento medio</w:t>
      </w:r>
    </w:p>
    <w:p w:rsidR="00081C72" w:rsidRPr="00081C72" w:rsidRDefault="00081C72" w:rsidP="002B171C">
      <w:pPr>
        <w:numPr>
          <w:ilvl w:val="0"/>
          <w:numId w:val="5"/>
        </w:numPr>
        <w:tabs>
          <w:tab w:val="clear" w:pos="284"/>
          <w:tab w:val="num" w:pos="688"/>
        </w:tabs>
        <w:suppressAutoHyphens w:val="0"/>
        <w:ind w:left="688" w:hanging="438"/>
        <w:jc w:val="both"/>
      </w:pPr>
      <w:r w:rsidRPr="00081C72">
        <w:t>Capitales equivalentes</w:t>
      </w:r>
    </w:p>
    <w:p w:rsidR="00081C72" w:rsidRPr="00081C72" w:rsidRDefault="00081C72" w:rsidP="002B171C">
      <w:pPr>
        <w:numPr>
          <w:ilvl w:val="0"/>
          <w:numId w:val="5"/>
        </w:numPr>
        <w:tabs>
          <w:tab w:val="clear" w:pos="284"/>
          <w:tab w:val="num" w:pos="688"/>
        </w:tabs>
        <w:suppressAutoHyphens w:val="0"/>
        <w:ind w:left="688" w:hanging="438"/>
        <w:jc w:val="both"/>
      </w:pPr>
      <w:r w:rsidRPr="00081C72">
        <w:t>Vencimiento común</w:t>
      </w:r>
    </w:p>
    <w:p w:rsidR="00081C72" w:rsidRPr="00081C72" w:rsidRDefault="00081C72" w:rsidP="002B171C">
      <w:pPr>
        <w:numPr>
          <w:ilvl w:val="0"/>
          <w:numId w:val="5"/>
        </w:numPr>
        <w:tabs>
          <w:tab w:val="clear" w:pos="284"/>
          <w:tab w:val="num" w:pos="688"/>
        </w:tabs>
        <w:suppressAutoHyphens w:val="0"/>
        <w:ind w:left="688" w:hanging="438"/>
        <w:jc w:val="both"/>
      </w:pPr>
      <w:r w:rsidRPr="00081C72">
        <w:t>Vencimiento medio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Formulación del descuento comercial en una hoja de cálculo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Aplicación del descuento simple a los productos de activo. Gestión de cobro, negociación y liquidación de efectos comerciales. Coste y rentabilidad</w:t>
      </w:r>
    </w:p>
    <w:p w:rsidR="00081C72" w:rsidRPr="00081C72" w:rsidRDefault="00081C72" w:rsidP="002B171C">
      <w:pPr>
        <w:numPr>
          <w:ilvl w:val="0"/>
          <w:numId w:val="5"/>
        </w:numPr>
        <w:tabs>
          <w:tab w:val="clear" w:pos="284"/>
          <w:tab w:val="num" w:pos="688"/>
        </w:tabs>
        <w:suppressAutoHyphens w:val="0"/>
        <w:ind w:left="688" w:hanging="438"/>
        <w:jc w:val="both"/>
      </w:pPr>
      <w:r w:rsidRPr="00081C72">
        <w:t>Gestión de efectos al cobro</w:t>
      </w:r>
    </w:p>
    <w:p w:rsidR="00081C72" w:rsidRPr="00081C72" w:rsidRDefault="00081C72" w:rsidP="002B171C">
      <w:pPr>
        <w:numPr>
          <w:ilvl w:val="0"/>
          <w:numId w:val="5"/>
        </w:numPr>
        <w:tabs>
          <w:tab w:val="clear" w:pos="284"/>
          <w:tab w:val="num" w:pos="688"/>
        </w:tabs>
        <w:suppressAutoHyphens w:val="0"/>
        <w:ind w:left="688" w:hanging="438"/>
        <w:jc w:val="both"/>
      </w:pPr>
      <w:r w:rsidRPr="00081C72">
        <w:t>Negociación de efectos comerciales</w:t>
      </w:r>
    </w:p>
    <w:p w:rsidR="00081C72" w:rsidRPr="00081C72" w:rsidRDefault="00081C72" w:rsidP="002B171C">
      <w:pPr>
        <w:numPr>
          <w:ilvl w:val="0"/>
          <w:numId w:val="5"/>
        </w:numPr>
        <w:tabs>
          <w:tab w:val="clear" w:pos="284"/>
          <w:tab w:val="num" w:pos="688"/>
        </w:tabs>
        <w:suppressAutoHyphens w:val="0"/>
        <w:ind w:left="688" w:hanging="438"/>
        <w:jc w:val="both"/>
      </w:pPr>
      <w:r w:rsidRPr="00081C72">
        <w:t>Valor líquido en la negociación de efectos</w:t>
      </w:r>
    </w:p>
    <w:p w:rsidR="00081C72" w:rsidRPr="00081C72" w:rsidRDefault="00081C72" w:rsidP="002B171C">
      <w:pPr>
        <w:numPr>
          <w:ilvl w:val="0"/>
          <w:numId w:val="5"/>
        </w:numPr>
        <w:tabs>
          <w:tab w:val="clear" w:pos="284"/>
          <w:tab w:val="num" w:pos="688"/>
        </w:tabs>
        <w:suppressAutoHyphens w:val="0"/>
        <w:ind w:left="688" w:hanging="438"/>
        <w:jc w:val="both"/>
      </w:pPr>
      <w:r w:rsidRPr="00081C72">
        <w:t>Forfait (coste total)</w:t>
      </w:r>
    </w:p>
    <w:p w:rsidR="00081C72" w:rsidRPr="00081C72" w:rsidRDefault="00081C72" w:rsidP="002B171C">
      <w:pPr>
        <w:numPr>
          <w:ilvl w:val="0"/>
          <w:numId w:val="5"/>
        </w:numPr>
        <w:tabs>
          <w:tab w:val="clear" w:pos="284"/>
          <w:tab w:val="num" w:pos="688"/>
        </w:tabs>
        <w:suppressAutoHyphens w:val="0"/>
        <w:ind w:left="688" w:hanging="438"/>
        <w:jc w:val="both"/>
      </w:pPr>
      <w:r w:rsidRPr="00081C72">
        <w:t>Coste y rentabilidad</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 xml:space="preserve">Operativa de cartera en efectos </w:t>
      </w:r>
      <w:r w:rsidRPr="00081C72">
        <w:rPr>
          <w:i/>
        </w:rPr>
        <w:t>on-line</w:t>
      </w:r>
    </w:p>
    <w:p w:rsidR="00B77198" w:rsidRPr="00081C72" w:rsidRDefault="00260054" w:rsidP="002A32CA">
      <w:pPr>
        <w:pStyle w:val="Ttulo3"/>
        <w:spacing w:after="0"/>
        <w:rPr>
          <w:rFonts w:ascii="Times New Roman" w:hAnsi="Times New Roman"/>
          <w:sz w:val="24"/>
          <w:szCs w:val="24"/>
        </w:rPr>
      </w:pPr>
      <w:r w:rsidRPr="00081C72">
        <w:rPr>
          <w:rFonts w:ascii="Times New Roman" w:hAnsi="Times New Roman"/>
          <w:sz w:val="24"/>
          <w:szCs w:val="24"/>
        </w:rPr>
        <w:t>Resultados de apren</w:t>
      </w:r>
      <w:r w:rsidR="00825C0A" w:rsidRPr="00081C72">
        <w:rPr>
          <w:rFonts w:ascii="Times New Roman" w:hAnsi="Times New Roman"/>
          <w:sz w:val="24"/>
          <w:szCs w:val="24"/>
        </w:rPr>
        <w:t xml:space="preserve">dizaje </w:t>
      </w:r>
    </w:p>
    <w:p w:rsidR="00081C72" w:rsidRPr="00081C72" w:rsidRDefault="00081C72" w:rsidP="002A32CA">
      <w:pPr>
        <w:autoSpaceDE w:val="0"/>
        <w:autoSpaceDN w:val="0"/>
        <w:adjustRightInd w:val="0"/>
        <w:jc w:val="both"/>
      </w:pPr>
      <w:r w:rsidRPr="00081C72">
        <w:t>Al finalizar esta unidad de trabajo, el alumno y la alumna deberán ser capaces de:</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Distinguir los conceptos de actualización, valor actual, valor nominal, valor efectivo y valor líquido.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Conocer las diferencias entre el descuento comercial y el descuento racional.</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Comprender el concepto de descuento comercial y su aplicación en el sector bancario.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Conocer el concepto de equivalencia financiera y cómo sustituir uno o varios efectos comerciales por otro o varios.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Analizar y priorizar la alternativa de utilizar hoja de cálculo en este tipo de operaciones.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Calcular el valor efectivo y el valor líquido de una remesa de efectos comerciales.</w:t>
      </w:r>
    </w:p>
    <w:p w:rsidR="00081C72" w:rsidRPr="00081C72" w:rsidRDefault="00081C72" w:rsidP="002A32CA"/>
    <w:p w:rsidR="00B77198" w:rsidRPr="00081C72" w:rsidRDefault="00825C0A">
      <w:pPr>
        <w:pStyle w:val="Ttulo3"/>
        <w:rPr>
          <w:rFonts w:ascii="Times New Roman" w:hAnsi="Times New Roman"/>
          <w:sz w:val="24"/>
          <w:szCs w:val="24"/>
        </w:rPr>
      </w:pPr>
      <w:r w:rsidRPr="00081C72">
        <w:rPr>
          <w:rFonts w:ascii="Times New Roman" w:hAnsi="Times New Roman"/>
          <w:sz w:val="24"/>
          <w:szCs w:val="24"/>
        </w:rPr>
        <w:t>Criterios de evaluación</w:t>
      </w:r>
    </w:p>
    <w:p w:rsidR="00081C72" w:rsidRPr="00081C72" w:rsidRDefault="00081C72" w:rsidP="002B171C">
      <w:pPr>
        <w:numPr>
          <w:ilvl w:val="0"/>
          <w:numId w:val="19"/>
        </w:numPr>
      </w:pPr>
      <w:r w:rsidRPr="00081C72">
        <w:t>Identificar las distintas variables que intervienen en la actualización simple.</w:t>
      </w:r>
    </w:p>
    <w:p w:rsidR="00081C72" w:rsidRPr="00081C72" w:rsidRDefault="00081C72" w:rsidP="002B171C">
      <w:pPr>
        <w:numPr>
          <w:ilvl w:val="0"/>
          <w:numId w:val="19"/>
        </w:numPr>
      </w:pPr>
      <w:r w:rsidRPr="00081C72">
        <w:t>Calcular las distintas variables que intervienen en la actualización simple en los productos financieros de activo, tanto de forma manual como mediante hoja de cálculo.</w:t>
      </w:r>
    </w:p>
    <w:p w:rsidR="00081C72" w:rsidRPr="00081C72" w:rsidRDefault="00081C72" w:rsidP="002B171C">
      <w:pPr>
        <w:numPr>
          <w:ilvl w:val="0"/>
          <w:numId w:val="19"/>
        </w:numPr>
      </w:pPr>
      <w:r w:rsidRPr="00081C72">
        <w:t>Conocer las implicaciones que tienen el tiempo y el tipo de interés en la actualización simple.</w:t>
      </w:r>
    </w:p>
    <w:p w:rsidR="00081C72" w:rsidRPr="00081C72" w:rsidRDefault="00081C72" w:rsidP="002B171C">
      <w:pPr>
        <w:numPr>
          <w:ilvl w:val="0"/>
          <w:numId w:val="19"/>
        </w:numPr>
      </w:pPr>
      <w:r w:rsidRPr="00081C72">
        <w:lastRenderedPageBreak/>
        <w:t>Establecer las diferencias entre descuento comercial y descuento racional y la equivalencia entre tipos de descuentos.</w:t>
      </w:r>
    </w:p>
    <w:p w:rsidR="00081C72" w:rsidRPr="00081C72" w:rsidRDefault="00081C72" w:rsidP="002B171C">
      <w:pPr>
        <w:numPr>
          <w:ilvl w:val="0"/>
          <w:numId w:val="19"/>
        </w:numPr>
      </w:pPr>
      <w:r w:rsidRPr="00081C72">
        <w:t xml:space="preserve">Calcular el valor líquido en la negociación de efectos. </w:t>
      </w:r>
    </w:p>
    <w:p w:rsidR="00081C72" w:rsidRPr="00081C72" w:rsidRDefault="00081C72" w:rsidP="002B171C">
      <w:pPr>
        <w:numPr>
          <w:ilvl w:val="0"/>
          <w:numId w:val="19"/>
        </w:numPr>
      </w:pPr>
      <w:r w:rsidRPr="00081C72">
        <w:t>Saber cumplimentar una remesa de efectos comerciales en la forma tradicional y por medios telemáticos.</w:t>
      </w:r>
    </w:p>
    <w:p w:rsidR="00081C72" w:rsidRPr="00081C72" w:rsidRDefault="00081C72" w:rsidP="002B171C">
      <w:pPr>
        <w:numPr>
          <w:ilvl w:val="0"/>
          <w:numId w:val="19"/>
        </w:numPr>
      </w:pPr>
      <w:r w:rsidRPr="00081C72">
        <w:t>Describir las comisiones y gastos más habituales en la gestión de cobro y en la liquidación de efectos comerciales.</w:t>
      </w:r>
    </w:p>
    <w:p w:rsidR="00081C72" w:rsidRPr="00081C72" w:rsidRDefault="00081C72" w:rsidP="002B171C">
      <w:pPr>
        <w:numPr>
          <w:ilvl w:val="0"/>
          <w:numId w:val="19"/>
        </w:numPr>
      </w:pPr>
      <w:r w:rsidRPr="00081C72">
        <w:t>Precisar el coste para la empresa y la rentabilidad para la entidad bancaria en la liquidación de efectos comerciales.</w:t>
      </w:r>
    </w:p>
    <w:p w:rsidR="00081C72" w:rsidRPr="00081C72" w:rsidRDefault="00081C72" w:rsidP="00081C72"/>
    <w:p w:rsidR="00B77198" w:rsidRDefault="00B77198">
      <w:pPr>
        <w:pStyle w:val="Ttulo2"/>
        <w:ind w:left="357" w:firstLine="0"/>
      </w:pPr>
      <w:bookmarkStart w:id="15" w:name="_Toc463611940"/>
      <w:r>
        <w:t>Unidad 6 /</w:t>
      </w:r>
      <w:r w:rsidR="002B52D0">
        <w:t xml:space="preserve"> </w:t>
      </w:r>
      <w:r w:rsidR="00081C72">
        <w:t>Cap</w:t>
      </w:r>
      <w:r w:rsidR="00081C72" w:rsidRPr="00126849">
        <w:t>i</w:t>
      </w:r>
      <w:r w:rsidR="00081C72">
        <w:t>talización y actualización compuesta</w:t>
      </w:r>
      <w:bookmarkEnd w:id="15"/>
    </w:p>
    <w:p w:rsidR="00825C0A" w:rsidRPr="002A32CA" w:rsidRDefault="00825C0A" w:rsidP="00825C0A">
      <w:pPr>
        <w:pStyle w:val="Ttulo3"/>
        <w:rPr>
          <w:rFonts w:ascii="Times New Roman" w:hAnsi="Times New Roman"/>
          <w:sz w:val="24"/>
          <w:szCs w:val="24"/>
        </w:rPr>
      </w:pPr>
      <w:r w:rsidRPr="002A32CA">
        <w:rPr>
          <w:rFonts w:ascii="Times New Roman" w:hAnsi="Times New Roman"/>
          <w:sz w:val="24"/>
          <w:szCs w:val="24"/>
        </w:rPr>
        <w:t>Contenidos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Capitalización compuesta. Formulación en una hoja de cálculo</w:t>
      </w:r>
    </w:p>
    <w:p w:rsidR="00081C72" w:rsidRPr="00081C72" w:rsidRDefault="00081C72" w:rsidP="002B171C">
      <w:pPr>
        <w:numPr>
          <w:ilvl w:val="0"/>
          <w:numId w:val="5"/>
        </w:numPr>
        <w:tabs>
          <w:tab w:val="clear" w:pos="284"/>
          <w:tab w:val="num" w:pos="688"/>
        </w:tabs>
        <w:suppressAutoHyphens w:val="0"/>
        <w:ind w:left="688" w:hanging="438"/>
        <w:jc w:val="both"/>
      </w:pPr>
      <w:r w:rsidRPr="00081C72">
        <w:t>Variables que intervienen en la capitalización compuesta</w:t>
      </w:r>
    </w:p>
    <w:p w:rsidR="00081C72" w:rsidRPr="00081C72" w:rsidRDefault="00081C72" w:rsidP="002B171C">
      <w:pPr>
        <w:numPr>
          <w:ilvl w:val="0"/>
          <w:numId w:val="5"/>
        </w:numPr>
        <w:tabs>
          <w:tab w:val="clear" w:pos="284"/>
          <w:tab w:val="num" w:pos="688"/>
        </w:tabs>
        <w:suppressAutoHyphens w:val="0"/>
        <w:ind w:left="688" w:hanging="438"/>
        <w:jc w:val="both"/>
      </w:pPr>
      <w:r w:rsidRPr="00081C72">
        <w:t>Cálculo de la fórmula general del capital final</w:t>
      </w:r>
    </w:p>
    <w:p w:rsidR="00081C72" w:rsidRPr="00081C72" w:rsidRDefault="00081C72" w:rsidP="002B171C">
      <w:pPr>
        <w:numPr>
          <w:ilvl w:val="0"/>
          <w:numId w:val="5"/>
        </w:numPr>
        <w:tabs>
          <w:tab w:val="clear" w:pos="284"/>
          <w:tab w:val="num" w:pos="688"/>
        </w:tabs>
        <w:suppressAutoHyphens w:val="0"/>
        <w:ind w:left="688" w:hanging="438"/>
        <w:jc w:val="both"/>
      </w:pPr>
      <w:r w:rsidRPr="00081C72">
        <w:t>Formulación en una hoja de cálculo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Comparación entre capitalización simple y capitalización compuesta</w:t>
      </w:r>
    </w:p>
    <w:p w:rsidR="00081C72" w:rsidRPr="00081C72" w:rsidRDefault="00081C72" w:rsidP="002B171C">
      <w:pPr>
        <w:numPr>
          <w:ilvl w:val="0"/>
          <w:numId w:val="5"/>
        </w:numPr>
        <w:tabs>
          <w:tab w:val="clear" w:pos="284"/>
          <w:tab w:val="num" w:pos="688"/>
        </w:tabs>
        <w:suppressAutoHyphens w:val="0"/>
        <w:ind w:left="688" w:hanging="438"/>
        <w:jc w:val="both"/>
      </w:pPr>
      <w:r w:rsidRPr="00081C72">
        <w:t>Ventajas e inconvenientes de la capitalización simple y la compuesta</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Capitalización no anual o fraccionada. Tantos equivalentes en interés compuesto</w:t>
      </w:r>
    </w:p>
    <w:p w:rsidR="00081C72" w:rsidRPr="00081C72" w:rsidRDefault="00081C72" w:rsidP="002B171C">
      <w:pPr>
        <w:numPr>
          <w:ilvl w:val="0"/>
          <w:numId w:val="5"/>
        </w:numPr>
        <w:tabs>
          <w:tab w:val="clear" w:pos="284"/>
          <w:tab w:val="num" w:pos="688"/>
        </w:tabs>
        <w:suppressAutoHyphens w:val="0"/>
        <w:ind w:left="688" w:hanging="438"/>
        <w:jc w:val="both"/>
      </w:pPr>
      <w:r w:rsidRPr="00081C72">
        <w:t>Interés nominal</w:t>
      </w:r>
    </w:p>
    <w:p w:rsidR="00081C72" w:rsidRPr="00081C72" w:rsidRDefault="00081C72" w:rsidP="002B171C">
      <w:pPr>
        <w:numPr>
          <w:ilvl w:val="0"/>
          <w:numId w:val="5"/>
        </w:numPr>
        <w:tabs>
          <w:tab w:val="clear" w:pos="284"/>
          <w:tab w:val="num" w:pos="688"/>
        </w:tabs>
        <w:suppressAutoHyphens w:val="0"/>
        <w:ind w:left="688" w:hanging="438"/>
        <w:jc w:val="both"/>
      </w:pPr>
      <w:r w:rsidRPr="00081C72">
        <w:t>Interés efectivo o tanto equivalente</w:t>
      </w:r>
    </w:p>
    <w:p w:rsidR="00081C72" w:rsidRPr="00081C72" w:rsidRDefault="00081C72" w:rsidP="002B171C">
      <w:pPr>
        <w:numPr>
          <w:ilvl w:val="0"/>
          <w:numId w:val="5"/>
        </w:numPr>
        <w:tabs>
          <w:tab w:val="clear" w:pos="284"/>
          <w:tab w:val="num" w:pos="688"/>
        </w:tabs>
        <w:suppressAutoHyphens w:val="0"/>
        <w:ind w:left="688" w:hanging="438"/>
        <w:jc w:val="both"/>
      </w:pPr>
      <w:r w:rsidRPr="00081C72">
        <w:t>Relación entre los tantos en capitalización compuesta y en capitalización simple</w:t>
      </w:r>
    </w:p>
    <w:p w:rsidR="00081C72" w:rsidRPr="00081C72" w:rsidRDefault="00081C72" w:rsidP="002B171C">
      <w:pPr>
        <w:numPr>
          <w:ilvl w:val="0"/>
          <w:numId w:val="5"/>
        </w:numPr>
        <w:tabs>
          <w:tab w:val="clear" w:pos="284"/>
          <w:tab w:val="num" w:pos="688"/>
        </w:tabs>
        <w:suppressAutoHyphens w:val="0"/>
        <w:ind w:left="688" w:hanging="438"/>
        <w:jc w:val="both"/>
      </w:pPr>
      <w:r w:rsidRPr="00081C72">
        <w:t>Frecuencia de capitalización</w:t>
      </w:r>
    </w:p>
    <w:p w:rsidR="00081C72" w:rsidRPr="00081C72" w:rsidRDefault="00081C72" w:rsidP="002B171C">
      <w:pPr>
        <w:numPr>
          <w:ilvl w:val="0"/>
          <w:numId w:val="5"/>
        </w:numPr>
        <w:tabs>
          <w:tab w:val="clear" w:pos="284"/>
          <w:tab w:val="num" w:pos="688"/>
        </w:tabs>
        <w:suppressAutoHyphens w:val="0"/>
        <w:ind w:left="688" w:hanging="438"/>
        <w:jc w:val="both"/>
      </w:pPr>
      <w:r w:rsidRPr="00081C72">
        <w:t>Capitalización en tiempo fraccionado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Actualización compuesta o descuento compuesto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Aplicaciones a las operaciones financieras: de devolución de un capital, de equivalencia y en la constitución de un capital</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Constitución de un capital. Plan de jubilación. Rentabilidades</w:t>
      </w:r>
    </w:p>
    <w:p w:rsidR="00825C0A" w:rsidRPr="002A32CA" w:rsidRDefault="00825C0A" w:rsidP="002A32CA">
      <w:pPr>
        <w:pStyle w:val="Ttulo3"/>
        <w:spacing w:after="0"/>
        <w:rPr>
          <w:rFonts w:ascii="Times New Roman" w:hAnsi="Times New Roman"/>
          <w:sz w:val="24"/>
          <w:szCs w:val="24"/>
        </w:rPr>
      </w:pPr>
      <w:r w:rsidRPr="002A32CA">
        <w:rPr>
          <w:rFonts w:ascii="Times New Roman" w:hAnsi="Times New Roman"/>
          <w:sz w:val="24"/>
          <w:szCs w:val="24"/>
        </w:rPr>
        <w:t xml:space="preserve">Resultados de aprendizaje </w:t>
      </w:r>
    </w:p>
    <w:p w:rsidR="00081C72" w:rsidRPr="00081C72" w:rsidRDefault="00081C72" w:rsidP="002A32CA">
      <w:pPr>
        <w:autoSpaceDE w:val="0"/>
        <w:autoSpaceDN w:val="0"/>
        <w:adjustRightInd w:val="0"/>
        <w:jc w:val="both"/>
      </w:pPr>
      <w:r w:rsidRPr="00081C72">
        <w:t>Al finalizar esta unidad de trabajo, el alumno y la alumna deberán ser capaces de:</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Identificar las operaciones que aplican el interés compuesto.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Conocer las principales aplicaciones de la capitalización compuesta en el mercado financiero.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Valorar la importancia de los tantos equivalentes en interés compuesto.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Distinguir entre TAE (tasa anual equivalente) y TIN (tasa de interés nominal).</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Entender el concepto de capitalización y actualización compuesta fraccionada y sus aplicaciones.</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Comprender las diferencias entre el interés simple y el interés compuesto.</w:t>
      </w:r>
    </w:p>
    <w:p w:rsidR="00081C72" w:rsidRPr="00081C72" w:rsidRDefault="00081C72" w:rsidP="002B171C">
      <w:pPr>
        <w:numPr>
          <w:ilvl w:val="0"/>
          <w:numId w:val="6"/>
        </w:numPr>
        <w:tabs>
          <w:tab w:val="clear" w:pos="360"/>
          <w:tab w:val="num" w:pos="250"/>
        </w:tabs>
        <w:suppressAutoHyphens w:val="0"/>
        <w:autoSpaceDE w:val="0"/>
        <w:autoSpaceDN w:val="0"/>
        <w:adjustRightInd w:val="0"/>
        <w:ind w:left="250" w:hanging="250"/>
        <w:jc w:val="both"/>
      </w:pPr>
      <w:r w:rsidRPr="00081C72">
        <w:t>Utilizarás la hoja de cálculo en las operaciones de capitalización y actualización compuesta.</w:t>
      </w:r>
    </w:p>
    <w:p w:rsidR="00825C0A" w:rsidRPr="002A32CA" w:rsidRDefault="00825C0A" w:rsidP="002A32CA">
      <w:pPr>
        <w:pStyle w:val="Ttulo3"/>
        <w:spacing w:after="0"/>
        <w:rPr>
          <w:rFonts w:ascii="Times New Roman" w:hAnsi="Times New Roman"/>
          <w:sz w:val="24"/>
          <w:szCs w:val="24"/>
        </w:rPr>
      </w:pPr>
      <w:r w:rsidRPr="002A32CA">
        <w:rPr>
          <w:rFonts w:ascii="Times New Roman" w:hAnsi="Times New Roman"/>
          <w:sz w:val="24"/>
          <w:szCs w:val="24"/>
        </w:rPr>
        <w:lastRenderedPageBreak/>
        <w:t>Criterios de evaluación</w:t>
      </w:r>
    </w:p>
    <w:p w:rsidR="00081C72" w:rsidRPr="00081C72" w:rsidRDefault="00081C72" w:rsidP="002B171C">
      <w:pPr>
        <w:numPr>
          <w:ilvl w:val="0"/>
          <w:numId w:val="20"/>
        </w:numPr>
      </w:pPr>
      <w:r w:rsidRPr="00081C72">
        <w:t>Identificar las distintas variables que intervienen en la capitalización y actualización compuesta.</w:t>
      </w:r>
    </w:p>
    <w:p w:rsidR="00081C72" w:rsidRPr="00081C72" w:rsidRDefault="00081C72" w:rsidP="002B171C">
      <w:pPr>
        <w:numPr>
          <w:ilvl w:val="0"/>
          <w:numId w:val="20"/>
        </w:numPr>
      </w:pPr>
      <w:r w:rsidRPr="00081C72">
        <w:t>Calcular las distintas variables que intervienen en la capitalización y actualización compuesta en los productos financieros, tanto de forma manual como mediante hoja de cálculo.</w:t>
      </w:r>
    </w:p>
    <w:p w:rsidR="00081C72" w:rsidRPr="00081C72" w:rsidRDefault="00081C72" w:rsidP="002B171C">
      <w:pPr>
        <w:numPr>
          <w:ilvl w:val="0"/>
          <w:numId w:val="20"/>
        </w:numPr>
      </w:pPr>
      <w:r w:rsidRPr="00081C72">
        <w:t>Conocer las implicaciones que tienen el tiempo y el tipo de interés en la capitalización y actualización compuesta.</w:t>
      </w:r>
    </w:p>
    <w:p w:rsidR="00081C72" w:rsidRPr="00081C72" w:rsidRDefault="00081C72" w:rsidP="002B171C">
      <w:pPr>
        <w:numPr>
          <w:ilvl w:val="0"/>
          <w:numId w:val="20"/>
        </w:numPr>
      </w:pPr>
      <w:r w:rsidRPr="00081C72">
        <w:t>Establecer las diferencias y señalar las ventajas e inconvenientes de la capitalización simple respecto a la capitalización compuesta.</w:t>
      </w:r>
    </w:p>
    <w:p w:rsidR="00081C72" w:rsidRPr="00081C72" w:rsidRDefault="00081C72" w:rsidP="002B171C">
      <w:pPr>
        <w:numPr>
          <w:ilvl w:val="0"/>
          <w:numId w:val="20"/>
        </w:numPr>
      </w:pPr>
      <w:r w:rsidRPr="00081C72">
        <w:t xml:space="preserve">Saber distinguir el interés nominal, el interés efectivo y la TAE, su uso y su significado. </w:t>
      </w:r>
    </w:p>
    <w:p w:rsidR="00081C72" w:rsidRPr="00081C72" w:rsidRDefault="00081C72" w:rsidP="002B171C">
      <w:pPr>
        <w:numPr>
          <w:ilvl w:val="0"/>
          <w:numId w:val="20"/>
        </w:numPr>
      </w:pPr>
      <w:r w:rsidRPr="00081C72">
        <w:t>Conocer las aplicaciones en las operaciones financieras del interés compuesto.</w:t>
      </w:r>
    </w:p>
    <w:p w:rsidR="00B77198" w:rsidRPr="002A32CA" w:rsidRDefault="00B77198" w:rsidP="003C2878">
      <w:pPr>
        <w:pStyle w:val="Ttulo2"/>
        <w:spacing w:after="0"/>
        <w:ind w:left="357" w:firstLine="0"/>
        <w:rPr>
          <w:szCs w:val="24"/>
        </w:rPr>
      </w:pPr>
      <w:bookmarkStart w:id="16" w:name="_Toc463611941"/>
      <w:r w:rsidRPr="002A32CA">
        <w:rPr>
          <w:szCs w:val="24"/>
        </w:rPr>
        <w:t xml:space="preserve">Unidad 7 / </w:t>
      </w:r>
      <w:r w:rsidR="00881EB3" w:rsidRPr="002A32CA">
        <w:rPr>
          <w:szCs w:val="24"/>
        </w:rPr>
        <w:t>Préstamos</w:t>
      </w:r>
      <w:bookmarkEnd w:id="16"/>
    </w:p>
    <w:p w:rsidR="00881EB3" w:rsidRPr="002A32CA" w:rsidRDefault="00881EB3" w:rsidP="003C2878">
      <w:pPr>
        <w:pStyle w:val="Ttulo3"/>
        <w:spacing w:after="0"/>
        <w:rPr>
          <w:rFonts w:ascii="Times New Roman" w:hAnsi="Times New Roman"/>
          <w:sz w:val="24"/>
          <w:szCs w:val="24"/>
        </w:rPr>
      </w:pPr>
      <w:r w:rsidRPr="002A32CA">
        <w:rPr>
          <w:rFonts w:ascii="Times New Roman" w:hAnsi="Times New Roman"/>
          <w:sz w:val="24"/>
          <w:szCs w:val="24"/>
        </w:rPr>
        <w:t>Contenidos</w:t>
      </w:r>
    </w:p>
    <w:p w:rsidR="00881EB3" w:rsidRPr="002A32CA" w:rsidRDefault="00881EB3" w:rsidP="002B171C">
      <w:pPr>
        <w:numPr>
          <w:ilvl w:val="0"/>
          <w:numId w:val="6"/>
        </w:numPr>
        <w:tabs>
          <w:tab w:val="clear" w:pos="360"/>
          <w:tab w:val="num" w:pos="250"/>
        </w:tabs>
        <w:suppressAutoHyphens w:val="0"/>
        <w:autoSpaceDE w:val="0"/>
        <w:autoSpaceDN w:val="0"/>
        <w:adjustRightInd w:val="0"/>
        <w:ind w:left="250" w:hanging="250"/>
        <w:jc w:val="both"/>
      </w:pPr>
      <w:r w:rsidRPr="002A32CA">
        <w:t>Rentas financieras. Formulación en una hoja de cálculo</w:t>
      </w:r>
    </w:p>
    <w:p w:rsidR="00881EB3" w:rsidRPr="002A32CA" w:rsidRDefault="00881EB3" w:rsidP="002B171C">
      <w:pPr>
        <w:numPr>
          <w:ilvl w:val="0"/>
          <w:numId w:val="5"/>
        </w:numPr>
        <w:tabs>
          <w:tab w:val="clear" w:pos="284"/>
          <w:tab w:val="num" w:pos="688"/>
        </w:tabs>
        <w:suppressAutoHyphens w:val="0"/>
        <w:ind w:left="688" w:hanging="438"/>
        <w:jc w:val="both"/>
      </w:pPr>
      <w:r w:rsidRPr="002A32CA">
        <w:t>Concepto de una renta financiera, sus elementos y clasificación</w:t>
      </w:r>
    </w:p>
    <w:p w:rsidR="00881EB3" w:rsidRPr="002A32CA" w:rsidRDefault="00881EB3" w:rsidP="002B171C">
      <w:pPr>
        <w:numPr>
          <w:ilvl w:val="0"/>
          <w:numId w:val="5"/>
        </w:numPr>
        <w:tabs>
          <w:tab w:val="clear" w:pos="284"/>
          <w:tab w:val="num" w:pos="688"/>
        </w:tabs>
        <w:suppressAutoHyphens w:val="0"/>
        <w:ind w:left="688" w:hanging="438"/>
        <w:jc w:val="both"/>
      </w:pPr>
      <w:r w:rsidRPr="002A32CA">
        <w:t>Valoración de una renta temporal, constante, inmediata y pospagable. Formulación en una hoja de cálculo</w:t>
      </w:r>
    </w:p>
    <w:p w:rsidR="00881EB3" w:rsidRPr="002A32CA" w:rsidRDefault="00881EB3" w:rsidP="002B171C">
      <w:pPr>
        <w:numPr>
          <w:ilvl w:val="0"/>
          <w:numId w:val="5"/>
        </w:numPr>
        <w:tabs>
          <w:tab w:val="clear" w:pos="284"/>
          <w:tab w:val="num" w:pos="688"/>
        </w:tabs>
        <w:suppressAutoHyphens w:val="0"/>
        <w:ind w:left="688" w:hanging="438"/>
        <w:jc w:val="both"/>
      </w:pPr>
      <w:r w:rsidRPr="002A32CA">
        <w:t>Valoración de una renta temporal, constante, inmediata y prepagable. Formulación en una hoja de cálculo</w:t>
      </w:r>
    </w:p>
    <w:p w:rsidR="00881EB3" w:rsidRPr="002A32CA" w:rsidRDefault="00881EB3" w:rsidP="002B171C">
      <w:pPr>
        <w:numPr>
          <w:ilvl w:val="0"/>
          <w:numId w:val="5"/>
        </w:numPr>
        <w:tabs>
          <w:tab w:val="clear" w:pos="284"/>
          <w:tab w:val="num" w:pos="688"/>
        </w:tabs>
        <w:suppressAutoHyphens w:val="0"/>
        <w:ind w:left="688" w:hanging="438"/>
        <w:jc w:val="both"/>
      </w:pPr>
      <w:r w:rsidRPr="002A32CA">
        <w:t>Valoración de una renta temporal, constante y diferida. Formulación en una hoja de cálculo</w:t>
      </w:r>
    </w:p>
    <w:p w:rsidR="00881EB3" w:rsidRPr="002A32CA" w:rsidRDefault="00881EB3" w:rsidP="002B171C">
      <w:pPr>
        <w:numPr>
          <w:ilvl w:val="0"/>
          <w:numId w:val="5"/>
        </w:numPr>
        <w:tabs>
          <w:tab w:val="clear" w:pos="284"/>
          <w:tab w:val="num" w:pos="688"/>
        </w:tabs>
        <w:suppressAutoHyphens w:val="0"/>
        <w:ind w:left="688" w:hanging="438"/>
        <w:jc w:val="both"/>
      </w:pPr>
      <w:r w:rsidRPr="002A32CA">
        <w:t>Rentas perpetuas, constantes, inmediatas pospagables y prepagables</w:t>
      </w:r>
    </w:p>
    <w:p w:rsidR="00881EB3" w:rsidRPr="002A32CA" w:rsidRDefault="00881EB3" w:rsidP="002B171C">
      <w:pPr>
        <w:numPr>
          <w:ilvl w:val="0"/>
          <w:numId w:val="6"/>
        </w:numPr>
        <w:tabs>
          <w:tab w:val="clear" w:pos="360"/>
          <w:tab w:val="num" w:pos="250"/>
        </w:tabs>
        <w:suppressAutoHyphens w:val="0"/>
        <w:autoSpaceDE w:val="0"/>
        <w:autoSpaceDN w:val="0"/>
        <w:adjustRightInd w:val="0"/>
        <w:ind w:left="250" w:hanging="250"/>
        <w:jc w:val="both"/>
      </w:pPr>
      <w:r w:rsidRPr="002A32CA">
        <w:t>Préstamos. Formulación en una hoja de cálculo</w:t>
      </w:r>
    </w:p>
    <w:p w:rsidR="00881EB3" w:rsidRPr="002A32CA" w:rsidRDefault="00881EB3" w:rsidP="002B171C">
      <w:pPr>
        <w:numPr>
          <w:ilvl w:val="0"/>
          <w:numId w:val="5"/>
        </w:numPr>
        <w:tabs>
          <w:tab w:val="clear" w:pos="284"/>
          <w:tab w:val="num" w:pos="688"/>
        </w:tabs>
        <w:suppressAutoHyphens w:val="0"/>
        <w:ind w:left="688" w:hanging="438"/>
        <w:jc w:val="both"/>
      </w:pPr>
      <w:r w:rsidRPr="002A32CA">
        <w:t>Concepto y tipos de garantías</w:t>
      </w:r>
    </w:p>
    <w:p w:rsidR="00881EB3" w:rsidRPr="002A32CA" w:rsidRDefault="00881EB3" w:rsidP="002B171C">
      <w:pPr>
        <w:numPr>
          <w:ilvl w:val="0"/>
          <w:numId w:val="5"/>
        </w:numPr>
        <w:tabs>
          <w:tab w:val="clear" w:pos="284"/>
          <w:tab w:val="num" w:pos="688"/>
        </w:tabs>
        <w:suppressAutoHyphens w:val="0"/>
        <w:ind w:left="688" w:hanging="438"/>
        <w:jc w:val="both"/>
      </w:pPr>
      <w:r w:rsidRPr="002A32CA">
        <w:t>Clases de amortización de préstamos. Formulación en una hoja de cálculo</w:t>
      </w:r>
    </w:p>
    <w:p w:rsidR="00881EB3" w:rsidRPr="002A32CA" w:rsidRDefault="00881EB3" w:rsidP="002B171C">
      <w:pPr>
        <w:numPr>
          <w:ilvl w:val="0"/>
          <w:numId w:val="6"/>
        </w:numPr>
        <w:tabs>
          <w:tab w:val="clear" w:pos="360"/>
          <w:tab w:val="num" w:pos="250"/>
        </w:tabs>
        <w:suppressAutoHyphens w:val="0"/>
        <w:autoSpaceDE w:val="0"/>
        <w:autoSpaceDN w:val="0"/>
        <w:adjustRightInd w:val="0"/>
        <w:ind w:left="250" w:hanging="250"/>
        <w:jc w:val="both"/>
      </w:pPr>
      <w:r w:rsidRPr="002A32CA">
        <w:t>Confección de un cuadro de amortización de préstamos por el sistema francés con Excel</w:t>
      </w:r>
    </w:p>
    <w:p w:rsidR="00881EB3" w:rsidRPr="002A32CA" w:rsidRDefault="00881EB3" w:rsidP="002A32CA">
      <w:pPr>
        <w:pStyle w:val="Ttulo3"/>
        <w:spacing w:after="0"/>
        <w:rPr>
          <w:rFonts w:ascii="Times New Roman" w:hAnsi="Times New Roman"/>
          <w:sz w:val="24"/>
          <w:szCs w:val="24"/>
        </w:rPr>
      </w:pPr>
      <w:r w:rsidRPr="002A32CA">
        <w:rPr>
          <w:rFonts w:ascii="Times New Roman" w:hAnsi="Times New Roman"/>
          <w:sz w:val="24"/>
          <w:szCs w:val="24"/>
        </w:rPr>
        <w:t>Re</w:t>
      </w:r>
      <w:r w:rsidR="002B52D0" w:rsidRPr="002A32CA">
        <w:rPr>
          <w:rFonts w:ascii="Times New Roman" w:hAnsi="Times New Roman"/>
          <w:sz w:val="24"/>
          <w:szCs w:val="24"/>
        </w:rPr>
        <w:t xml:space="preserve">sultados de aprendizaje </w:t>
      </w:r>
    </w:p>
    <w:p w:rsidR="00881EB3" w:rsidRPr="002A32CA" w:rsidRDefault="00881EB3" w:rsidP="003C2878">
      <w:pPr>
        <w:spacing w:before="240"/>
      </w:pPr>
      <w:r w:rsidRPr="002A32CA">
        <w:t>Al finalizar esta unidad de trabajo, el alumno y la alumna deberán ser capaces de:</w:t>
      </w:r>
    </w:p>
    <w:p w:rsidR="00881EB3" w:rsidRPr="002A32CA" w:rsidRDefault="00881EB3" w:rsidP="002B171C">
      <w:pPr>
        <w:numPr>
          <w:ilvl w:val="0"/>
          <w:numId w:val="6"/>
        </w:numPr>
      </w:pPr>
      <w:r w:rsidRPr="002A32CA">
        <w:t>Identificar situaciones reales a las que se puede aplicar el concepto de renta financiera.</w:t>
      </w:r>
    </w:p>
    <w:p w:rsidR="00881EB3" w:rsidRPr="002A32CA" w:rsidRDefault="00881EB3" w:rsidP="002B171C">
      <w:pPr>
        <w:numPr>
          <w:ilvl w:val="0"/>
          <w:numId w:val="6"/>
        </w:numPr>
      </w:pPr>
      <w:r w:rsidRPr="002A32CA">
        <w:t>Reconocer y diferenciar en cada caso el tipo de renta específico y los elementos que intervienen.</w:t>
      </w:r>
    </w:p>
    <w:p w:rsidR="00881EB3" w:rsidRPr="002A32CA" w:rsidRDefault="00881EB3" w:rsidP="002B171C">
      <w:pPr>
        <w:numPr>
          <w:ilvl w:val="0"/>
          <w:numId w:val="6"/>
        </w:numPr>
      </w:pPr>
      <w:r w:rsidRPr="002A32CA">
        <w:t>Aplicar las fórmulas necesarias para calcular el valor actual, el valor final o el término de una renta en los diferentes tipos de rentas y su formulación en una hoja de cálculo.</w:t>
      </w:r>
    </w:p>
    <w:p w:rsidR="00881EB3" w:rsidRPr="002A32CA" w:rsidRDefault="00881EB3" w:rsidP="002B171C">
      <w:pPr>
        <w:numPr>
          <w:ilvl w:val="0"/>
          <w:numId w:val="6"/>
        </w:numPr>
      </w:pPr>
      <w:r w:rsidRPr="002A32CA">
        <w:t>Diferenciar las rentas de capitalización y las de actualización.</w:t>
      </w:r>
    </w:p>
    <w:p w:rsidR="00881EB3" w:rsidRPr="002A32CA" w:rsidRDefault="00881EB3" w:rsidP="002B171C">
      <w:pPr>
        <w:numPr>
          <w:ilvl w:val="0"/>
          <w:numId w:val="6"/>
        </w:numPr>
      </w:pPr>
      <w:r w:rsidRPr="002A32CA">
        <w:t>Confeccionar un cuadro de amortización de un préstamo y su formulación en una hoja de cálculo.</w:t>
      </w:r>
    </w:p>
    <w:p w:rsidR="00881EB3" w:rsidRPr="002A32CA" w:rsidRDefault="00881EB3" w:rsidP="002A32CA">
      <w:r w:rsidRPr="002A32CA">
        <w:t>.</w:t>
      </w:r>
    </w:p>
    <w:p w:rsidR="00881EB3" w:rsidRPr="002A32CA" w:rsidRDefault="00881EB3" w:rsidP="002A32CA">
      <w:pPr>
        <w:pStyle w:val="Ttulo3"/>
        <w:spacing w:before="0" w:after="0"/>
        <w:rPr>
          <w:rFonts w:ascii="Times New Roman" w:hAnsi="Times New Roman"/>
          <w:sz w:val="24"/>
          <w:szCs w:val="24"/>
        </w:rPr>
      </w:pPr>
      <w:r w:rsidRPr="002A32CA">
        <w:rPr>
          <w:rFonts w:ascii="Times New Roman" w:hAnsi="Times New Roman"/>
          <w:sz w:val="24"/>
          <w:szCs w:val="24"/>
        </w:rPr>
        <w:lastRenderedPageBreak/>
        <w:t>Criterios de evaluación</w:t>
      </w:r>
    </w:p>
    <w:p w:rsidR="00881EB3" w:rsidRPr="002A32CA" w:rsidRDefault="00881EB3" w:rsidP="002B171C">
      <w:pPr>
        <w:numPr>
          <w:ilvl w:val="0"/>
          <w:numId w:val="9"/>
        </w:numPr>
      </w:pPr>
      <w:r w:rsidRPr="002A32CA">
        <w:t>Identificar los elementos que intervienen en una renta financiera.</w:t>
      </w:r>
    </w:p>
    <w:p w:rsidR="00881EB3" w:rsidRPr="002A32CA" w:rsidRDefault="00881EB3" w:rsidP="002B171C">
      <w:pPr>
        <w:numPr>
          <w:ilvl w:val="0"/>
          <w:numId w:val="9"/>
        </w:numPr>
      </w:pPr>
      <w:r w:rsidRPr="002A32CA">
        <w:t>Identificar el tipo de renta financiera a aplicar en cada operación financiera.</w:t>
      </w:r>
    </w:p>
    <w:p w:rsidR="00881EB3" w:rsidRPr="002A32CA" w:rsidRDefault="00881EB3" w:rsidP="002B171C">
      <w:pPr>
        <w:numPr>
          <w:ilvl w:val="0"/>
          <w:numId w:val="9"/>
        </w:numPr>
      </w:pPr>
      <w:r w:rsidRPr="002A32CA">
        <w:t>Calcular las distintas variables que intervienen en las rentas financieras y en los préstamos, tanto de forma manual como mediante hoja de cálculo.</w:t>
      </w:r>
    </w:p>
    <w:p w:rsidR="00881EB3" w:rsidRPr="002A32CA" w:rsidRDefault="00881EB3" w:rsidP="002B171C">
      <w:pPr>
        <w:numPr>
          <w:ilvl w:val="0"/>
          <w:numId w:val="9"/>
        </w:numPr>
      </w:pPr>
      <w:r w:rsidRPr="002A32CA">
        <w:t>Comparar las distintas garantías que exigen las entidades bancarias en la solicitud de un préstamo.</w:t>
      </w:r>
    </w:p>
    <w:p w:rsidR="00881EB3" w:rsidRPr="002A32CA" w:rsidRDefault="00881EB3" w:rsidP="002B171C">
      <w:pPr>
        <w:numPr>
          <w:ilvl w:val="0"/>
          <w:numId w:val="9"/>
        </w:numPr>
      </w:pPr>
      <w:r w:rsidRPr="002A32CA">
        <w:t xml:space="preserve">Calcular los conceptos integrantes en un cuadro de amortización de un préstamo y confeccionar el cuadro de amortización de un préstamo, tanto de forma manual como mediante hoja de cálculo. </w:t>
      </w:r>
    </w:p>
    <w:p w:rsidR="00881EB3" w:rsidRPr="002A32CA" w:rsidRDefault="00881EB3" w:rsidP="002B171C">
      <w:pPr>
        <w:numPr>
          <w:ilvl w:val="0"/>
          <w:numId w:val="9"/>
        </w:numPr>
      </w:pPr>
      <w:r w:rsidRPr="002A32CA">
        <w:t>Conocer las formas más habituales de amortización de un préstamo.</w:t>
      </w:r>
    </w:p>
    <w:p w:rsidR="00EE0F4A" w:rsidRPr="002A32CA" w:rsidRDefault="00EE0F4A" w:rsidP="002A32CA"/>
    <w:p w:rsidR="00B77198" w:rsidRPr="002A32CA" w:rsidRDefault="00B77198" w:rsidP="002A32CA">
      <w:pPr>
        <w:pStyle w:val="Ttulo2"/>
        <w:spacing w:before="0"/>
        <w:ind w:left="357" w:firstLine="0"/>
        <w:rPr>
          <w:szCs w:val="24"/>
        </w:rPr>
      </w:pPr>
      <w:bookmarkStart w:id="17" w:name="_Toc463611942"/>
      <w:r w:rsidRPr="002A32CA">
        <w:rPr>
          <w:szCs w:val="24"/>
        </w:rPr>
        <w:t xml:space="preserve">Unidad 8 / </w:t>
      </w:r>
      <w:r w:rsidR="00881EB3" w:rsidRPr="002A32CA">
        <w:rPr>
          <w:szCs w:val="24"/>
        </w:rPr>
        <w:t>Instrumentos financieros de inversión y financiación</w:t>
      </w:r>
      <w:bookmarkEnd w:id="17"/>
    </w:p>
    <w:p w:rsidR="00B77198" w:rsidRPr="002A32CA" w:rsidRDefault="00B77198" w:rsidP="003C2878">
      <w:pPr>
        <w:pStyle w:val="Ttulo3"/>
        <w:spacing w:before="0" w:after="0"/>
        <w:rPr>
          <w:rFonts w:ascii="Times New Roman" w:hAnsi="Times New Roman"/>
          <w:sz w:val="24"/>
          <w:szCs w:val="24"/>
        </w:rPr>
      </w:pPr>
      <w:r w:rsidRPr="002A32CA">
        <w:rPr>
          <w:rFonts w:ascii="Times New Roman" w:hAnsi="Times New Roman"/>
          <w:sz w:val="24"/>
          <w:szCs w:val="24"/>
        </w:rPr>
        <w:t>Contenidos</w:t>
      </w:r>
    </w:p>
    <w:p w:rsidR="00881EB3" w:rsidRPr="002A32CA" w:rsidRDefault="00881EB3"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Instrumentos financieros de inversión en renta fija</w:t>
      </w:r>
    </w:p>
    <w:p w:rsidR="00881EB3" w:rsidRPr="002A32CA" w:rsidRDefault="00881EB3" w:rsidP="002B171C">
      <w:pPr>
        <w:numPr>
          <w:ilvl w:val="0"/>
          <w:numId w:val="5"/>
        </w:numPr>
        <w:tabs>
          <w:tab w:val="clear" w:pos="284"/>
          <w:tab w:val="num" w:pos="688"/>
        </w:tabs>
        <w:suppressAutoHyphens w:val="0"/>
        <w:ind w:left="688" w:hanging="438"/>
        <w:jc w:val="both"/>
      </w:pPr>
      <w:r w:rsidRPr="002A32CA">
        <w:t>Operaciones de inversión</w:t>
      </w:r>
    </w:p>
    <w:p w:rsidR="00881EB3" w:rsidRPr="002A32CA" w:rsidRDefault="00881EB3" w:rsidP="002B171C">
      <w:pPr>
        <w:numPr>
          <w:ilvl w:val="0"/>
          <w:numId w:val="5"/>
        </w:numPr>
        <w:tabs>
          <w:tab w:val="clear" w:pos="284"/>
          <w:tab w:val="num" w:pos="688"/>
        </w:tabs>
        <w:suppressAutoHyphens w:val="0"/>
        <w:ind w:left="688" w:hanging="438"/>
        <w:jc w:val="both"/>
      </w:pPr>
      <w:r w:rsidRPr="002A32CA">
        <w:t>Instrumentos de inversión públicos a corto y a largo plazo</w:t>
      </w:r>
    </w:p>
    <w:p w:rsidR="00881EB3" w:rsidRPr="002A32CA" w:rsidRDefault="00881EB3" w:rsidP="002B171C">
      <w:pPr>
        <w:numPr>
          <w:ilvl w:val="0"/>
          <w:numId w:val="5"/>
        </w:numPr>
        <w:tabs>
          <w:tab w:val="clear" w:pos="284"/>
          <w:tab w:val="num" w:pos="688"/>
        </w:tabs>
        <w:suppressAutoHyphens w:val="0"/>
        <w:ind w:left="688" w:hanging="438"/>
        <w:jc w:val="both"/>
      </w:pPr>
      <w:r w:rsidRPr="002A32CA">
        <w:t>Instrumentos de inversión privados a corto y a largo plazo</w:t>
      </w:r>
    </w:p>
    <w:p w:rsidR="00881EB3" w:rsidRPr="002A32CA" w:rsidRDefault="00881EB3"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Instrumentos financieros de financiación especializados</w:t>
      </w:r>
    </w:p>
    <w:p w:rsidR="00881EB3" w:rsidRPr="002A32CA" w:rsidRDefault="00881EB3" w:rsidP="002B171C">
      <w:pPr>
        <w:numPr>
          <w:ilvl w:val="0"/>
          <w:numId w:val="5"/>
        </w:numPr>
        <w:tabs>
          <w:tab w:val="clear" w:pos="284"/>
          <w:tab w:val="num" w:pos="688"/>
        </w:tabs>
        <w:suppressAutoHyphens w:val="0"/>
        <w:ind w:left="688" w:hanging="438"/>
        <w:jc w:val="both"/>
      </w:pPr>
      <w:r w:rsidRPr="002A32CA">
        <w:t>Confirming o pagos conformados</w:t>
      </w:r>
    </w:p>
    <w:p w:rsidR="00881EB3" w:rsidRPr="002A32CA" w:rsidRDefault="00881EB3" w:rsidP="002B171C">
      <w:pPr>
        <w:numPr>
          <w:ilvl w:val="0"/>
          <w:numId w:val="5"/>
        </w:numPr>
        <w:tabs>
          <w:tab w:val="clear" w:pos="284"/>
          <w:tab w:val="num" w:pos="688"/>
        </w:tabs>
        <w:suppressAutoHyphens w:val="0"/>
        <w:ind w:left="688" w:hanging="438"/>
        <w:jc w:val="both"/>
      </w:pPr>
      <w:r w:rsidRPr="002A32CA">
        <w:t>Factoring o factoraje</w:t>
      </w:r>
    </w:p>
    <w:p w:rsidR="00881EB3" w:rsidRPr="002A32CA" w:rsidRDefault="00881EB3" w:rsidP="002B171C">
      <w:pPr>
        <w:numPr>
          <w:ilvl w:val="0"/>
          <w:numId w:val="5"/>
        </w:numPr>
        <w:tabs>
          <w:tab w:val="clear" w:pos="284"/>
          <w:tab w:val="num" w:pos="688"/>
        </w:tabs>
        <w:suppressAutoHyphens w:val="0"/>
        <w:ind w:left="688" w:hanging="438"/>
        <w:jc w:val="both"/>
      </w:pPr>
      <w:r w:rsidRPr="002A32CA">
        <w:t>Leasing financiero</w:t>
      </w:r>
    </w:p>
    <w:p w:rsidR="00881EB3" w:rsidRPr="002A32CA" w:rsidRDefault="00881EB3" w:rsidP="002B171C">
      <w:pPr>
        <w:numPr>
          <w:ilvl w:val="0"/>
          <w:numId w:val="5"/>
        </w:numPr>
        <w:tabs>
          <w:tab w:val="clear" w:pos="284"/>
          <w:tab w:val="num" w:pos="688"/>
        </w:tabs>
        <w:suppressAutoHyphens w:val="0"/>
        <w:ind w:left="688" w:hanging="438"/>
        <w:jc w:val="both"/>
      </w:pPr>
      <w:r w:rsidRPr="002A32CA">
        <w:t>Renting</w:t>
      </w:r>
    </w:p>
    <w:p w:rsidR="00881EB3" w:rsidRPr="002A32CA" w:rsidRDefault="00881EB3" w:rsidP="002B171C">
      <w:pPr>
        <w:numPr>
          <w:ilvl w:val="0"/>
          <w:numId w:val="5"/>
        </w:numPr>
        <w:tabs>
          <w:tab w:val="clear" w:pos="284"/>
          <w:tab w:val="num" w:pos="688"/>
        </w:tabs>
        <w:suppressAutoHyphens w:val="0"/>
        <w:ind w:left="688" w:hanging="438"/>
        <w:jc w:val="both"/>
      </w:pPr>
      <w:r w:rsidRPr="002A32CA">
        <w:t>Forfaiting</w:t>
      </w:r>
    </w:p>
    <w:p w:rsidR="00881EB3" w:rsidRPr="002A32CA" w:rsidRDefault="00881EB3"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Comparativa de leasing financiero y renting</w:t>
      </w:r>
    </w:p>
    <w:p w:rsidR="00B77198" w:rsidRPr="002A32CA" w:rsidRDefault="00260054" w:rsidP="002A32CA">
      <w:pPr>
        <w:pStyle w:val="Ttulo3"/>
        <w:spacing w:after="0"/>
        <w:rPr>
          <w:rFonts w:ascii="Times New Roman" w:hAnsi="Times New Roman"/>
          <w:sz w:val="24"/>
          <w:szCs w:val="24"/>
        </w:rPr>
      </w:pPr>
      <w:r w:rsidRPr="002A32CA">
        <w:rPr>
          <w:rFonts w:ascii="Times New Roman" w:hAnsi="Times New Roman"/>
          <w:sz w:val="24"/>
          <w:szCs w:val="24"/>
        </w:rPr>
        <w:t>Resultados de apren</w:t>
      </w:r>
      <w:r w:rsidR="00881EB3" w:rsidRPr="002A32CA">
        <w:rPr>
          <w:rFonts w:ascii="Times New Roman" w:hAnsi="Times New Roman"/>
          <w:sz w:val="24"/>
          <w:szCs w:val="24"/>
        </w:rPr>
        <w:t xml:space="preserve">dizaje </w:t>
      </w:r>
    </w:p>
    <w:p w:rsidR="00881EB3" w:rsidRPr="002A32CA" w:rsidRDefault="00881EB3" w:rsidP="003C2878">
      <w:pPr>
        <w:spacing w:before="240"/>
      </w:pPr>
      <w:r w:rsidRPr="002A32CA">
        <w:t>Al finalizar esta unidad de trabajo, el alumno y la alumna deberán ser capaces de:</w:t>
      </w:r>
    </w:p>
    <w:p w:rsidR="00881EB3" w:rsidRPr="002A32CA" w:rsidRDefault="00881EB3" w:rsidP="002B171C">
      <w:pPr>
        <w:numPr>
          <w:ilvl w:val="0"/>
          <w:numId w:val="6"/>
        </w:numPr>
      </w:pPr>
      <w:r w:rsidRPr="002A32CA">
        <w:t>Conocer los factores que determinan las decisiones de inversión.</w:t>
      </w:r>
    </w:p>
    <w:p w:rsidR="002B52D0" w:rsidRPr="002A32CA" w:rsidRDefault="00881EB3" w:rsidP="002B171C">
      <w:pPr>
        <w:numPr>
          <w:ilvl w:val="0"/>
          <w:numId w:val="6"/>
        </w:numPr>
      </w:pPr>
      <w:r w:rsidRPr="002A32CA">
        <w:t>Distinguir los instrumentos financieros de inversión de renta fija públicos de los privados.</w:t>
      </w:r>
    </w:p>
    <w:p w:rsidR="002B52D0" w:rsidRPr="002A32CA" w:rsidRDefault="00881EB3" w:rsidP="002B171C">
      <w:pPr>
        <w:numPr>
          <w:ilvl w:val="0"/>
          <w:numId w:val="6"/>
        </w:numPr>
      </w:pPr>
      <w:r w:rsidRPr="002A32CA">
        <w:t>Calcular las distintas rentabilidades de los instrumentos de inversión de renta fija, a corto y a largo plazo.</w:t>
      </w:r>
    </w:p>
    <w:p w:rsidR="00881EB3" w:rsidRPr="002A32CA" w:rsidRDefault="00881EB3" w:rsidP="002B171C">
      <w:pPr>
        <w:numPr>
          <w:ilvl w:val="0"/>
          <w:numId w:val="6"/>
        </w:numPr>
      </w:pPr>
      <w:r w:rsidRPr="002A32CA">
        <w:t>Conocer los instrumentos básicos de financiación especializados, sus características y ventajas, para saber decidir la mejor alternativa de financiación especializada.</w:t>
      </w:r>
    </w:p>
    <w:p w:rsidR="00B77198" w:rsidRPr="002A32CA" w:rsidRDefault="00881EB3" w:rsidP="002A32CA">
      <w:pPr>
        <w:pStyle w:val="Ttulo3"/>
        <w:spacing w:after="0"/>
        <w:rPr>
          <w:rFonts w:ascii="Times New Roman" w:hAnsi="Times New Roman"/>
          <w:sz w:val="24"/>
          <w:szCs w:val="24"/>
        </w:rPr>
      </w:pPr>
      <w:r w:rsidRPr="002A32CA">
        <w:rPr>
          <w:rFonts w:ascii="Times New Roman" w:hAnsi="Times New Roman"/>
          <w:sz w:val="24"/>
          <w:szCs w:val="24"/>
        </w:rPr>
        <w:t>Criterios de evaluación</w:t>
      </w:r>
    </w:p>
    <w:p w:rsidR="00881EB3" w:rsidRPr="002A32CA" w:rsidRDefault="00881EB3" w:rsidP="002B171C">
      <w:pPr>
        <w:numPr>
          <w:ilvl w:val="0"/>
          <w:numId w:val="6"/>
        </w:numPr>
        <w:spacing w:before="240"/>
      </w:pPr>
      <w:r w:rsidRPr="002A32CA">
        <w:t xml:space="preserve">Identificar los factores a valorar en la decisión de inversión en los productos financieros más frecuentes. </w:t>
      </w:r>
    </w:p>
    <w:p w:rsidR="00881EB3" w:rsidRPr="002A32CA" w:rsidRDefault="00881EB3" w:rsidP="002B171C">
      <w:pPr>
        <w:numPr>
          <w:ilvl w:val="0"/>
          <w:numId w:val="6"/>
        </w:numPr>
      </w:pPr>
      <w:r w:rsidRPr="002A32CA">
        <w:t>Establecer las diferencias entre Bonos y Obligaciones del Estado y Letras del Tesoro.</w:t>
      </w:r>
    </w:p>
    <w:p w:rsidR="00881EB3" w:rsidRPr="002A32CA" w:rsidRDefault="00881EB3" w:rsidP="002B171C">
      <w:pPr>
        <w:numPr>
          <w:ilvl w:val="0"/>
          <w:numId w:val="6"/>
        </w:numPr>
      </w:pPr>
      <w:r w:rsidRPr="002A32CA">
        <w:t>Determinar las diferentes formas de renta fija según su precio de emisión.</w:t>
      </w:r>
    </w:p>
    <w:p w:rsidR="00881EB3" w:rsidRPr="002A32CA" w:rsidRDefault="00881EB3" w:rsidP="002B171C">
      <w:pPr>
        <w:numPr>
          <w:ilvl w:val="0"/>
          <w:numId w:val="6"/>
        </w:numPr>
      </w:pPr>
      <w:r w:rsidRPr="002A32CA">
        <w:t xml:space="preserve">Calcular el rendimiento y la rentabilidad de los valores de renta fija, tanto de forma manual como mediante hoja de cálculo. </w:t>
      </w:r>
    </w:p>
    <w:p w:rsidR="00881EB3" w:rsidRPr="002A32CA" w:rsidRDefault="00881EB3" w:rsidP="002B171C">
      <w:pPr>
        <w:numPr>
          <w:ilvl w:val="0"/>
          <w:numId w:val="6"/>
        </w:numPr>
      </w:pPr>
      <w:r w:rsidRPr="002A32CA">
        <w:lastRenderedPageBreak/>
        <w:t>Determinar qué tipo de producto financiero de renta fija se adapta mejor a las características preestablecidas del inversor.</w:t>
      </w:r>
    </w:p>
    <w:p w:rsidR="00881EB3" w:rsidRPr="002A32CA" w:rsidRDefault="00881EB3" w:rsidP="002B171C">
      <w:pPr>
        <w:numPr>
          <w:ilvl w:val="0"/>
          <w:numId w:val="6"/>
        </w:numPr>
      </w:pPr>
      <w:r w:rsidRPr="002A32CA">
        <w:t>Identificar los distintos instrumentos financieros de financiación especializada.</w:t>
      </w:r>
    </w:p>
    <w:p w:rsidR="00881EB3" w:rsidRPr="002A32CA" w:rsidRDefault="00881EB3" w:rsidP="002B171C">
      <w:pPr>
        <w:numPr>
          <w:ilvl w:val="0"/>
          <w:numId w:val="6"/>
        </w:numPr>
      </w:pPr>
      <w:r w:rsidRPr="002A32CA">
        <w:t>Establecer las diferencias entre confirming y factoring.</w:t>
      </w:r>
    </w:p>
    <w:p w:rsidR="00881EB3" w:rsidRPr="002A32CA" w:rsidRDefault="00881EB3" w:rsidP="002B171C">
      <w:pPr>
        <w:numPr>
          <w:ilvl w:val="0"/>
          <w:numId w:val="6"/>
        </w:numPr>
      </w:pPr>
      <w:r w:rsidRPr="002A32CA">
        <w:t>Establecer las diferencias entre leasing financiero y renting, y determinar el que se adapta mejor a las características preestablecidas por la empresa.</w:t>
      </w:r>
    </w:p>
    <w:p w:rsidR="00B77198" w:rsidRPr="002A32CA" w:rsidRDefault="00B77198" w:rsidP="002A32CA">
      <w:pPr>
        <w:pStyle w:val="Ttulo2"/>
        <w:spacing w:after="0"/>
        <w:ind w:left="357" w:firstLine="0"/>
        <w:rPr>
          <w:szCs w:val="24"/>
        </w:rPr>
      </w:pPr>
      <w:bookmarkStart w:id="18" w:name="_Toc463611943"/>
      <w:r w:rsidRPr="002A32CA">
        <w:rPr>
          <w:szCs w:val="24"/>
        </w:rPr>
        <w:t xml:space="preserve">Unidad 9 / </w:t>
      </w:r>
      <w:r w:rsidR="002B52D0" w:rsidRPr="002A32CA">
        <w:rPr>
          <w:szCs w:val="24"/>
        </w:rPr>
        <w:t>Productos y operaciones bursátiles.</w:t>
      </w:r>
      <w:bookmarkEnd w:id="18"/>
    </w:p>
    <w:p w:rsidR="00B77198" w:rsidRPr="002A32CA" w:rsidRDefault="00B77198" w:rsidP="002A32CA">
      <w:pPr>
        <w:pStyle w:val="Ttulo3"/>
        <w:spacing w:after="0"/>
        <w:rPr>
          <w:rFonts w:ascii="Times New Roman" w:hAnsi="Times New Roman"/>
          <w:sz w:val="24"/>
          <w:szCs w:val="24"/>
        </w:rPr>
      </w:pPr>
      <w:r w:rsidRPr="002A32CA">
        <w:rPr>
          <w:rFonts w:ascii="Times New Roman" w:hAnsi="Times New Roman"/>
          <w:sz w:val="24"/>
          <w:szCs w:val="24"/>
        </w:rPr>
        <w:t>Contenidos</w:t>
      </w:r>
    </w:p>
    <w:p w:rsidR="002B52D0" w:rsidRPr="002A32CA" w:rsidRDefault="002B52D0" w:rsidP="002B171C">
      <w:pPr>
        <w:numPr>
          <w:ilvl w:val="0"/>
          <w:numId w:val="6"/>
        </w:numPr>
        <w:tabs>
          <w:tab w:val="clear" w:pos="360"/>
          <w:tab w:val="num" w:pos="250"/>
          <w:tab w:val="num" w:pos="3338"/>
        </w:tabs>
        <w:suppressAutoHyphens w:val="0"/>
        <w:autoSpaceDE w:val="0"/>
        <w:autoSpaceDN w:val="0"/>
        <w:adjustRightInd w:val="0"/>
        <w:spacing w:before="240"/>
        <w:ind w:left="250" w:hanging="250"/>
        <w:jc w:val="both"/>
      </w:pPr>
      <w:r w:rsidRPr="002A32CA">
        <w:t>Mercado financiero</w:t>
      </w:r>
    </w:p>
    <w:p w:rsidR="002B52D0" w:rsidRPr="002A32CA" w:rsidRDefault="002B52D0" w:rsidP="002B171C">
      <w:pPr>
        <w:numPr>
          <w:ilvl w:val="0"/>
          <w:numId w:val="5"/>
        </w:numPr>
        <w:tabs>
          <w:tab w:val="clear" w:pos="284"/>
          <w:tab w:val="num" w:pos="688"/>
        </w:tabs>
        <w:suppressAutoHyphens w:val="0"/>
        <w:ind w:left="688" w:hanging="438"/>
        <w:jc w:val="both"/>
      </w:pPr>
      <w:r w:rsidRPr="002A32CA">
        <w:t>Introducción</w:t>
      </w:r>
    </w:p>
    <w:p w:rsidR="002B52D0" w:rsidRPr="002A32CA" w:rsidRDefault="002B52D0" w:rsidP="002B171C">
      <w:pPr>
        <w:numPr>
          <w:ilvl w:val="0"/>
          <w:numId w:val="5"/>
        </w:numPr>
        <w:tabs>
          <w:tab w:val="clear" w:pos="284"/>
          <w:tab w:val="num" w:pos="688"/>
        </w:tabs>
        <w:suppressAutoHyphens w:val="0"/>
        <w:ind w:left="688" w:hanging="438"/>
        <w:jc w:val="both"/>
      </w:pPr>
      <w:r w:rsidRPr="002A32CA">
        <w:t>Clasificación de los mercados financieros</w:t>
      </w:r>
    </w:p>
    <w:p w:rsidR="002B52D0" w:rsidRPr="002A32CA" w:rsidRDefault="002B52D0" w:rsidP="002B171C">
      <w:pPr>
        <w:numPr>
          <w:ilvl w:val="0"/>
          <w:numId w:val="5"/>
        </w:numPr>
        <w:tabs>
          <w:tab w:val="clear" w:pos="284"/>
          <w:tab w:val="num" w:pos="688"/>
        </w:tabs>
        <w:suppressAutoHyphens w:val="0"/>
        <w:ind w:left="688" w:hanging="438"/>
        <w:jc w:val="both"/>
      </w:pPr>
      <w:r w:rsidRPr="002A32CA">
        <w:t>La Comisión Nacional del Mercado de Valores(CNMV)</w:t>
      </w:r>
    </w:p>
    <w:p w:rsidR="002B52D0" w:rsidRPr="002A32CA" w:rsidRDefault="002B52D0" w:rsidP="002B171C">
      <w:pPr>
        <w:numPr>
          <w:ilvl w:val="0"/>
          <w:numId w:val="5"/>
        </w:numPr>
        <w:tabs>
          <w:tab w:val="clear" w:pos="284"/>
          <w:tab w:val="num" w:pos="688"/>
        </w:tabs>
        <w:suppressAutoHyphens w:val="0"/>
        <w:ind w:left="688" w:hanging="438"/>
        <w:jc w:val="both"/>
      </w:pPr>
      <w:r w:rsidRPr="002A32CA">
        <w:t>Miembros o mediadores del mercado de valores</w:t>
      </w:r>
    </w:p>
    <w:p w:rsidR="002B52D0" w:rsidRPr="002A32CA" w:rsidRDefault="002B52D0" w:rsidP="002B171C">
      <w:pPr>
        <w:numPr>
          <w:ilvl w:val="0"/>
          <w:numId w:val="5"/>
        </w:numPr>
        <w:tabs>
          <w:tab w:val="clear" w:pos="284"/>
          <w:tab w:val="num" w:pos="688"/>
        </w:tabs>
        <w:suppressAutoHyphens w:val="0"/>
        <w:ind w:left="688" w:hanging="438"/>
        <w:jc w:val="both"/>
      </w:pPr>
      <w:r w:rsidRPr="002A32CA">
        <w:t>La Bolsa de valores en España</w:t>
      </w:r>
    </w:p>
    <w:p w:rsidR="002B52D0" w:rsidRPr="002A32CA" w:rsidRDefault="002B52D0" w:rsidP="002B171C">
      <w:pPr>
        <w:numPr>
          <w:ilvl w:val="0"/>
          <w:numId w:val="5"/>
        </w:numPr>
        <w:tabs>
          <w:tab w:val="clear" w:pos="284"/>
          <w:tab w:val="num" w:pos="688"/>
        </w:tabs>
        <w:suppressAutoHyphens w:val="0"/>
        <w:ind w:left="688" w:hanging="438"/>
        <w:jc w:val="both"/>
      </w:pPr>
      <w:r w:rsidRPr="002A32CA">
        <w:t>Valores mobiliarios de renta variable</w:t>
      </w:r>
    </w:p>
    <w:p w:rsidR="002B52D0" w:rsidRPr="002A32CA" w:rsidRDefault="002B52D0"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Fondos de inversión</w:t>
      </w:r>
    </w:p>
    <w:p w:rsidR="002B52D0" w:rsidRPr="002A32CA" w:rsidRDefault="002B52D0" w:rsidP="002B171C">
      <w:pPr>
        <w:numPr>
          <w:ilvl w:val="0"/>
          <w:numId w:val="5"/>
        </w:numPr>
        <w:tabs>
          <w:tab w:val="clear" w:pos="284"/>
          <w:tab w:val="num" w:pos="688"/>
        </w:tabs>
        <w:suppressAutoHyphens w:val="0"/>
        <w:ind w:left="688" w:hanging="438"/>
        <w:jc w:val="both"/>
      </w:pPr>
      <w:r w:rsidRPr="002A32CA">
        <w:t>Introducción</w:t>
      </w:r>
    </w:p>
    <w:p w:rsidR="002B52D0" w:rsidRPr="002A32CA" w:rsidRDefault="002B52D0" w:rsidP="002B171C">
      <w:pPr>
        <w:numPr>
          <w:ilvl w:val="0"/>
          <w:numId w:val="5"/>
        </w:numPr>
        <w:tabs>
          <w:tab w:val="clear" w:pos="284"/>
          <w:tab w:val="num" w:pos="688"/>
        </w:tabs>
        <w:suppressAutoHyphens w:val="0"/>
        <w:ind w:left="688" w:hanging="438"/>
        <w:jc w:val="both"/>
      </w:pPr>
      <w:r w:rsidRPr="002A32CA">
        <w:t>Funcionamiento de los fondos de inversión</w:t>
      </w:r>
    </w:p>
    <w:p w:rsidR="002B52D0" w:rsidRPr="002A32CA" w:rsidRDefault="002B52D0" w:rsidP="002B171C">
      <w:pPr>
        <w:numPr>
          <w:ilvl w:val="0"/>
          <w:numId w:val="5"/>
        </w:numPr>
        <w:tabs>
          <w:tab w:val="clear" w:pos="284"/>
          <w:tab w:val="num" w:pos="688"/>
        </w:tabs>
        <w:suppressAutoHyphens w:val="0"/>
        <w:ind w:left="688" w:hanging="438"/>
        <w:jc w:val="both"/>
      </w:pPr>
      <w:r w:rsidRPr="002A32CA">
        <w:t>Clasificación de los fondos de inversión</w:t>
      </w:r>
    </w:p>
    <w:p w:rsidR="002B52D0" w:rsidRPr="002A32CA" w:rsidRDefault="002B52D0" w:rsidP="002B171C">
      <w:pPr>
        <w:numPr>
          <w:ilvl w:val="0"/>
          <w:numId w:val="5"/>
        </w:numPr>
        <w:tabs>
          <w:tab w:val="clear" w:pos="284"/>
          <w:tab w:val="num" w:pos="688"/>
        </w:tabs>
        <w:suppressAutoHyphens w:val="0"/>
        <w:ind w:left="688" w:hanging="438"/>
        <w:jc w:val="both"/>
      </w:pPr>
      <w:r w:rsidRPr="002A32CA">
        <w:t>Principales ventajas de los fondos respecto a otros productos de inversión</w:t>
      </w:r>
    </w:p>
    <w:p w:rsidR="002B52D0" w:rsidRPr="002A32CA" w:rsidRDefault="002B52D0" w:rsidP="002B171C">
      <w:pPr>
        <w:numPr>
          <w:ilvl w:val="0"/>
          <w:numId w:val="5"/>
        </w:numPr>
        <w:tabs>
          <w:tab w:val="clear" w:pos="284"/>
          <w:tab w:val="num" w:pos="688"/>
        </w:tabs>
        <w:suppressAutoHyphens w:val="0"/>
        <w:ind w:left="688" w:hanging="438"/>
        <w:jc w:val="both"/>
      </w:pPr>
      <w:r w:rsidRPr="002A32CA">
        <w:t>Fondos de inversión inmobiliaria</w:t>
      </w:r>
    </w:p>
    <w:p w:rsidR="002B52D0" w:rsidRPr="002A32CA" w:rsidRDefault="002B52D0"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Invertir en la Bolsa de valores</w:t>
      </w:r>
    </w:p>
    <w:p w:rsidR="00B77198" w:rsidRPr="002A32CA" w:rsidRDefault="00260054" w:rsidP="002A32CA">
      <w:pPr>
        <w:pStyle w:val="Ttulo3"/>
        <w:spacing w:after="0"/>
        <w:rPr>
          <w:rFonts w:ascii="Times New Roman" w:hAnsi="Times New Roman"/>
          <w:sz w:val="24"/>
          <w:szCs w:val="24"/>
        </w:rPr>
      </w:pPr>
      <w:r w:rsidRPr="002A32CA">
        <w:rPr>
          <w:rFonts w:ascii="Times New Roman" w:hAnsi="Times New Roman"/>
          <w:sz w:val="24"/>
          <w:szCs w:val="24"/>
        </w:rPr>
        <w:t>Resultados de apren</w:t>
      </w:r>
      <w:r w:rsidR="002B52D0" w:rsidRPr="002A32CA">
        <w:rPr>
          <w:rFonts w:ascii="Times New Roman" w:hAnsi="Times New Roman"/>
          <w:sz w:val="24"/>
          <w:szCs w:val="24"/>
        </w:rPr>
        <w:t>dizaje</w:t>
      </w:r>
    </w:p>
    <w:p w:rsidR="002B52D0" w:rsidRPr="002A32CA" w:rsidRDefault="002B52D0" w:rsidP="003C2878">
      <w:pPr>
        <w:spacing w:before="240"/>
      </w:pPr>
      <w:r w:rsidRPr="002A32CA">
        <w:t>Al finalizar esta unidad de trabajo, el alumno y la alumna deberán ser capaces de:</w:t>
      </w:r>
    </w:p>
    <w:p w:rsidR="002B52D0" w:rsidRPr="002A32CA" w:rsidRDefault="002B52D0" w:rsidP="002B171C">
      <w:pPr>
        <w:numPr>
          <w:ilvl w:val="0"/>
          <w:numId w:val="6"/>
        </w:numPr>
      </w:pPr>
      <w:r w:rsidRPr="002A32CA">
        <w:t>Identificar las principales clases de mercados financieros.</w:t>
      </w:r>
    </w:p>
    <w:p w:rsidR="002B52D0" w:rsidRPr="002A32CA" w:rsidRDefault="002B52D0" w:rsidP="002B171C">
      <w:pPr>
        <w:numPr>
          <w:ilvl w:val="0"/>
          <w:numId w:val="6"/>
        </w:numPr>
      </w:pPr>
      <w:r w:rsidRPr="002A32CA">
        <w:t>Conocer el funcionamiento del mercado continuo de la Bolsa española.</w:t>
      </w:r>
    </w:p>
    <w:p w:rsidR="002B52D0" w:rsidRPr="002A32CA" w:rsidRDefault="002B52D0" w:rsidP="002B171C">
      <w:pPr>
        <w:numPr>
          <w:ilvl w:val="0"/>
          <w:numId w:val="6"/>
        </w:numPr>
      </w:pPr>
      <w:r w:rsidRPr="002A32CA">
        <w:t>Calcular la rentabilidad obtenida en la compraventa de acciones.</w:t>
      </w:r>
    </w:p>
    <w:p w:rsidR="002B52D0" w:rsidRPr="002A32CA" w:rsidRDefault="002B52D0" w:rsidP="002B171C">
      <w:pPr>
        <w:numPr>
          <w:ilvl w:val="0"/>
          <w:numId w:val="6"/>
        </w:numPr>
      </w:pPr>
      <w:r w:rsidRPr="002A32CA">
        <w:t>Diferenciar las distintas modalidades de fondos de inversión.</w:t>
      </w:r>
    </w:p>
    <w:p w:rsidR="002B52D0" w:rsidRPr="002A32CA" w:rsidRDefault="002B52D0" w:rsidP="002B171C">
      <w:pPr>
        <w:numPr>
          <w:ilvl w:val="0"/>
          <w:numId w:val="6"/>
        </w:numPr>
      </w:pPr>
      <w:r w:rsidRPr="002A32CA">
        <w:t>Conocer las ventajas de los fondos de inversión respecto a otros productos de inversión.</w:t>
      </w:r>
    </w:p>
    <w:p w:rsidR="002B52D0" w:rsidRPr="002A32CA" w:rsidRDefault="002B52D0" w:rsidP="002B171C">
      <w:pPr>
        <w:numPr>
          <w:ilvl w:val="0"/>
          <w:numId w:val="6"/>
        </w:numPr>
      </w:pPr>
      <w:r w:rsidRPr="002A32CA">
        <w:t>Calcular el valor liquidativo, el número de participaciones y el resultado obtenido en la inversión realizada en un fondo.</w:t>
      </w:r>
    </w:p>
    <w:p w:rsidR="00B77198" w:rsidRPr="002A32CA" w:rsidRDefault="002B52D0" w:rsidP="002A32CA">
      <w:pPr>
        <w:pStyle w:val="Ttulo3"/>
        <w:spacing w:after="0"/>
        <w:rPr>
          <w:rFonts w:ascii="Times New Roman" w:hAnsi="Times New Roman"/>
          <w:sz w:val="24"/>
          <w:szCs w:val="24"/>
        </w:rPr>
      </w:pPr>
      <w:r w:rsidRPr="002A32CA">
        <w:rPr>
          <w:rFonts w:ascii="Times New Roman" w:hAnsi="Times New Roman"/>
          <w:sz w:val="24"/>
          <w:szCs w:val="24"/>
        </w:rPr>
        <w:t>Criterios de evaluación</w:t>
      </w:r>
    </w:p>
    <w:p w:rsidR="002B52D0" w:rsidRPr="002A32CA" w:rsidRDefault="002B52D0" w:rsidP="002B171C">
      <w:pPr>
        <w:numPr>
          <w:ilvl w:val="0"/>
          <w:numId w:val="10"/>
        </w:numPr>
        <w:spacing w:before="240"/>
      </w:pPr>
      <w:r w:rsidRPr="002A32CA">
        <w:t>Determinar las diferencias entre acciones (renta variable) y bonos (renta fija).</w:t>
      </w:r>
    </w:p>
    <w:p w:rsidR="002B52D0" w:rsidRPr="002A32CA" w:rsidRDefault="002B52D0" w:rsidP="002B171C">
      <w:pPr>
        <w:numPr>
          <w:ilvl w:val="0"/>
          <w:numId w:val="10"/>
        </w:numPr>
      </w:pPr>
      <w:r w:rsidRPr="002A32CA">
        <w:t>Describir las características comunes de los mercados financieros.</w:t>
      </w:r>
    </w:p>
    <w:p w:rsidR="002B52D0" w:rsidRPr="002A32CA" w:rsidRDefault="002B52D0" w:rsidP="002B171C">
      <w:pPr>
        <w:numPr>
          <w:ilvl w:val="0"/>
          <w:numId w:val="10"/>
        </w:numPr>
      </w:pPr>
      <w:r w:rsidRPr="002A32CA">
        <w:t>Describir las principales clases de mercados financieros.</w:t>
      </w:r>
    </w:p>
    <w:p w:rsidR="002B52D0" w:rsidRPr="002A32CA" w:rsidRDefault="002B52D0" w:rsidP="002B171C">
      <w:pPr>
        <w:numPr>
          <w:ilvl w:val="0"/>
          <w:numId w:val="10"/>
        </w:numPr>
      </w:pPr>
      <w:r w:rsidRPr="002A32CA">
        <w:t>Distinguir los mediadores del mercado de valores.</w:t>
      </w:r>
    </w:p>
    <w:p w:rsidR="002B52D0" w:rsidRPr="002A32CA" w:rsidRDefault="002B52D0" w:rsidP="002B171C">
      <w:pPr>
        <w:numPr>
          <w:ilvl w:val="0"/>
          <w:numId w:val="10"/>
        </w:numPr>
      </w:pPr>
      <w:r w:rsidRPr="002A32CA">
        <w:t>Conocer el funcionamiento de la bolsa de valores e interpretar la información bursátil sobre las acciones del mercado continuo o del IBEX-35.</w:t>
      </w:r>
    </w:p>
    <w:p w:rsidR="002B52D0" w:rsidRPr="002A32CA" w:rsidRDefault="002B52D0" w:rsidP="002B171C">
      <w:pPr>
        <w:numPr>
          <w:ilvl w:val="0"/>
          <w:numId w:val="10"/>
        </w:numPr>
      </w:pPr>
      <w:r w:rsidRPr="002A32CA">
        <w:t>Calcular el rendimiento y la rentabilidad de las acciones.</w:t>
      </w:r>
    </w:p>
    <w:p w:rsidR="002B52D0" w:rsidRPr="002A32CA" w:rsidRDefault="002B52D0" w:rsidP="002B171C">
      <w:pPr>
        <w:numPr>
          <w:ilvl w:val="0"/>
          <w:numId w:val="10"/>
        </w:numPr>
      </w:pPr>
      <w:r w:rsidRPr="002A32CA">
        <w:lastRenderedPageBreak/>
        <w:t>Distinguir las principales ventajas de los fondos de inversión respecto a otros productos de inversión.</w:t>
      </w:r>
    </w:p>
    <w:p w:rsidR="002B52D0" w:rsidRPr="002A32CA" w:rsidRDefault="002B52D0" w:rsidP="002B171C">
      <w:pPr>
        <w:numPr>
          <w:ilvl w:val="0"/>
          <w:numId w:val="10"/>
        </w:numPr>
      </w:pPr>
      <w:r w:rsidRPr="002A32CA">
        <w:t>Calcular el rendimiento y la rentabilidad de un fondo de inversión.</w:t>
      </w:r>
    </w:p>
    <w:p w:rsidR="002B52D0" w:rsidRPr="002A32CA" w:rsidRDefault="002B52D0" w:rsidP="002B171C">
      <w:pPr>
        <w:numPr>
          <w:ilvl w:val="0"/>
          <w:numId w:val="10"/>
        </w:numPr>
      </w:pPr>
      <w:r w:rsidRPr="002A32CA">
        <w:t>Seleccionar la inversión adecuada en acciones o fondos de inversión valorando el perfil de riesgo de un tipo concreto de inversor.</w:t>
      </w:r>
    </w:p>
    <w:p w:rsidR="00B77198" w:rsidRPr="002A32CA" w:rsidRDefault="00B77198" w:rsidP="002A32CA">
      <w:pPr>
        <w:pStyle w:val="Ttulo2"/>
        <w:spacing w:after="0"/>
        <w:ind w:left="357" w:firstLine="0"/>
        <w:rPr>
          <w:szCs w:val="24"/>
        </w:rPr>
      </w:pPr>
      <w:bookmarkStart w:id="19" w:name="_Toc463611944"/>
      <w:r w:rsidRPr="002A32CA">
        <w:rPr>
          <w:szCs w:val="24"/>
        </w:rPr>
        <w:t xml:space="preserve">Unidad 10 / </w:t>
      </w:r>
      <w:r w:rsidR="002B52D0" w:rsidRPr="002A32CA">
        <w:rPr>
          <w:szCs w:val="24"/>
        </w:rPr>
        <w:t>Productos y servicios de seguros.</w:t>
      </w:r>
      <w:bookmarkEnd w:id="19"/>
    </w:p>
    <w:p w:rsidR="00B77198" w:rsidRPr="002A32CA" w:rsidRDefault="00B77198" w:rsidP="002A32CA">
      <w:pPr>
        <w:pStyle w:val="Ttulo3"/>
        <w:spacing w:after="0"/>
        <w:rPr>
          <w:rFonts w:ascii="Times New Roman" w:hAnsi="Times New Roman"/>
          <w:sz w:val="24"/>
          <w:szCs w:val="24"/>
        </w:rPr>
      </w:pPr>
      <w:r w:rsidRPr="002A32CA">
        <w:rPr>
          <w:rFonts w:ascii="Times New Roman" w:hAnsi="Times New Roman"/>
          <w:sz w:val="24"/>
          <w:szCs w:val="24"/>
        </w:rPr>
        <w:t>Contenidos</w:t>
      </w:r>
    </w:p>
    <w:p w:rsidR="002B52D0" w:rsidRPr="002A32CA" w:rsidRDefault="002B52D0" w:rsidP="002B171C">
      <w:pPr>
        <w:numPr>
          <w:ilvl w:val="0"/>
          <w:numId w:val="6"/>
        </w:numPr>
        <w:tabs>
          <w:tab w:val="clear" w:pos="360"/>
          <w:tab w:val="num" w:pos="250"/>
          <w:tab w:val="num" w:pos="3338"/>
        </w:tabs>
        <w:suppressAutoHyphens w:val="0"/>
        <w:autoSpaceDE w:val="0"/>
        <w:autoSpaceDN w:val="0"/>
        <w:adjustRightInd w:val="0"/>
        <w:spacing w:before="240"/>
        <w:ind w:left="250" w:hanging="250"/>
        <w:jc w:val="both"/>
      </w:pPr>
      <w:r w:rsidRPr="002A32CA">
        <w:t>Introducción al seguro</w:t>
      </w:r>
    </w:p>
    <w:p w:rsidR="002B52D0" w:rsidRPr="002A32CA" w:rsidRDefault="002B52D0" w:rsidP="002B171C">
      <w:pPr>
        <w:numPr>
          <w:ilvl w:val="0"/>
          <w:numId w:val="5"/>
        </w:numPr>
        <w:tabs>
          <w:tab w:val="clear" w:pos="284"/>
          <w:tab w:val="num" w:pos="688"/>
        </w:tabs>
        <w:suppressAutoHyphens w:val="0"/>
        <w:ind w:left="688" w:hanging="438"/>
        <w:jc w:val="both"/>
      </w:pPr>
      <w:r w:rsidRPr="002A32CA">
        <w:t>Introducción</w:t>
      </w:r>
    </w:p>
    <w:p w:rsidR="002B52D0" w:rsidRPr="002A32CA" w:rsidRDefault="002B52D0" w:rsidP="002B171C">
      <w:pPr>
        <w:numPr>
          <w:ilvl w:val="0"/>
          <w:numId w:val="5"/>
        </w:numPr>
        <w:tabs>
          <w:tab w:val="clear" w:pos="284"/>
          <w:tab w:val="num" w:pos="688"/>
        </w:tabs>
        <w:suppressAutoHyphens w:val="0"/>
        <w:ind w:left="688" w:hanging="438"/>
        <w:jc w:val="both"/>
      </w:pPr>
      <w:r w:rsidRPr="002A32CA">
        <w:t>El riesgo</w:t>
      </w:r>
    </w:p>
    <w:p w:rsidR="002B52D0" w:rsidRPr="002A32CA" w:rsidRDefault="002B52D0" w:rsidP="002B171C">
      <w:pPr>
        <w:numPr>
          <w:ilvl w:val="0"/>
          <w:numId w:val="5"/>
        </w:numPr>
        <w:tabs>
          <w:tab w:val="clear" w:pos="284"/>
          <w:tab w:val="num" w:pos="688"/>
        </w:tabs>
        <w:suppressAutoHyphens w:val="0"/>
        <w:ind w:left="688" w:hanging="438"/>
        <w:jc w:val="both"/>
      </w:pPr>
      <w:r w:rsidRPr="002A32CA">
        <w:t>Distribución del riesgo</w:t>
      </w:r>
    </w:p>
    <w:p w:rsidR="002B52D0" w:rsidRPr="002A32CA" w:rsidRDefault="002B52D0" w:rsidP="002B171C">
      <w:pPr>
        <w:numPr>
          <w:ilvl w:val="0"/>
          <w:numId w:val="5"/>
        </w:numPr>
        <w:tabs>
          <w:tab w:val="clear" w:pos="284"/>
          <w:tab w:val="num" w:pos="688"/>
        </w:tabs>
        <w:suppressAutoHyphens w:val="0"/>
        <w:ind w:left="688" w:hanging="438"/>
        <w:jc w:val="both"/>
      </w:pPr>
      <w:r w:rsidRPr="002A32CA">
        <w:t>El contrato de seguro o póliza</w:t>
      </w:r>
    </w:p>
    <w:p w:rsidR="002B52D0" w:rsidRPr="002A32CA" w:rsidRDefault="002B52D0" w:rsidP="002B171C">
      <w:pPr>
        <w:numPr>
          <w:ilvl w:val="0"/>
          <w:numId w:val="5"/>
        </w:numPr>
        <w:tabs>
          <w:tab w:val="clear" w:pos="284"/>
          <w:tab w:val="num" w:pos="688"/>
        </w:tabs>
        <w:suppressAutoHyphens w:val="0"/>
        <w:ind w:left="688" w:hanging="438"/>
        <w:jc w:val="both"/>
      </w:pPr>
      <w:r w:rsidRPr="002A32CA">
        <w:t>Entidades de seguros privadas</w:t>
      </w:r>
    </w:p>
    <w:p w:rsidR="002B52D0" w:rsidRPr="002A32CA" w:rsidRDefault="002B52D0" w:rsidP="002B171C">
      <w:pPr>
        <w:numPr>
          <w:ilvl w:val="0"/>
          <w:numId w:val="5"/>
        </w:numPr>
        <w:tabs>
          <w:tab w:val="clear" w:pos="284"/>
          <w:tab w:val="num" w:pos="688"/>
        </w:tabs>
        <w:suppressAutoHyphens w:val="0"/>
        <w:ind w:left="688" w:hanging="438"/>
        <w:jc w:val="both"/>
      </w:pPr>
      <w:r w:rsidRPr="002A32CA">
        <w:t>Organismos públicos relacionados con la actividad aseguradora</w:t>
      </w:r>
    </w:p>
    <w:p w:rsidR="002B52D0" w:rsidRPr="002A32CA" w:rsidRDefault="002B52D0"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Clasificación de los seguros</w:t>
      </w:r>
    </w:p>
    <w:p w:rsidR="002B52D0" w:rsidRPr="002A32CA" w:rsidRDefault="002B52D0" w:rsidP="002B171C">
      <w:pPr>
        <w:numPr>
          <w:ilvl w:val="0"/>
          <w:numId w:val="5"/>
        </w:numPr>
        <w:tabs>
          <w:tab w:val="clear" w:pos="284"/>
          <w:tab w:val="num" w:pos="688"/>
        </w:tabs>
        <w:suppressAutoHyphens w:val="0"/>
        <w:ind w:left="688" w:hanging="438"/>
        <w:jc w:val="both"/>
      </w:pPr>
      <w:r w:rsidRPr="002A32CA">
        <w:t>Clases de seguros</w:t>
      </w:r>
    </w:p>
    <w:p w:rsidR="002B52D0" w:rsidRPr="002A32CA" w:rsidRDefault="002B52D0" w:rsidP="002B171C">
      <w:pPr>
        <w:numPr>
          <w:ilvl w:val="0"/>
          <w:numId w:val="5"/>
        </w:numPr>
        <w:tabs>
          <w:tab w:val="clear" w:pos="284"/>
          <w:tab w:val="num" w:pos="688"/>
        </w:tabs>
        <w:suppressAutoHyphens w:val="0"/>
        <w:ind w:left="688" w:hanging="438"/>
        <w:jc w:val="both"/>
      </w:pPr>
      <w:r w:rsidRPr="002A32CA">
        <w:t>Ramos y modalidades</w:t>
      </w:r>
    </w:p>
    <w:p w:rsidR="002B52D0" w:rsidRPr="002A32CA" w:rsidRDefault="002B52D0"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La prima y la prestación</w:t>
      </w:r>
    </w:p>
    <w:p w:rsidR="002B52D0" w:rsidRPr="002A32CA" w:rsidRDefault="002B52D0" w:rsidP="002B171C">
      <w:pPr>
        <w:numPr>
          <w:ilvl w:val="0"/>
          <w:numId w:val="5"/>
        </w:numPr>
        <w:tabs>
          <w:tab w:val="clear" w:pos="284"/>
          <w:tab w:val="num" w:pos="688"/>
        </w:tabs>
        <w:suppressAutoHyphens w:val="0"/>
        <w:ind w:left="688" w:hanging="438"/>
        <w:jc w:val="both"/>
      </w:pPr>
      <w:r w:rsidRPr="002A32CA">
        <w:t>Elementos y clases de primas</w:t>
      </w:r>
    </w:p>
    <w:p w:rsidR="002B52D0" w:rsidRPr="002A32CA" w:rsidRDefault="002B52D0" w:rsidP="002B171C">
      <w:pPr>
        <w:numPr>
          <w:ilvl w:val="0"/>
          <w:numId w:val="5"/>
        </w:numPr>
        <w:tabs>
          <w:tab w:val="clear" w:pos="284"/>
          <w:tab w:val="num" w:pos="688"/>
        </w:tabs>
        <w:suppressAutoHyphens w:val="0"/>
        <w:ind w:left="688" w:hanging="438"/>
        <w:jc w:val="both"/>
      </w:pPr>
      <w:r w:rsidRPr="002A32CA">
        <w:t>Aplicación de tarifas</w:t>
      </w:r>
    </w:p>
    <w:p w:rsidR="002B52D0" w:rsidRPr="002A32CA" w:rsidRDefault="002B52D0" w:rsidP="002B171C">
      <w:pPr>
        <w:numPr>
          <w:ilvl w:val="0"/>
          <w:numId w:val="5"/>
        </w:numPr>
        <w:tabs>
          <w:tab w:val="clear" w:pos="284"/>
          <w:tab w:val="num" w:pos="688"/>
        </w:tabs>
        <w:suppressAutoHyphens w:val="0"/>
        <w:ind w:left="688" w:hanging="438"/>
        <w:jc w:val="both"/>
      </w:pPr>
      <w:r w:rsidRPr="002A32CA">
        <w:t>La prestación y el siniestro</w:t>
      </w:r>
    </w:p>
    <w:p w:rsidR="002B52D0" w:rsidRPr="002A32CA" w:rsidRDefault="002B52D0"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La aseguradora multifuncional</w:t>
      </w:r>
    </w:p>
    <w:p w:rsidR="00B77198" w:rsidRPr="002A32CA" w:rsidRDefault="00260054" w:rsidP="002A32CA">
      <w:pPr>
        <w:pStyle w:val="Ttulo3"/>
        <w:spacing w:after="0"/>
        <w:rPr>
          <w:rFonts w:ascii="Times New Roman" w:hAnsi="Times New Roman"/>
          <w:sz w:val="24"/>
          <w:szCs w:val="24"/>
        </w:rPr>
      </w:pPr>
      <w:r w:rsidRPr="002A32CA">
        <w:rPr>
          <w:rFonts w:ascii="Times New Roman" w:hAnsi="Times New Roman"/>
          <w:sz w:val="24"/>
          <w:szCs w:val="24"/>
        </w:rPr>
        <w:t>Resultados de apren</w:t>
      </w:r>
      <w:r w:rsidR="002B52D0" w:rsidRPr="002A32CA">
        <w:rPr>
          <w:rFonts w:ascii="Times New Roman" w:hAnsi="Times New Roman"/>
          <w:sz w:val="24"/>
          <w:szCs w:val="24"/>
        </w:rPr>
        <w:t xml:space="preserve">dizaje </w:t>
      </w:r>
    </w:p>
    <w:p w:rsidR="00EE0F4A" w:rsidRPr="002A32CA" w:rsidRDefault="002B52D0" w:rsidP="003C2878">
      <w:pPr>
        <w:spacing w:before="240"/>
      </w:pPr>
      <w:r w:rsidRPr="002A32CA">
        <w:t>Al finalizar esta unidad de trabajo, el alumno y la alumna deberán ser capaces de:</w:t>
      </w:r>
    </w:p>
    <w:p w:rsidR="002B52D0" w:rsidRPr="002A32CA" w:rsidRDefault="002B52D0" w:rsidP="002B171C">
      <w:pPr>
        <w:numPr>
          <w:ilvl w:val="0"/>
          <w:numId w:val="6"/>
        </w:numPr>
      </w:pPr>
      <w:r w:rsidRPr="002A32CA">
        <w:t>Conocer los diferentes tipos de riesgos y la distribución del riesgo de un seguro.</w:t>
      </w:r>
    </w:p>
    <w:p w:rsidR="002B52D0" w:rsidRPr="002A32CA" w:rsidRDefault="002B52D0" w:rsidP="002B171C">
      <w:pPr>
        <w:numPr>
          <w:ilvl w:val="0"/>
          <w:numId w:val="6"/>
        </w:numPr>
      </w:pPr>
      <w:r w:rsidRPr="002A32CA">
        <w:t>Identificar en una póliza o contrato de seguro los elementos personales y los materiales.</w:t>
      </w:r>
    </w:p>
    <w:p w:rsidR="002B52D0" w:rsidRPr="002A32CA" w:rsidRDefault="002B52D0" w:rsidP="002B171C">
      <w:pPr>
        <w:numPr>
          <w:ilvl w:val="0"/>
          <w:numId w:val="6"/>
        </w:numPr>
      </w:pPr>
      <w:r w:rsidRPr="002A32CA">
        <w:t>Diferenciar las distintas entidades de seguros.</w:t>
      </w:r>
    </w:p>
    <w:p w:rsidR="002B52D0" w:rsidRPr="002A32CA" w:rsidRDefault="002B52D0" w:rsidP="002B171C">
      <w:pPr>
        <w:numPr>
          <w:ilvl w:val="0"/>
          <w:numId w:val="6"/>
        </w:numPr>
      </w:pPr>
      <w:r w:rsidRPr="002A32CA">
        <w:t>Conocer la clasificación que utiliza el sector de seguros.</w:t>
      </w:r>
    </w:p>
    <w:p w:rsidR="002B52D0" w:rsidRPr="002A32CA" w:rsidRDefault="002B52D0" w:rsidP="002B171C">
      <w:pPr>
        <w:numPr>
          <w:ilvl w:val="0"/>
          <w:numId w:val="6"/>
        </w:numPr>
      </w:pPr>
      <w:r w:rsidRPr="002A32CA">
        <w:t>Identificar las distintas coberturas personales más utilizadas.</w:t>
      </w:r>
    </w:p>
    <w:p w:rsidR="002B52D0" w:rsidRPr="002A32CA" w:rsidRDefault="002B52D0" w:rsidP="002B171C">
      <w:pPr>
        <w:numPr>
          <w:ilvl w:val="0"/>
          <w:numId w:val="6"/>
        </w:numPr>
      </w:pPr>
      <w:r w:rsidRPr="002A32CA">
        <w:t>Conocer los factores que se aplican en las tarifas en función del riesgo.</w:t>
      </w:r>
    </w:p>
    <w:p w:rsidR="00B77198" w:rsidRPr="002A32CA" w:rsidRDefault="002B52D0" w:rsidP="002A32CA">
      <w:pPr>
        <w:pStyle w:val="Ttulo3"/>
        <w:spacing w:after="0"/>
        <w:rPr>
          <w:rFonts w:ascii="Times New Roman" w:hAnsi="Times New Roman"/>
          <w:sz w:val="24"/>
          <w:szCs w:val="24"/>
        </w:rPr>
      </w:pPr>
      <w:r w:rsidRPr="002A32CA">
        <w:rPr>
          <w:rFonts w:ascii="Times New Roman" w:hAnsi="Times New Roman"/>
          <w:sz w:val="24"/>
          <w:szCs w:val="24"/>
        </w:rPr>
        <w:t>Criterios de evaluación</w:t>
      </w:r>
    </w:p>
    <w:p w:rsidR="00EE0F4A" w:rsidRPr="002A32CA" w:rsidRDefault="00EE0F4A" w:rsidP="002B171C">
      <w:pPr>
        <w:numPr>
          <w:ilvl w:val="0"/>
          <w:numId w:val="11"/>
        </w:numPr>
        <w:spacing w:before="240"/>
      </w:pPr>
      <w:r w:rsidRPr="002A32CA">
        <w:t>Conocer los distintos tipos de riesgo.</w:t>
      </w:r>
    </w:p>
    <w:p w:rsidR="00EE0F4A" w:rsidRPr="002A32CA" w:rsidRDefault="00EE0F4A" w:rsidP="002B171C">
      <w:pPr>
        <w:numPr>
          <w:ilvl w:val="0"/>
          <w:numId w:val="11"/>
        </w:numPr>
      </w:pPr>
      <w:r w:rsidRPr="002A32CA">
        <w:t>Indicar en una póliza o contrato de seguro en una situación concreta los elementos personales: asegurador, tomador, asegurado y beneficiario. Y los elementos materiales: prima de seguro, riesgo, siniestro e indemnización.</w:t>
      </w:r>
    </w:p>
    <w:p w:rsidR="00EE0F4A" w:rsidRPr="002A32CA" w:rsidRDefault="00EE0F4A" w:rsidP="002B171C">
      <w:pPr>
        <w:numPr>
          <w:ilvl w:val="0"/>
          <w:numId w:val="11"/>
        </w:numPr>
      </w:pPr>
      <w:r w:rsidRPr="002A32CA">
        <w:t>Establecer las diferencias entre seguros de daños y seguros de personas.</w:t>
      </w:r>
    </w:p>
    <w:p w:rsidR="00EE0F4A" w:rsidRPr="002A32CA" w:rsidRDefault="00EE0F4A" w:rsidP="002B171C">
      <w:pPr>
        <w:numPr>
          <w:ilvl w:val="0"/>
          <w:numId w:val="11"/>
        </w:numPr>
      </w:pPr>
      <w:r w:rsidRPr="002A32CA">
        <w:t xml:space="preserve">Reconocer los elementos  de las primas y describir su significado. </w:t>
      </w:r>
    </w:p>
    <w:p w:rsidR="00EE0F4A" w:rsidRPr="002A32CA" w:rsidRDefault="00EE0F4A" w:rsidP="002B171C">
      <w:pPr>
        <w:numPr>
          <w:ilvl w:val="0"/>
          <w:numId w:val="11"/>
        </w:numPr>
      </w:pPr>
      <w:r w:rsidRPr="002A32CA">
        <w:t>Reconocer situaciones de infraseguro, sobreseguro y seguro pleno.</w:t>
      </w:r>
    </w:p>
    <w:p w:rsidR="00EE0F4A" w:rsidRPr="002A32CA" w:rsidRDefault="00EE0F4A" w:rsidP="002B171C">
      <w:pPr>
        <w:numPr>
          <w:ilvl w:val="0"/>
          <w:numId w:val="11"/>
        </w:numPr>
      </w:pPr>
      <w:r w:rsidRPr="002A32CA">
        <w:t>Calcular la prima pura, prima de inventario, prima neta y prima total.</w:t>
      </w:r>
    </w:p>
    <w:p w:rsidR="00EE0F4A" w:rsidRPr="002A32CA" w:rsidRDefault="00EE0F4A" w:rsidP="002A32CA">
      <w:pPr>
        <w:pStyle w:val="Ttulo2"/>
        <w:spacing w:after="0"/>
        <w:ind w:left="357" w:firstLine="0"/>
        <w:rPr>
          <w:szCs w:val="24"/>
        </w:rPr>
      </w:pPr>
      <w:bookmarkStart w:id="20" w:name="_Toc463611945"/>
      <w:r w:rsidRPr="002A32CA">
        <w:rPr>
          <w:szCs w:val="24"/>
        </w:rPr>
        <w:lastRenderedPageBreak/>
        <w:t>Unidad 11 / Gestión y políticas de tesorería</w:t>
      </w:r>
      <w:bookmarkEnd w:id="20"/>
    </w:p>
    <w:p w:rsidR="00EE0F4A" w:rsidRPr="002A32CA" w:rsidRDefault="00EE0F4A" w:rsidP="002A32CA">
      <w:pPr>
        <w:pStyle w:val="Ttulo3"/>
        <w:spacing w:after="0"/>
        <w:rPr>
          <w:rFonts w:ascii="Times New Roman" w:hAnsi="Times New Roman"/>
          <w:sz w:val="24"/>
          <w:szCs w:val="24"/>
        </w:rPr>
      </w:pPr>
      <w:r w:rsidRPr="002A32CA">
        <w:rPr>
          <w:rFonts w:ascii="Times New Roman" w:hAnsi="Times New Roman"/>
          <w:sz w:val="24"/>
          <w:szCs w:val="24"/>
        </w:rPr>
        <w:t>Contenidos</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spacing w:before="240"/>
        <w:ind w:left="250" w:hanging="250"/>
        <w:jc w:val="both"/>
      </w:pPr>
      <w:r w:rsidRPr="002A32CA">
        <w:t>Gestión del efectivo y flujo de fondos</w:t>
      </w:r>
    </w:p>
    <w:p w:rsidR="00EE0F4A" w:rsidRPr="002A32CA" w:rsidRDefault="00EE0F4A" w:rsidP="002B171C">
      <w:pPr>
        <w:numPr>
          <w:ilvl w:val="0"/>
          <w:numId w:val="5"/>
        </w:numPr>
        <w:tabs>
          <w:tab w:val="clear" w:pos="284"/>
          <w:tab w:val="num" w:pos="688"/>
        </w:tabs>
        <w:suppressAutoHyphens w:val="0"/>
        <w:ind w:left="688" w:hanging="438"/>
        <w:jc w:val="both"/>
      </w:pPr>
      <w:r w:rsidRPr="002A32CA">
        <w:t xml:space="preserve">Gestión de tesorería o </w:t>
      </w:r>
      <w:r w:rsidRPr="002A32CA">
        <w:rPr>
          <w:i/>
        </w:rPr>
        <w:t>cash management</w:t>
      </w:r>
    </w:p>
    <w:p w:rsidR="00EE0F4A" w:rsidRPr="002A32CA" w:rsidRDefault="00EE0F4A" w:rsidP="002B171C">
      <w:pPr>
        <w:numPr>
          <w:ilvl w:val="0"/>
          <w:numId w:val="5"/>
        </w:numPr>
        <w:tabs>
          <w:tab w:val="clear" w:pos="284"/>
          <w:tab w:val="num" w:pos="688"/>
        </w:tabs>
        <w:suppressAutoHyphens w:val="0"/>
        <w:ind w:left="688" w:hanging="438"/>
        <w:jc w:val="both"/>
      </w:pPr>
      <w:r w:rsidRPr="002A32CA">
        <w:t xml:space="preserve">Objetivos de la gestión de tesorería o </w:t>
      </w:r>
      <w:r w:rsidRPr="002A32CA">
        <w:rPr>
          <w:i/>
        </w:rPr>
        <w:t>cash management</w:t>
      </w:r>
    </w:p>
    <w:p w:rsidR="00EE0F4A" w:rsidRPr="002A32CA" w:rsidRDefault="00EE0F4A" w:rsidP="002B171C">
      <w:pPr>
        <w:numPr>
          <w:ilvl w:val="0"/>
          <w:numId w:val="5"/>
        </w:numPr>
        <w:tabs>
          <w:tab w:val="clear" w:pos="284"/>
          <w:tab w:val="num" w:pos="688"/>
        </w:tabs>
        <w:suppressAutoHyphens w:val="0"/>
        <w:ind w:left="688" w:hanging="438"/>
        <w:jc w:val="both"/>
      </w:pPr>
      <w:r w:rsidRPr="002A32CA">
        <w:t>Funciones del tesorero</w:t>
      </w:r>
    </w:p>
    <w:p w:rsidR="00EE0F4A" w:rsidRPr="002A32CA" w:rsidRDefault="00EE0F4A" w:rsidP="002B171C">
      <w:pPr>
        <w:numPr>
          <w:ilvl w:val="0"/>
          <w:numId w:val="5"/>
        </w:numPr>
        <w:tabs>
          <w:tab w:val="clear" w:pos="284"/>
          <w:tab w:val="num" w:pos="688"/>
        </w:tabs>
        <w:suppressAutoHyphens w:val="0"/>
        <w:ind w:left="688" w:hanging="438"/>
        <w:jc w:val="both"/>
      </w:pPr>
      <w:r w:rsidRPr="002A32CA">
        <w:t>Riesgo en tesorería</w:t>
      </w:r>
    </w:p>
    <w:p w:rsidR="00EE0F4A" w:rsidRPr="002A32CA" w:rsidRDefault="00EE0F4A" w:rsidP="002B171C">
      <w:pPr>
        <w:numPr>
          <w:ilvl w:val="0"/>
          <w:numId w:val="5"/>
        </w:numPr>
        <w:tabs>
          <w:tab w:val="clear" w:pos="284"/>
          <w:tab w:val="num" w:pos="688"/>
        </w:tabs>
        <w:suppressAutoHyphens w:val="0"/>
        <w:ind w:left="688" w:hanging="438"/>
        <w:jc w:val="both"/>
      </w:pPr>
      <w:r w:rsidRPr="002A32CA">
        <w:t>Diferencias entre contabilidad y gestión de tesorería</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Principios básicos de la política óptima de gestión de tesorería</w:t>
      </w:r>
    </w:p>
    <w:p w:rsidR="00EE0F4A" w:rsidRPr="002A32CA" w:rsidRDefault="00EE0F4A" w:rsidP="002B171C">
      <w:pPr>
        <w:numPr>
          <w:ilvl w:val="0"/>
          <w:numId w:val="5"/>
        </w:numPr>
        <w:tabs>
          <w:tab w:val="clear" w:pos="284"/>
          <w:tab w:val="num" w:pos="688"/>
        </w:tabs>
        <w:suppressAutoHyphens w:val="0"/>
        <w:ind w:left="688" w:hanging="438"/>
        <w:jc w:val="both"/>
      </w:pPr>
      <w:r w:rsidRPr="002A32CA">
        <w:t>Valor del dinero en el tiempo</w:t>
      </w:r>
    </w:p>
    <w:p w:rsidR="00EE0F4A" w:rsidRPr="002A32CA" w:rsidRDefault="00EE0F4A" w:rsidP="002B171C">
      <w:pPr>
        <w:numPr>
          <w:ilvl w:val="0"/>
          <w:numId w:val="5"/>
        </w:numPr>
        <w:tabs>
          <w:tab w:val="clear" w:pos="284"/>
          <w:tab w:val="num" w:pos="688"/>
        </w:tabs>
        <w:suppressAutoHyphens w:val="0"/>
        <w:ind w:left="688" w:hanging="438"/>
        <w:jc w:val="both"/>
      </w:pPr>
      <w:r w:rsidRPr="002A32CA">
        <w:t>Coste alternativo de los recursos</w:t>
      </w:r>
    </w:p>
    <w:p w:rsidR="00EE0F4A" w:rsidRPr="002A32CA" w:rsidRDefault="00EE0F4A" w:rsidP="002B171C">
      <w:pPr>
        <w:numPr>
          <w:ilvl w:val="0"/>
          <w:numId w:val="5"/>
        </w:numPr>
        <w:tabs>
          <w:tab w:val="clear" w:pos="284"/>
          <w:tab w:val="num" w:pos="688"/>
        </w:tabs>
        <w:suppressAutoHyphens w:val="0"/>
        <w:ind w:left="688" w:hanging="438"/>
        <w:jc w:val="both"/>
      </w:pPr>
      <w:r w:rsidRPr="002A32CA">
        <w:t>Concepto de fecha valor</w:t>
      </w:r>
    </w:p>
    <w:p w:rsidR="00EE0F4A" w:rsidRPr="002A32CA" w:rsidRDefault="00EE0F4A" w:rsidP="002B171C">
      <w:pPr>
        <w:numPr>
          <w:ilvl w:val="0"/>
          <w:numId w:val="5"/>
        </w:numPr>
        <w:tabs>
          <w:tab w:val="clear" w:pos="284"/>
          <w:tab w:val="num" w:pos="688"/>
        </w:tabs>
        <w:suppressAutoHyphens w:val="0"/>
        <w:ind w:left="688" w:hanging="438"/>
        <w:jc w:val="both"/>
      </w:pPr>
      <w:r w:rsidRPr="002A32CA">
        <w:t>Concepto de float (flotación)</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Funciones y responsabilidades en la gestión de tesorería</w:t>
      </w:r>
    </w:p>
    <w:p w:rsidR="00EE0F4A" w:rsidRPr="002A32CA" w:rsidRDefault="00EE0F4A" w:rsidP="002B171C">
      <w:pPr>
        <w:numPr>
          <w:ilvl w:val="0"/>
          <w:numId w:val="5"/>
        </w:numPr>
        <w:tabs>
          <w:tab w:val="clear" w:pos="284"/>
          <w:tab w:val="num" w:pos="688"/>
        </w:tabs>
        <w:suppressAutoHyphens w:val="0"/>
        <w:ind w:left="688" w:hanging="438"/>
        <w:jc w:val="both"/>
      </w:pPr>
      <w:r w:rsidRPr="002A32CA">
        <w:t>Gestión de cobros</w:t>
      </w:r>
    </w:p>
    <w:p w:rsidR="00EE0F4A" w:rsidRPr="002A32CA" w:rsidRDefault="00EE0F4A" w:rsidP="002B171C">
      <w:pPr>
        <w:numPr>
          <w:ilvl w:val="0"/>
          <w:numId w:val="5"/>
        </w:numPr>
        <w:tabs>
          <w:tab w:val="clear" w:pos="284"/>
          <w:tab w:val="num" w:pos="688"/>
        </w:tabs>
        <w:suppressAutoHyphens w:val="0"/>
        <w:ind w:left="688" w:hanging="438"/>
        <w:jc w:val="both"/>
      </w:pPr>
      <w:r w:rsidRPr="002A32CA">
        <w:t>Gestión de pagos</w:t>
      </w:r>
    </w:p>
    <w:p w:rsidR="00EE0F4A" w:rsidRPr="002A32CA" w:rsidRDefault="00EE0F4A" w:rsidP="002B171C">
      <w:pPr>
        <w:numPr>
          <w:ilvl w:val="0"/>
          <w:numId w:val="5"/>
        </w:numPr>
        <w:tabs>
          <w:tab w:val="clear" w:pos="284"/>
          <w:tab w:val="num" w:pos="688"/>
        </w:tabs>
        <w:suppressAutoHyphens w:val="0"/>
        <w:ind w:left="688" w:hanging="438"/>
        <w:jc w:val="both"/>
      </w:pPr>
      <w:r w:rsidRPr="002A32CA">
        <w:t>Control y gestión de las condiciones bancarias</w:t>
      </w:r>
    </w:p>
    <w:p w:rsidR="00EE0F4A" w:rsidRPr="002A32CA" w:rsidRDefault="00EE0F4A" w:rsidP="002B171C">
      <w:pPr>
        <w:numPr>
          <w:ilvl w:val="0"/>
          <w:numId w:val="5"/>
        </w:numPr>
        <w:tabs>
          <w:tab w:val="clear" w:pos="284"/>
          <w:tab w:val="num" w:pos="688"/>
        </w:tabs>
        <w:suppressAutoHyphens w:val="0"/>
        <w:ind w:left="688" w:hanging="438"/>
        <w:jc w:val="both"/>
      </w:pPr>
      <w:r w:rsidRPr="002A32CA">
        <w:t>Aplicaciones informáticas para la gestión de tesorería</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Indicadores de financiación inversión a corto plazo</w:t>
      </w:r>
    </w:p>
    <w:p w:rsidR="00EE0F4A" w:rsidRPr="002A32CA" w:rsidRDefault="00EE0F4A" w:rsidP="002B171C">
      <w:pPr>
        <w:numPr>
          <w:ilvl w:val="0"/>
          <w:numId w:val="5"/>
        </w:numPr>
        <w:tabs>
          <w:tab w:val="clear" w:pos="284"/>
          <w:tab w:val="num" w:pos="688"/>
        </w:tabs>
        <w:suppressAutoHyphens w:val="0"/>
        <w:ind w:left="688" w:hanging="438"/>
        <w:jc w:val="both"/>
      </w:pPr>
      <w:r w:rsidRPr="002A32CA">
        <w:t>Período medio de maduración</w:t>
      </w:r>
    </w:p>
    <w:p w:rsidR="00EE0F4A" w:rsidRPr="002A32CA" w:rsidRDefault="00EE0F4A" w:rsidP="002B171C">
      <w:pPr>
        <w:numPr>
          <w:ilvl w:val="0"/>
          <w:numId w:val="5"/>
        </w:numPr>
        <w:tabs>
          <w:tab w:val="clear" w:pos="284"/>
          <w:tab w:val="num" w:pos="688"/>
        </w:tabs>
        <w:suppressAutoHyphens w:val="0"/>
        <w:ind w:left="688" w:hanging="438"/>
        <w:jc w:val="both"/>
      </w:pPr>
      <w:r w:rsidRPr="002A32CA">
        <w:t>Fondo de maniobra</w:t>
      </w:r>
    </w:p>
    <w:p w:rsidR="00EE0F4A" w:rsidRPr="002A32CA" w:rsidRDefault="00EE0F4A" w:rsidP="002B171C">
      <w:pPr>
        <w:numPr>
          <w:ilvl w:val="0"/>
          <w:numId w:val="5"/>
        </w:numPr>
        <w:tabs>
          <w:tab w:val="clear" w:pos="284"/>
          <w:tab w:val="num" w:pos="688"/>
        </w:tabs>
        <w:suppressAutoHyphens w:val="0"/>
        <w:ind w:left="688" w:hanging="438"/>
        <w:jc w:val="both"/>
      </w:pPr>
      <w:r w:rsidRPr="002A32CA">
        <w:t>Fondo de maniobra necesario</w:t>
      </w:r>
    </w:p>
    <w:p w:rsidR="00EE0F4A" w:rsidRPr="002A32CA" w:rsidRDefault="00EE0F4A" w:rsidP="002B171C">
      <w:pPr>
        <w:numPr>
          <w:ilvl w:val="0"/>
          <w:numId w:val="5"/>
        </w:numPr>
        <w:tabs>
          <w:tab w:val="clear" w:pos="284"/>
          <w:tab w:val="num" w:pos="688"/>
        </w:tabs>
        <w:suppressAutoHyphens w:val="0"/>
        <w:ind w:left="688" w:hanging="438"/>
        <w:jc w:val="both"/>
      </w:pPr>
      <w:r w:rsidRPr="002A32CA">
        <w:t>Ratios de tesorería</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Diagnosticar la situación económica financiera de empresas</w:t>
      </w:r>
    </w:p>
    <w:p w:rsidR="00EE0F4A" w:rsidRPr="002A32CA" w:rsidRDefault="00EE0F4A" w:rsidP="002A32CA">
      <w:pPr>
        <w:pStyle w:val="Ttulo3"/>
        <w:spacing w:after="0"/>
        <w:rPr>
          <w:rFonts w:ascii="Times New Roman" w:hAnsi="Times New Roman"/>
          <w:sz w:val="24"/>
          <w:szCs w:val="24"/>
        </w:rPr>
      </w:pPr>
      <w:r w:rsidRPr="002A32CA">
        <w:rPr>
          <w:rFonts w:ascii="Times New Roman" w:hAnsi="Times New Roman"/>
          <w:sz w:val="24"/>
          <w:szCs w:val="24"/>
        </w:rPr>
        <w:t xml:space="preserve">Resultados de aprendizaje </w:t>
      </w:r>
    </w:p>
    <w:p w:rsidR="00EE0F4A" w:rsidRPr="002A32CA" w:rsidRDefault="00EE0F4A" w:rsidP="003C2878">
      <w:pPr>
        <w:spacing w:before="240"/>
      </w:pPr>
      <w:r w:rsidRPr="002A32CA">
        <w:t>Al finalizar esta unidad de trabajo, el alumno y la alumna deberán ser capaces de:</w:t>
      </w:r>
    </w:p>
    <w:p w:rsidR="00EE0F4A" w:rsidRPr="002A32CA" w:rsidRDefault="00EE0F4A" w:rsidP="002B171C">
      <w:pPr>
        <w:numPr>
          <w:ilvl w:val="0"/>
          <w:numId w:val="6"/>
        </w:numPr>
      </w:pPr>
      <w:r w:rsidRPr="002A32CA">
        <w:t xml:space="preserve">Valorar la importancia de una adecuada gestión de tesorería o </w:t>
      </w:r>
      <w:r w:rsidRPr="002A32CA">
        <w:rPr>
          <w:i/>
        </w:rPr>
        <w:t>cash management</w:t>
      </w:r>
      <w:r w:rsidRPr="002A32CA">
        <w:t>.</w:t>
      </w:r>
    </w:p>
    <w:p w:rsidR="00EE0F4A" w:rsidRPr="002A32CA" w:rsidRDefault="00EE0F4A" w:rsidP="002B171C">
      <w:pPr>
        <w:numPr>
          <w:ilvl w:val="0"/>
          <w:numId w:val="6"/>
        </w:numPr>
      </w:pPr>
      <w:r w:rsidRPr="002A32CA">
        <w:t>Conocer las diferencias fundamentales entre los distintos medios de pago y determinar el más idóneo en cada momento o circunstancia.</w:t>
      </w:r>
    </w:p>
    <w:p w:rsidR="00EE0F4A" w:rsidRPr="002A32CA" w:rsidRDefault="00EE0F4A" w:rsidP="002B171C">
      <w:pPr>
        <w:numPr>
          <w:ilvl w:val="0"/>
          <w:numId w:val="6"/>
        </w:numPr>
      </w:pPr>
      <w:r w:rsidRPr="002A32CA">
        <w:t>Entender los conceptos de período medio de maduración y de ciclo de caja, su cálculo por el método de las rotaciones y su interpretación.</w:t>
      </w:r>
    </w:p>
    <w:p w:rsidR="00EE0F4A" w:rsidRPr="002A32CA" w:rsidRDefault="00EE0F4A" w:rsidP="002B171C">
      <w:pPr>
        <w:numPr>
          <w:ilvl w:val="0"/>
          <w:numId w:val="6"/>
        </w:numPr>
      </w:pPr>
      <w:r w:rsidRPr="002A32CA">
        <w:t>Comprender el significado económico y financiero del fondo de maniobra.</w:t>
      </w:r>
    </w:p>
    <w:p w:rsidR="00EE0F4A" w:rsidRPr="002A32CA" w:rsidRDefault="00EE0F4A" w:rsidP="002B171C">
      <w:pPr>
        <w:numPr>
          <w:ilvl w:val="0"/>
          <w:numId w:val="6"/>
        </w:numPr>
      </w:pPr>
      <w:r w:rsidRPr="002A32CA">
        <w:t>Diferenciar la capacidad de generar beneficios y la capacidad de pago a corto plazo.</w:t>
      </w:r>
    </w:p>
    <w:p w:rsidR="00EE0F4A" w:rsidRPr="002A32CA" w:rsidRDefault="00EE0F4A" w:rsidP="002B171C">
      <w:pPr>
        <w:numPr>
          <w:ilvl w:val="0"/>
          <w:numId w:val="6"/>
        </w:numPr>
      </w:pPr>
      <w:r w:rsidRPr="002A32CA">
        <w:t>Aplicar y analizar correctamente los indicadores o ratios de tesorería.</w:t>
      </w:r>
    </w:p>
    <w:p w:rsidR="00EE0F4A" w:rsidRPr="002A32CA" w:rsidRDefault="00EE0F4A" w:rsidP="002A32CA">
      <w:pPr>
        <w:pStyle w:val="Ttulo3"/>
        <w:spacing w:after="0"/>
        <w:rPr>
          <w:rFonts w:ascii="Times New Roman" w:hAnsi="Times New Roman"/>
          <w:sz w:val="24"/>
          <w:szCs w:val="24"/>
        </w:rPr>
      </w:pPr>
      <w:r w:rsidRPr="002A32CA">
        <w:rPr>
          <w:rFonts w:ascii="Times New Roman" w:hAnsi="Times New Roman"/>
          <w:sz w:val="24"/>
          <w:szCs w:val="24"/>
        </w:rPr>
        <w:t>Criterios de evaluación</w:t>
      </w:r>
    </w:p>
    <w:p w:rsidR="00EE0F4A" w:rsidRPr="002A32CA" w:rsidRDefault="00EE0F4A" w:rsidP="002B171C">
      <w:pPr>
        <w:numPr>
          <w:ilvl w:val="0"/>
          <w:numId w:val="12"/>
        </w:numPr>
        <w:spacing w:before="240"/>
      </w:pPr>
      <w:r w:rsidRPr="002A32CA">
        <w:t>Establecer las diferencias entre ingreso y cobro, y gasto y pago.</w:t>
      </w:r>
    </w:p>
    <w:p w:rsidR="00EE0F4A" w:rsidRPr="002A32CA" w:rsidRDefault="00EE0F4A" w:rsidP="002B171C">
      <w:pPr>
        <w:numPr>
          <w:ilvl w:val="0"/>
          <w:numId w:val="12"/>
        </w:numPr>
      </w:pPr>
      <w:r w:rsidRPr="002A32CA">
        <w:t>Explicar la función y los métodos de control de tesorería en la empresa.</w:t>
      </w:r>
    </w:p>
    <w:p w:rsidR="00EE0F4A" w:rsidRPr="002A32CA" w:rsidRDefault="00EE0F4A" w:rsidP="002B171C">
      <w:pPr>
        <w:numPr>
          <w:ilvl w:val="0"/>
          <w:numId w:val="12"/>
        </w:numPr>
      </w:pPr>
      <w:r w:rsidRPr="002A32CA">
        <w:t>Conocer la importancia del float total (float comercial y float financiero) y de la finalidad de la política de cobros y de pagos.</w:t>
      </w:r>
    </w:p>
    <w:p w:rsidR="00EE0F4A" w:rsidRPr="002A32CA" w:rsidRDefault="00EE0F4A" w:rsidP="002B171C">
      <w:pPr>
        <w:numPr>
          <w:ilvl w:val="0"/>
          <w:numId w:val="12"/>
        </w:numPr>
      </w:pPr>
      <w:r w:rsidRPr="002A32CA">
        <w:t>Describir un circuito de cobro completo.</w:t>
      </w:r>
    </w:p>
    <w:p w:rsidR="00EE0F4A" w:rsidRPr="002A32CA" w:rsidRDefault="00EE0F4A" w:rsidP="002B171C">
      <w:pPr>
        <w:numPr>
          <w:ilvl w:val="0"/>
          <w:numId w:val="12"/>
        </w:numPr>
      </w:pPr>
      <w:r w:rsidRPr="002A32CA">
        <w:t>Establecer las diferencias entre los medios de cobro más habituales.</w:t>
      </w:r>
    </w:p>
    <w:p w:rsidR="00EE0F4A" w:rsidRPr="002A32CA" w:rsidRDefault="00EE0F4A" w:rsidP="002B171C">
      <w:pPr>
        <w:numPr>
          <w:ilvl w:val="0"/>
          <w:numId w:val="12"/>
        </w:numPr>
      </w:pPr>
      <w:r w:rsidRPr="002A32CA">
        <w:lastRenderedPageBreak/>
        <w:t>Calcular el coste efectivo o la rentabilidad en las operaciones de descuento por pronto pago.</w:t>
      </w:r>
    </w:p>
    <w:p w:rsidR="00EE0F4A" w:rsidRPr="002A32CA" w:rsidRDefault="00EE0F4A" w:rsidP="002B171C">
      <w:pPr>
        <w:numPr>
          <w:ilvl w:val="0"/>
          <w:numId w:val="12"/>
        </w:numPr>
      </w:pPr>
      <w:r w:rsidRPr="002A32CA">
        <w:t>Conocer las fases en las relaciones de negociación bancarias.</w:t>
      </w:r>
    </w:p>
    <w:p w:rsidR="00EE0F4A" w:rsidRPr="002A32CA" w:rsidRDefault="00EE0F4A" w:rsidP="002B171C">
      <w:pPr>
        <w:numPr>
          <w:ilvl w:val="0"/>
          <w:numId w:val="12"/>
        </w:numPr>
      </w:pPr>
      <w:r w:rsidRPr="002A32CA">
        <w:t>Establecer los procedimientos de acuerdo con los principios de responsabilidad, seguridad y confidencialidad de la información.</w:t>
      </w:r>
    </w:p>
    <w:p w:rsidR="00EE0F4A" w:rsidRPr="002A32CA" w:rsidRDefault="00EE0F4A" w:rsidP="002B171C">
      <w:pPr>
        <w:numPr>
          <w:ilvl w:val="0"/>
          <w:numId w:val="12"/>
        </w:numPr>
      </w:pPr>
      <w:r w:rsidRPr="002A32CA">
        <w:t>Conocer, calcular e interpretar los indicadores de financiación inversión a corto plazo.</w:t>
      </w:r>
    </w:p>
    <w:p w:rsidR="00EE0F4A" w:rsidRPr="002A32CA" w:rsidRDefault="00EE0F4A" w:rsidP="002A32CA"/>
    <w:p w:rsidR="00EE0F4A" w:rsidRPr="002A32CA" w:rsidRDefault="00EE0F4A" w:rsidP="002A32CA">
      <w:pPr>
        <w:pStyle w:val="Ttulo2"/>
        <w:spacing w:after="0"/>
        <w:ind w:left="357" w:firstLine="0"/>
        <w:rPr>
          <w:szCs w:val="24"/>
        </w:rPr>
      </w:pPr>
      <w:bookmarkStart w:id="21" w:name="_Toc463611946"/>
      <w:r w:rsidRPr="002A32CA">
        <w:rPr>
          <w:szCs w:val="24"/>
        </w:rPr>
        <w:t>Unidad 12 / Libros registro y planificación de la tesorería</w:t>
      </w:r>
      <w:bookmarkEnd w:id="21"/>
    </w:p>
    <w:p w:rsidR="00EE0F4A" w:rsidRPr="002A32CA" w:rsidRDefault="00EE0F4A" w:rsidP="002A32CA">
      <w:pPr>
        <w:pStyle w:val="Ttulo3"/>
        <w:spacing w:after="0"/>
        <w:rPr>
          <w:rFonts w:ascii="Times New Roman" w:hAnsi="Times New Roman"/>
          <w:sz w:val="24"/>
          <w:szCs w:val="24"/>
        </w:rPr>
      </w:pPr>
      <w:r w:rsidRPr="002A32CA">
        <w:rPr>
          <w:rFonts w:ascii="Times New Roman" w:hAnsi="Times New Roman"/>
          <w:sz w:val="24"/>
          <w:szCs w:val="24"/>
        </w:rPr>
        <w:t>Contenidos</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spacing w:before="240"/>
        <w:ind w:left="250" w:hanging="250"/>
        <w:jc w:val="both"/>
      </w:pPr>
      <w:r w:rsidRPr="002A32CA">
        <w:t>Libros voluntarios de tesorería</w:t>
      </w:r>
    </w:p>
    <w:p w:rsidR="00EE0F4A" w:rsidRPr="002A32CA" w:rsidRDefault="00EE0F4A" w:rsidP="002B171C">
      <w:pPr>
        <w:numPr>
          <w:ilvl w:val="0"/>
          <w:numId w:val="5"/>
        </w:numPr>
        <w:tabs>
          <w:tab w:val="clear" w:pos="284"/>
          <w:tab w:val="num" w:pos="688"/>
        </w:tabs>
        <w:suppressAutoHyphens w:val="0"/>
        <w:ind w:left="688" w:hanging="438"/>
        <w:jc w:val="both"/>
      </w:pPr>
      <w:r w:rsidRPr="002A32CA">
        <w:t>Libro auxiliar de caja</w:t>
      </w:r>
    </w:p>
    <w:p w:rsidR="00EE0F4A" w:rsidRPr="002A32CA" w:rsidRDefault="00EE0F4A" w:rsidP="002B171C">
      <w:pPr>
        <w:numPr>
          <w:ilvl w:val="0"/>
          <w:numId w:val="5"/>
        </w:numPr>
        <w:tabs>
          <w:tab w:val="clear" w:pos="284"/>
          <w:tab w:val="num" w:pos="688"/>
        </w:tabs>
        <w:suppressAutoHyphens w:val="0"/>
        <w:ind w:left="688" w:hanging="438"/>
        <w:jc w:val="both"/>
      </w:pPr>
      <w:r w:rsidRPr="002A32CA">
        <w:t>Libro auxiliar de bancos</w:t>
      </w:r>
    </w:p>
    <w:p w:rsidR="00EE0F4A" w:rsidRPr="002A32CA" w:rsidRDefault="00EE0F4A" w:rsidP="002B171C">
      <w:pPr>
        <w:numPr>
          <w:ilvl w:val="0"/>
          <w:numId w:val="5"/>
        </w:numPr>
        <w:tabs>
          <w:tab w:val="clear" w:pos="284"/>
          <w:tab w:val="num" w:pos="688"/>
        </w:tabs>
        <w:suppressAutoHyphens w:val="0"/>
        <w:ind w:left="688" w:hanging="438"/>
        <w:jc w:val="both"/>
      </w:pPr>
      <w:r w:rsidRPr="002A32CA">
        <w:t>Conciliación bancaria</w:t>
      </w:r>
    </w:p>
    <w:p w:rsidR="00EE0F4A" w:rsidRPr="002A32CA" w:rsidRDefault="00EE0F4A" w:rsidP="002B171C">
      <w:pPr>
        <w:numPr>
          <w:ilvl w:val="0"/>
          <w:numId w:val="5"/>
        </w:numPr>
        <w:tabs>
          <w:tab w:val="clear" w:pos="284"/>
          <w:tab w:val="num" w:pos="688"/>
        </w:tabs>
        <w:suppressAutoHyphens w:val="0"/>
        <w:ind w:left="688" w:hanging="438"/>
        <w:jc w:val="both"/>
      </w:pPr>
      <w:r w:rsidRPr="002A32CA">
        <w:t>Libro auxiliar de efectos a cobrar</w:t>
      </w:r>
    </w:p>
    <w:p w:rsidR="00EE0F4A" w:rsidRPr="002A32CA" w:rsidRDefault="00EE0F4A" w:rsidP="002B171C">
      <w:pPr>
        <w:numPr>
          <w:ilvl w:val="0"/>
          <w:numId w:val="5"/>
        </w:numPr>
        <w:tabs>
          <w:tab w:val="clear" w:pos="284"/>
          <w:tab w:val="num" w:pos="688"/>
        </w:tabs>
        <w:suppressAutoHyphens w:val="0"/>
        <w:ind w:left="688" w:hanging="438"/>
        <w:jc w:val="both"/>
      </w:pPr>
      <w:r w:rsidRPr="002A32CA">
        <w:t>Libro auxiliar de efectos a pagar</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Flujo de caja o cash flow</w:t>
      </w:r>
    </w:p>
    <w:p w:rsidR="00EE0F4A" w:rsidRPr="002A32CA" w:rsidRDefault="00EE0F4A" w:rsidP="002B171C">
      <w:pPr>
        <w:numPr>
          <w:ilvl w:val="0"/>
          <w:numId w:val="5"/>
        </w:numPr>
        <w:tabs>
          <w:tab w:val="clear" w:pos="284"/>
          <w:tab w:val="num" w:pos="688"/>
        </w:tabs>
        <w:suppressAutoHyphens w:val="0"/>
        <w:ind w:left="688" w:hanging="438"/>
        <w:jc w:val="both"/>
      </w:pPr>
      <w:r w:rsidRPr="002A32CA">
        <w:t>Cálculo del cash flow</w:t>
      </w:r>
    </w:p>
    <w:p w:rsidR="00EE0F4A" w:rsidRPr="002A32CA" w:rsidRDefault="00EE0F4A" w:rsidP="002B171C">
      <w:pPr>
        <w:numPr>
          <w:ilvl w:val="0"/>
          <w:numId w:val="5"/>
        </w:numPr>
        <w:tabs>
          <w:tab w:val="clear" w:pos="284"/>
          <w:tab w:val="num" w:pos="688"/>
        </w:tabs>
        <w:suppressAutoHyphens w:val="0"/>
        <w:ind w:left="688" w:hanging="438"/>
        <w:jc w:val="both"/>
      </w:pPr>
      <w:r w:rsidRPr="002A32CA">
        <w:t>Cash flow y autofinanciación</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El presupuesto de tesorería</w:t>
      </w:r>
    </w:p>
    <w:p w:rsidR="00EE0F4A" w:rsidRPr="002A32CA" w:rsidRDefault="00EE0F4A" w:rsidP="002B171C">
      <w:pPr>
        <w:numPr>
          <w:ilvl w:val="0"/>
          <w:numId w:val="5"/>
        </w:numPr>
        <w:tabs>
          <w:tab w:val="clear" w:pos="284"/>
          <w:tab w:val="num" w:pos="688"/>
        </w:tabs>
        <w:suppressAutoHyphens w:val="0"/>
        <w:ind w:left="688" w:hanging="438"/>
        <w:jc w:val="both"/>
      </w:pPr>
      <w:r w:rsidRPr="002A32CA">
        <w:t>Planificación financiera</w:t>
      </w:r>
    </w:p>
    <w:p w:rsidR="00EE0F4A" w:rsidRPr="002A32CA" w:rsidRDefault="00EE0F4A" w:rsidP="002B171C">
      <w:pPr>
        <w:numPr>
          <w:ilvl w:val="0"/>
          <w:numId w:val="5"/>
        </w:numPr>
        <w:tabs>
          <w:tab w:val="clear" w:pos="284"/>
          <w:tab w:val="num" w:pos="688"/>
        </w:tabs>
        <w:suppressAutoHyphens w:val="0"/>
        <w:ind w:left="688" w:hanging="438"/>
        <w:jc w:val="both"/>
      </w:pPr>
      <w:r w:rsidRPr="002A32CA">
        <w:t>Presupuesto de tesorería</w:t>
      </w:r>
    </w:p>
    <w:p w:rsidR="00EE0F4A" w:rsidRPr="002A32CA" w:rsidRDefault="00EE0F4A" w:rsidP="002B171C">
      <w:pPr>
        <w:numPr>
          <w:ilvl w:val="0"/>
          <w:numId w:val="5"/>
        </w:numPr>
        <w:tabs>
          <w:tab w:val="clear" w:pos="284"/>
          <w:tab w:val="num" w:pos="688"/>
        </w:tabs>
        <w:suppressAutoHyphens w:val="0"/>
        <w:ind w:left="688" w:hanging="438"/>
        <w:jc w:val="both"/>
      </w:pPr>
      <w:r w:rsidRPr="002A32CA">
        <w:t>Desequilibrios presupuestarios</w:t>
      </w:r>
    </w:p>
    <w:p w:rsidR="00EE0F4A" w:rsidRPr="002A32CA" w:rsidRDefault="00EE0F4A" w:rsidP="002B171C">
      <w:pPr>
        <w:numPr>
          <w:ilvl w:val="0"/>
          <w:numId w:val="6"/>
        </w:numPr>
        <w:tabs>
          <w:tab w:val="clear" w:pos="360"/>
          <w:tab w:val="num" w:pos="250"/>
          <w:tab w:val="num" w:pos="3338"/>
        </w:tabs>
        <w:suppressAutoHyphens w:val="0"/>
        <w:autoSpaceDE w:val="0"/>
        <w:autoSpaceDN w:val="0"/>
        <w:adjustRightInd w:val="0"/>
        <w:ind w:left="250" w:hanging="250"/>
        <w:jc w:val="both"/>
      </w:pPr>
      <w:r w:rsidRPr="002A32CA">
        <w:t>Elaboración de un presupuesto de tesorería</w:t>
      </w:r>
    </w:p>
    <w:p w:rsidR="00EE0F4A" w:rsidRPr="002A32CA" w:rsidRDefault="00EE0F4A" w:rsidP="002A32CA">
      <w:pPr>
        <w:pStyle w:val="Ttulo3"/>
        <w:spacing w:after="0"/>
        <w:rPr>
          <w:rFonts w:ascii="Times New Roman" w:hAnsi="Times New Roman"/>
          <w:sz w:val="24"/>
          <w:szCs w:val="24"/>
        </w:rPr>
      </w:pPr>
      <w:r w:rsidRPr="002A32CA">
        <w:rPr>
          <w:rFonts w:ascii="Times New Roman" w:hAnsi="Times New Roman"/>
          <w:sz w:val="24"/>
          <w:szCs w:val="24"/>
        </w:rPr>
        <w:t xml:space="preserve">Resultados de aprendizaje </w:t>
      </w:r>
    </w:p>
    <w:p w:rsidR="00EE0F4A" w:rsidRPr="002A32CA" w:rsidRDefault="00EE0F4A" w:rsidP="003C2878">
      <w:pPr>
        <w:spacing w:before="240"/>
      </w:pPr>
      <w:r w:rsidRPr="002A32CA">
        <w:t>Al finalizar esta unidad de trabajo, el alumno y la alumna deberán ser capaces de:</w:t>
      </w:r>
    </w:p>
    <w:p w:rsidR="00EE0F4A" w:rsidRPr="002A32CA" w:rsidRDefault="00EE0F4A" w:rsidP="002B171C">
      <w:pPr>
        <w:numPr>
          <w:ilvl w:val="0"/>
          <w:numId w:val="6"/>
        </w:numPr>
      </w:pPr>
      <w:r w:rsidRPr="002A32CA">
        <w:t>Conocer los principales libros de registro auxiliares relacionados con la tesorería.</w:t>
      </w:r>
    </w:p>
    <w:p w:rsidR="00EE0F4A" w:rsidRPr="002A32CA" w:rsidRDefault="00EE0F4A" w:rsidP="002B171C">
      <w:pPr>
        <w:numPr>
          <w:ilvl w:val="0"/>
          <w:numId w:val="6"/>
        </w:numPr>
      </w:pPr>
      <w:r w:rsidRPr="002A32CA">
        <w:t>Confeccionar un libro de registro auxiliar adaptado a las necesidades de una empresa concreta.</w:t>
      </w:r>
    </w:p>
    <w:p w:rsidR="00EE0F4A" w:rsidRPr="002A32CA" w:rsidRDefault="00EE0F4A" w:rsidP="002B171C">
      <w:pPr>
        <w:numPr>
          <w:ilvl w:val="0"/>
          <w:numId w:val="6"/>
        </w:numPr>
      </w:pPr>
      <w:r w:rsidRPr="002A32CA">
        <w:t>Entender la importancia del arqueo de caja y de la conciliación bancaria.</w:t>
      </w:r>
    </w:p>
    <w:p w:rsidR="00EE0F4A" w:rsidRPr="002A32CA" w:rsidRDefault="00EE0F4A" w:rsidP="002B171C">
      <w:pPr>
        <w:numPr>
          <w:ilvl w:val="0"/>
          <w:numId w:val="6"/>
        </w:numPr>
      </w:pPr>
      <w:r w:rsidRPr="002A32CA">
        <w:t>Diferenciar el cash flow o flujo de tesorería económico del financiero.</w:t>
      </w:r>
    </w:p>
    <w:p w:rsidR="00EE0F4A" w:rsidRPr="002A32CA" w:rsidRDefault="00EE0F4A" w:rsidP="002B171C">
      <w:pPr>
        <w:numPr>
          <w:ilvl w:val="0"/>
          <w:numId w:val="6"/>
        </w:numPr>
      </w:pPr>
      <w:r w:rsidRPr="002A32CA">
        <w:t xml:space="preserve">Interpretar y diagnosticar la autofinanciación y el cash flow a través de ratios. </w:t>
      </w:r>
    </w:p>
    <w:p w:rsidR="00EE0F4A" w:rsidRPr="002A32CA" w:rsidRDefault="00EE0F4A" w:rsidP="002B171C">
      <w:pPr>
        <w:numPr>
          <w:ilvl w:val="0"/>
          <w:numId w:val="6"/>
        </w:numPr>
      </w:pPr>
      <w:r w:rsidRPr="002A32CA">
        <w:t>Aplicar herramientas informáticas para la confección de presupuestos.</w:t>
      </w:r>
    </w:p>
    <w:p w:rsidR="00EE0F4A" w:rsidRPr="002A32CA" w:rsidRDefault="00EE0F4A" w:rsidP="002A32CA">
      <w:pPr>
        <w:pStyle w:val="Ttulo3"/>
        <w:spacing w:after="0"/>
        <w:rPr>
          <w:rFonts w:ascii="Times New Roman" w:hAnsi="Times New Roman"/>
          <w:sz w:val="24"/>
          <w:szCs w:val="24"/>
        </w:rPr>
      </w:pPr>
      <w:r w:rsidRPr="002A32CA">
        <w:rPr>
          <w:rFonts w:ascii="Times New Roman" w:hAnsi="Times New Roman"/>
          <w:sz w:val="24"/>
          <w:szCs w:val="24"/>
        </w:rPr>
        <w:t>Criterios de evaluación</w:t>
      </w:r>
    </w:p>
    <w:p w:rsidR="00EE0F4A" w:rsidRPr="002A32CA" w:rsidRDefault="00EE0F4A" w:rsidP="002B171C">
      <w:pPr>
        <w:numPr>
          <w:ilvl w:val="0"/>
          <w:numId w:val="13"/>
        </w:numPr>
        <w:spacing w:before="240"/>
      </w:pPr>
      <w:r w:rsidRPr="002A32CA">
        <w:t>Describir los distintos libros y registro de tesorería.</w:t>
      </w:r>
    </w:p>
    <w:p w:rsidR="00EE0F4A" w:rsidRPr="002A32CA" w:rsidRDefault="00EE0F4A" w:rsidP="002B171C">
      <w:pPr>
        <w:numPr>
          <w:ilvl w:val="0"/>
          <w:numId w:val="13"/>
        </w:numPr>
      </w:pPr>
      <w:r w:rsidRPr="002A32CA">
        <w:t>Cumplimentar los libros voluntarios de tesorería.</w:t>
      </w:r>
    </w:p>
    <w:p w:rsidR="00EE0F4A" w:rsidRPr="002A32CA" w:rsidRDefault="00EE0F4A" w:rsidP="002B171C">
      <w:pPr>
        <w:numPr>
          <w:ilvl w:val="0"/>
          <w:numId w:val="13"/>
        </w:numPr>
      </w:pPr>
      <w:r w:rsidRPr="002A32CA">
        <w:t>Presentar un proceso completo de arqueo de caja.</w:t>
      </w:r>
    </w:p>
    <w:p w:rsidR="00EE0F4A" w:rsidRPr="002A32CA" w:rsidRDefault="00EE0F4A" w:rsidP="002B171C">
      <w:pPr>
        <w:numPr>
          <w:ilvl w:val="0"/>
          <w:numId w:val="13"/>
        </w:numPr>
      </w:pPr>
      <w:r w:rsidRPr="002A32CA">
        <w:t>Presentar un proceso completo de conciliación bancaria de forma manual y de forma automática mediante programas informáticos y recogida de la información bancaria por medios telemáticos.</w:t>
      </w:r>
    </w:p>
    <w:p w:rsidR="00EE0F4A" w:rsidRPr="002A32CA" w:rsidRDefault="00EE0F4A" w:rsidP="002B171C">
      <w:pPr>
        <w:numPr>
          <w:ilvl w:val="0"/>
          <w:numId w:val="13"/>
        </w:numPr>
      </w:pPr>
      <w:r w:rsidRPr="002A32CA">
        <w:lastRenderedPageBreak/>
        <w:t>Describir las causas más comunes de discordancias entre el extracto bancario y el libro registro de bancos.</w:t>
      </w:r>
    </w:p>
    <w:p w:rsidR="00EE0F4A" w:rsidRPr="002A32CA" w:rsidRDefault="00EE0F4A" w:rsidP="002B171C">
      <w:pPr>
        <w:numPr>
          <w:ilvl w:val="0"/>
          <w:numId w:val="13"/>
        </w:numPr>
      </w:pPr>
      <w:r w:rsidRPr="002A32CA">
        <w:t>Explicar la función de la periodificación contable.</w:t>
      </w:r>
    </w:p>
    <w:p w:rsidR="00EE0F4A" w:rsidRPr="002A32CA" w:rsidRDefault="00EE0F4A" w:rsidP="002B171C">
      <w:pPr>
        <w:numPr>
          <w:ilvl w:val="0"/>
          <w:numId w:val="13"/>
        </w:numPr>
      </w:pPr>
      <w:r w:rsidRPr="002A32CA">
        <w:t>Diferenciar el flujo de caja económico del flujo de caja financiero.</w:t>
      </w:r>
    </w:p>
    <w:p w:rsidR="00EE0F4A" w:rsidRPr="002A32CA" w:rsidRDefault="00EE0F4A" w:rsidP="002B171C">
      <w:pPr>
        <w:numPr>
          <w:ilvl w:val="0"/>
          <w:numId w:val="13"/>
        </w:numPr>
      </w:pPr>
      <w:r w:rsidRPr="002A32CA">
        <w:t>Describir un presupuesto financiero y un presupuesto de explotación.</w:t>
      </w:r>
    </w:p>
    <w:p w:rsidR="00EE0F4A" w:rsidRPr="002A32CA" w:rsidRDefault="00EE0F4A" w:rsidP="002B171C">
      <w:pPr>
        <w:numPr>
          <w:ilvl w:val="0"/>
          <w:numId w:val="13"/>
        </w:numPr>
      </w:pPr>
      <w:r w:rsidRPr="002A32CA">
        <w:t>Describir el proceso en la elaboración del presupuesto de tesorería y confeccionar un presupuesto de tesorería de forma manual y por medios informáticos.</w:t>
      </w:r>
    </w:p>
    <w:p w:rsidR="00EE0F4A" w:rsidRPr="002A32CA" w:rsidRDefault="00EE0F4A" w:rsidP="002B171C">
      <w:pPr>
        <w:numPr>
          <w:ilvl w:val="0"/>
          <w:numId w:val="13"/>
        </w:numPr>
      </w:pPr>
      <w:r w:rsidRPr="002A32CA">
        <w:t>Diferenciar el presupuesto de tesorería de la posición de tesorería.</w:t>
      </w:r>
    </w:p>
    <w:p w:rsidR="00EE0F4A" w:rsidRPr="002A32CA" w:rsidRDefault="00EE0F4A" w:rsidP="002B171C">
      <w:pPr>
        <w:numPr>
          <w:ilvl w:val="0"/>
          <w:numId w:val="13"/>
        </w:numPr>
      </w:pPr>
      <w:r w:rsidRPr="002A32CA">
        <w:t>Conocer los desequilibrios presupuestarios de tesorería y adoptar las medidas más eficientes tanto en la gestión de los excedentes financieros como de las necesidades de financiación.</w:t>
      </w:r>
    </w:p>
    <w:p w:rsidR="00EE0F4A" w:rsidRPr="002A32CA" w:rsidRDefault="00EE0F4A" w:rsidP="002A32CA"/>
    <w:p w:rsidR="00B77198" w:rsidRDefault="00B77198">
      <w:pPr>
        <w:pStyle w:val="Ttulo1"/>
      </w:pPr>
      <w:bookmarkStart w:id="22" w:name="_Toc463611947"/>
      <w:r>
        <w:t>METODOLOGÍA DIDÁCTICA</w:t>
      </w:r>
      <w:bookmarkEnd w:id="22"/>
    </w:p>
    <w:p w:rsidR="00B77198" w:rsidRDefault="00B77198">
      <w:pPr>
        <w:pStyle w:val="Textoindependiente"/>
        <w:numPr>
          <w:ilvl w:val="0"/>
          <w:numId w:val="3"/>
        </w:numPr>
        <w:spacing w:before="120" w:after="120"/>
        <w:rPr>
          <w:szCs w:val="24"/>
        </w:rPr>
      </w:pPr>
      <w:r>
        <w:rPr>
          <w:szCs w:val="24"/>
        </w:rPr>
        <w:t>Los contenidos</w:t>
      </w:r>
      <w:r w:rsidR="00EE0F4A">
        <w:rPr>
          <w:szCs w:val="24"/>
        </w:rPr>
        <w:t xml:space="preserve"> del programa serán </w:t>
      </w:r>
      <w:r w:rsidR="0057601B">
        <w:rPr>
          <w:szCs w:val="24"/>
        </w:rPr>
        <w:t xml:space="preserve">explicados en el aula </w:t>
      </w:r>
      <w:r>
        <w:rPr>
          <w:szCs w:val="24"/>
        </w:rPr>
        <w:t>por el profesor, partiendo de un guión previo, e ilustrándolos con ejemplo</w:t>
      </w:r>
      <w:r w:rsidR="00EE0F4A">
        <w:rPr>
          <w:szCs w:val="24"/>
        </w:rPr>
        <w:t>s</w:t>
      </w:r>
      <w:r>
        <w:rPr>
          <w:szCs w:val="24"/>
        </w:rPr>
        <w:t xml:space="preserve"> modélicos y reales. Debe partirse siempre desde el caso más simple al más complejo.</w:t>
      </w:r>
    </w:p>
    <w:p w:rsidR="00B77198" w:rsidRDefault="00B77198">
      <w:pPr>
        <w:pStyle w:val="Textoindependiente"/>
        <w:numPr>
          <w:ilvl w:val="0"/>
          <w:numId w:val="3"/>
        </w:numPr>
        <w:spacing w:before="120" w:after="120"/>
        <w:rPr>
          <w:szCs w:val="24"/>
        </w:rPr>
      </w:pPr>
      <w:r>
        <w:rPr>
          <w:szCs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B77198" w:rsidRPr="00832C4A" w:rsidRDefault="00B77198" w:rsidP="006A77C4">
      <w:pPr>
        <w:pStyle w:val="Textoindependiente"/>
        <w:numPr>
          <w:ilvl w:val="0"/>
          <w:numId w:val="3"/>
        </w:numPr>
        <w:spacing w:before="120" w:after="120"/>
        <w:rPr>
          <w:szCs w:val="24"/>
        </w:rPr>
      </w:pPr>
      <w:r>
        <w:rPr>
          <w:szCs w:val="24"/>
        </w:rPr>
        <w:t>A fin de vincular la enseñanza con el mundo real, se utilizará en la medida de los posible ejemplos, documentos e información obtenida de la realidad o lo más realista posible, con la ejecución de casos simulados.</w:t>
      </w:r>
    </w:p>
    <w:p w:rsidR="008D7D68" w:rsidRPr="00832C4A" w:rsidRDefault="00B77198" w:rsidP="00832C4A">
      <w:pPr>
        <w:pStyle w:val="Textoindependiente"/>
        <w:numPr>
          <w:ilvl w:val="0"/>
          <w:numId w:val="3"/>
        </w:numPr>
        <w:spacing w:before="120" w:after="120"/>
        <w:rPr>
          <w:szCs w:val="24"/>
        </w:rPr>
      </w:pPr>
      <w:r>
        <w:rPr>
          <w:szCs w:val="24"/>
        </w:rPr>
        <w:t>El alumno, al realizar esta</w:t>
      </w:r>
      <w:r w:rsidR="0057601B">
        <w:rPr>
          <w:szCs w:val="24"/>
        </w:rPr>
        <w:t>s actividades programadas, toma</w:t>
      </w:r>
      <w:r>
        <w:rPr>
          <w:szCs w:val="24"/>
        </w:rPr>
        <w:t xml:space="preserve">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8D7D68" w:rsidRPr="00C1002D" w:rsidRDefault="008D7D68" w:rsidP="008D7D68">
      <w:pPr>
        <w:numPr>
          <w:ilvl w:val="0"/>
          <w:numId w:val="3"/>
        </w:numPr>
        <w:jc w:val="both"/>
      </w:pPr>
      <w:r w:rsidRPr="00C1002D">
        <w:t>Durante el presente curs</w:t>
      </w:r>
      <w:r w:rsidR="00330340">
        <w:t>o académico, s</w:t>
      </w:r>
      <w:r w:rsidRPr="00C1002D">
        <w:t>e desarro</w:t>
      </w:r>
      <w:r w:rsidR="00832C4A">
        <w:t>llarán técnicas de aprendizaje basada</w:t>
      </w:r>
      <w:r w:rsidRPr="00C1002D">
        <w:t>s en la experiencia y utilizando las nuevas tecnologías. Con base en la plataforma Moodle, se redactarán actividades específicas de aprendizaje y se agregarán los contenidos necesarios para el desarrollo de las mismas. Las actividades realizadas se valorarán tal y como se recoge en el apartado de procedimientos e instrumentos de evaluación.</w:t>
      </w:r>
    </w:p>
    <w:p w:rsidR="008D7D68" w:rsidRDefault="008D7D68" w:rsidP="00832C4A">
      <w:pPr>
        <w:pStyle w:val="Textoindependiente"/>
        <w:spacing w:before="120" w:after="120"/>
        <w:ind w:left="340"/>
        <w:rPr>
          <w:szCs w:val="24"/>
        </w:rPr>
      </w:pPr>
    </w:p>
    <w:p w:rsidR="00B77198" w:rsidRDefault="00B77198">
      <w:pPr>
        <w:pStyle w:val="Ttulo1"/>
      </w:pPr>
      <w:bookmarkStart w:id="23" w:name="_Toc463611948"/>
      <w:r>
        <w:lastRenderedPageBreak/>
        <w:t>EVALUACIÓN</w:t>
      </w:r>
      <w:bookmarkEnd w:id="23"/>
    </w:p>
    <w:p w:rsidR="00825C0A" w:rsidRPr="00825C0A" w:rsidRDefault="00825C0A" w:rsidP="00825C0A">
      <w:pPr>
        <w:pStyle w:val="Ttulo2"/>
      </w:pPr>
      <w:bookmarkStart w:id="24" w:name="_Toc463611949"/>
      <w:r>
        <w:t>Procedimientos de evaluación</w:t>
      </w:r>
      <w:bookmarkEnd w:id="24"/>
    </w:p>
    <w:p w:rsidR="00B77198" w:rsidRDefault="00B77198">
      <w:pPr>
        <w:pStyle w:val="Textoindependiente"/>
        <w:numPr>
          <w:ilvl w:val="0"/>
          <w:numId w:val="3"/>
        </w:numPr>
        <w:spacing w:before="120" w:after="120"/>
        <w:rPr>
          <w:szCs w:val="24"/>
        </w:rPr>
      </w:pPr>
      <w:r>
        <w:rPr>
          <w:szCs w:val="24"/>
        </w:rPr>
        <w:t>El procedimiento para evaluar el progreso de los aprendizajes en los alumnos, para el desarrollo de las distintas unidades de trabajo, seguirá un proceso de evaluación continua.</w:t>
      </w:r>
    </w:p>
    <w:p w:rsidR="00B77198" w:rsidRDefault="00B77198">
      <w:pPr>
        <w:pStyle w:val="Textoindependiente"/>
        <w:numPr>
          <w:ilvl w:val="0"/>
          <w:numId w:val="3"/>
        </w:numPr>
        <w:spacing w:before="120" w:after="120"/>
        <w:rPr>
          <w:szCs w:val="24"/>
        </w:rPr>
      </w:pPr>
      <w:r>
        <w:rPr>
          <w:szCs w:val="24"/>
        </w:rPr>
        <w:t>El curso se desarrollará en dos evaluaciones, valorando en cada evaluación el grado de consecución obtenido por cada alumno respecto a los objetivos propuestos a través de pruebas escritas y las notas de clase.</w:t>
      </w:r>
    </w:p>
    <w:p w:rsidR="00330340" w:rsidRDefault="00B77198" w:rsidP="009C0989">
      <w:pPr>
        <w:pStyle w:val="Textoindependiente"/>
        <w:numPr>
          <w:ilvl w:val="0"/>
          <w:numId w:val="28"/>
        </w:numPr>
        <w:suppressAutoHyphens w:val="0"/>
        <w:spacing w:before="120" w:after="120"/>
        <w:rPr>
          <w:szCs w:val="24"/>
        </w:rPr>
      </w:pPr>
      <w:r w:rsidRPr="009C0989">
        <w:rPr>
          <w:szCs w:val="24"/>
        </w:rPr>
        <w:t>Se reali</w:t>
      </w:r>
      <w:r w:rsidR="0057601B" w:rsidRPr="009C0989">
        <w:rPr>
          <w:szCs w:val="24"/>
        </w:rPr>
        <w:t>zará una prueba escrita cada dos o tres</w:t>
      </w:r>
      <w:r w:rsidRPr="009C0989">
        <w:rPr>
          <w:szCs w:val="24"/>
        </w:rPr>
        <w:t xml:space="preserve"> unidades.</w:t>
      </w:r>
      <w:r w:rsidR="009C0989" w:rsidRPr="009C0989">
        <w:rPr>
          <w:szCs w:val="24"/>
        </w:rPr>
        <w:t xml:space="preserve"> </w:t>
      </w:r>
    </w:p>
    <w:p w:rsidR="00B77198" w:rsidRDefault="009C0989" w:rsidP="009C0989">
      <w:pPr>
        <w:pStyle w:val="Textoindependiente"/>
        <w:numPr>
          <w:ilvl w:val="0"/>
          <w:numId w:val="28"/>
        </w:numPr>
        <w:suppressAutoHyphens w:val="0"/>
        <w:spacing w:before="120" w:after="120"/>
        <w:rPr>
          <w:szCs w:val="24"/>
        </w:rPr>
      </w:pPr>
      <w:r w:rsidRPr="009C0989">
        <w:rPr>
          <w:szCs w:val="24"/>
        </w:rPr>
        <w:t>La falta injustificada a una prueba de evaluación supone la calificación de la misma con 0 puntos. Se consideran justificadas las ausencias derivadas de enfermedad o accidente del alumno, atención a familiares. El alumno aportará la documentación que justifique debidamente la causa de las ausencias y realizará la pru</w:t>
      </w:r>
      <w:r w:rsidR="00330340">
        <w:rPr>
          <w:szCs w:val="24"/>
        </w:rPr>
        <w:t>eba con la siguiente que se programe</w:t>
      </w:r>
      <w:r w:rsidRPr="009C0989">
        <w:rPr>
          <w:szCs w:val="24"/>
        </w:rPr>
        <w:t>. No se examinará a ningún alumno fuera de la fecha fijada para el resto del grupo.</w:t>
      </w:r>
    </w:p>
    <w:p w:rsidR="00B77198" w:rsidRDefault="00B77198">
      <w:pPr>
        <w:pStyle w:val="Textoindependiente"/>
        <w:numPr>
          <w:ilvl w:val="0"/>
          <w:numId w:val="3"/>
        </w:numPr>
        <w:spacing w:before="120" w:after="120"/>
        <w:rPr>
          <w:szCs w:val="24"/>
        </w:rPr>
      </w:pPr>
      <w:r>
        <w:rPr>
          <w:szCs w:val="24"/>
        </w:rPr>
        <w:t>Se realizarán durante las evaluaciones ejercicios prácticos de control  que el alumno tendrá que resolver por sí mismo en horario no lectivo.</w:t>
      </w:r>
    </w:p>
    <w:p w:rsidR="008D7D68" w:rsidRDefault="008D7D68" w:rsidP="008D7D68">
      <w:pPr>
        <w:pStyle w:val="Textoindependiente"/>
        <w:numPr>
          <w:ilvl w:val="0"/>
          <w:numId w:val="3"/>
        </w:numPr>
        <w:spacing w:before="120" w:after="120"/>
        <w:rPr>
          <w:szCs w:val="24"/>
        </w:rPr>
      </w:pPr>
      <w:r>
        <w:rPr>
          <w:szCs w:val="24"/>
        </w:rPr>
        <w:t xml:space="preserve">En los ejercicios prácticos que se resuelvan en </w:t>
      </w:r>
      <w:r w:rsidRPr="000773BE">
        <w:rPr>
          <w:szCs w:val="24"/>
        </w:rPr>
        <w:t>clase</w:t>
      </w:r>
      <w:r w:rsidRPr="000773BE">
        <w:rPr>
          <w:iCs/>
          <w:color w:val="FF0000"/>
        </w:rPr>
        <w:t xml:space="preserve"> </w:t>
      </w:r>
      <w:r w:rsidR="00476E17">
        <w:rPr>
          <w:iCs/>
        </w:rPr>
        <w:t>y el</w:t>
      </w:r>
      <w:r w:rsidRPr="000773BE">
        <w:rPr>
          <w:iCs/>
        </w:rPr>
        <w:t xml:space="preserve"> aula informática</w:t>
      </w:r>
      <w:r>
        <w:rPr>
          <w:szCs w:val="24"/>
        </w:rPr>
        <w:t xml:space="preserve"> se pedirá y valorará la participación de los alumnos de forma que, por orden de lista u otro orden aleatorio</w:t>
      </w:r>
      <w:r w:rsidR="00330340">
        <w:rPr>
          <w:szCs w:val="24"/>
        </w:rPr>
        <w:t xml:space="preserve"> propuesto por el profesor</w:t>
      </w:r>
      <w:r>
        <w:rPr>
          <w:szCs w:val="24"/>
        </w:rPr>
        <w:t xml:space="preserve"> propongan sus soluciones a los distintos ejercicios y cuestiones planteadas. </w:t>
      </w:r>
    </w:p>
    <w:p w:rsidR="00B77198" w:rsidRDefault="00B77198">
      <w:pPr>
        <w:pStyle w:val="Ttulo2"/>
      </w:pPr>
      <w:bookmarkStart w:id="25" w:name="_Toc463611950"/>
      <w:r>
        <w:t>Criterios de calificación.</w:t>
      </w:r>
      <w:bookmarkEnd w:id="25"/>
    </w:p>
    <w:p w:rsidR="00B77198" w:rsidRDefault="00B77198">
      <w:pPr>
        <w:pStyle w:val="Textoindependiente"/>
        <w:spacing w:before="120" w:after="120"/>
        <w:rPr>
          <w:szCs w:val="24"/>
        </w:rPr>
      </w:pPr>
      <w:r>
        <w:rPr>
          <w:szCs w:val="24"/>
        </w:rPr>
        <w:t>A) C</w:t>
      </w:r>
      <w:r w:rsidR="0002035B">
        <w:rPr>
          <w:szCs w:val="24"/>
        </w:rPr>
        <w:t>ALIFICACIÓN DE PRUEBAS, EJERCICIOS Y NOTAS DE CLASE.</w:t>
      </w:r>
    </w:p>
    <w:p w:rsidR="00B77198" w:rsidRDefault="00B77198">
      <w:pPr>
        <w:pStyle w:val="Textoindependiente21"/>
        <w:spacing w:before="120" w:after="120"/>
        <w:ind w:firstLine="340"/>
        <w:rPr>
          <w:sz w:val="24"/>
          <w:szCs w:val="24"/>
        </w:rPr>
      </w:pPr>
      <w:r>
        <w:rPr>
          <w:sz w:val="24"/>
          <w:szCs w:val="24"/>
        </w:rPr>
        <w:t>Las pruebas escritas se puntuarán sobre 10. En cada uno de los ejercicios/preguntas de la prueba se indicará expresamente su puntuación y antes de la fecha de su realización se orientará a los alumnos sobre la composición aproximada de la misma.</w:t>
      </w:r>
    </w:p>
    <w:p w:rsidR="00B77198" w:rsidRDefault="00B77198">
      <w:pPr>
        <w:pStyle w:val="Textoindependiente21"/>
        <w:spacing w:before="120" w:after="120"/>
        <w:ind w:firstLine="340"/>
        <w:rPr>
          <w:sz w:val="24"/>
          <w:szCs w:val="24"/>
        </w:rPr>
      </w:pPr>
      <w:r>
        <w:rPr>
          <w:sz w:val="24"/>
          <w:szCs w:val="24"/>
        </w:rPr>
        <w:t>Las preguntas de teoría de las pruebas escritas podrán ser de respuesta corta o tipo test. Estas últimas puntuarán:</w:t>
      </w:r>
    </w:p>
    <w:p w:rsidR="00B77198" w:rsidRDefault="00B77198">
      <w:pPr>
        <w:pStyle w:val="Textoindependiente"/>
        <w:numPr>
          <w:ilvl w:val="0"/>
          <w:numId w:val="3"/>
        </w:numPr>
        <w:spacing w:before="120" w:after="120"/>
        <w:rPr>
          <w:szCs w:val="24"/>
        </w:rPr>
      </w:pPr>
      <w:r>
        <w:rPr>
          <w:szCs w:val="24"/>
        </w:rPr>
        <w:t>Sumando si  se ha respondido correctamente.</w:t>
      </w:r>
    </w:p>
    <w:p w:rsidR="00B77198" w:rsidRDefault="00B77198">
      <w:pPr>
        <w:pStyle w:val="Textoindependiente"/>
        <w:numPr>
          <w:ilvl w:val="0"/>
          <w:numId w:val="3"/>
        </w:numPr>
        <w:spacing w:before="120" w:after="120"/>
        <w:rPr>
          <w:szCs w:val="24"/>
        </w:rPr>
      </w:pPr>
      <w:r>
        <w:rPr>
          <w:szCs w:val="24"/>
        </w:rPr>
        <w:t>Restando si se ha respondido incorrectamente. El cálculo de la puntuación a restar se hará dividiendo la puntuación de la respuesta correcta entre el número de opciones de respu</w:t>
      </w:r>
      <w:r w:rsidR="00476E17">
        <w:rPr>
          <w:szCs w:val="24"/>
        </w:rPr>
        <w:t>esta dadas</w:t>
      </w:r>
      <w:r>
        <w:rPr>
          <w:szCs w:val="24"/>
        </w:rPr>
        <w:t>.</w:t>
      </w:r>
    </w:p>
    <w:p w:rsidR="00330340" w:rsidRDefault="0057601B" w:rsidP="0002035B">
      <w:pPr>
        <w:pStyle w:val="Textoindependiente21"/>
        <w:spacing w:before="120" w:after="120"/>
        <w:ind w:firstLine="340"/>
        <w:rPr>
          <w:sz w:val="24"/>
          <w:szCs w:val="24"/>
        </w:rPr>
      </w:pPr>
      <w:r>
        <w:rPr>
          <w:sz w:val="24"/>
          <w:szCs w:val="24"/>
        </w:rPr>
        <w:t>En los ejercicios y problemas se indicará si se puntúan como una unidad indivisible en la que hay que obtener un resultado final correcto o por partes</w:t>
      </w:r>
      <w:r w:rsidR="0002035B">
        <w:rPr>
          <w:sz w:val="24"/>
          <w:szCs w:val="24"/>
        </w:rPr>
        <w:t xml:space="preserve"> evaluables de forma separada</w:t>
      </w:r>
      <w:r>
        <w:rPr>
          <w:sz w:val="24"/>
          <w:szCs w:val="24"/>
        </w:rPr>
        <w:t xml:space="preserve">. Si se </w:t>
      </w:r>
      <w:r w:rsidR="0002035B">
        <w:rPr>
          <w:sz w:val="24"/>
          <w:szCs w:val="24"/>
        </w:rPr>
        <w:t>puntúa</w:t>
      </w:r>
      <w:r>
        <w:rPr>
          <w:sz w:val="24"/>
          <w:szCs w:val="24"/>
        </w:rPr>
        <w:t xml:space="preserve"> por partes, se indicará la puntuación total del ejercicio y la de cada parte. </w:t>
      </w:r>
    </w:p>
    <w:p w:rsidR="0057601B" w:rsidRDefault="0057601B" w:rsidP="0002035B">
      <w:pPr>
        <w:pStyle w:val="Textoindependiente21"/>
        <w:spacing w:before="120" w:after="120"/>
        <w:ind w:firstLine="340"/>
        <w:rPr>
          <w:sz w:val="24"/>
          <w:szCs w:val="24"/>
        </w:rPr>
      </w:pPr>
      <w:r>
        <w:rPr>
          <w:sz w:val="24"/>
          <w:szCs w:val="24"/>
        </w:rPr>
        <w:t>Para considerar correctamente resuelto un ejercicio</w:t>
      </w:r>
      <w:r w:rsidR="0002035B">
        <w:rPr>
          <w:sz w:val="24"/>
          <w:szCs w:val="24"/>
        </w:rPr>
        <w:t xml:space="preserve"> deberán estar correctamente identificados los datos y la/s incógnita</w:t>
      </w:r>
      <w:r w:rsidR="00844AF9">
        <w:rPr>
          <w:sz w:val="24"/>
          <w:szCs w:val="24"/>
        </w:rPr>
        <w:t>/</w:t>
      </w:r>
      <w:r w:rsidR="0002035B">
        <w:rPr>
          <w:sz w:val="24"/>
          <w:szCs w:val="24"/>
        </w:rPr>
        <w:t xml:space="preserve">s, planteada correctamente la fórmula o procedimiento de resolución, sustituidas correctamente las variables y desarrollado </w:t>
      </w:r>
      <w:r w:rsidR="0002035B">
        <w:rPr>
          <w:sz w:val="24"/>
          <w:szCs w:val="24"/>
        </w:rPr>
        <w:lastRenderedPageBreak/>
        <w:t>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B77198" w:rsidRDefault="00B77198" w:rsidP="0002035B">
      <w:pPr>
        <w:pStyle w:val="Textoindependiente"/>
        <w:spacing w:before="120" w:after="120"/>
        <w:rPr>
          <w:szCs w:val="24"/>
        </w:rPr>
      </w:pPr>
      <w:r>
        <w:rPr>
          <w:szCs w:val="24"/>
        </w:rPr>
        <w:t>Cuando el ejercicio consista en co</w:t>
      </w:r>
      <w:r w:rsidR="0002035B">
        <w:rPr>
          <w:szCs w:val="24"/>
        </w:rPr>
        <w:t>nfeccionar un documento</w:t>
      </w:r>
      <w:r>
        <w:rPr>
          <w:szCs w:val="24"/>
        </w:rPr>
        <w:t>, este deberá s</w:t>
      </w:r>
      <w:r w:rsidR="00476E17">
        <w:rPr>
          <w:szCs w:val="24"/>
        </w:rPr>
        <w:t>olucionarse en el formato o ray</w:t>
      </w:r>
      <w:r>
        <w:rPr>
          <w:szCs w:val="24"/>
        </w:rPr>
        <w:t>ado correcto que el alumno debe conocer y aplicar para la resolución.</w:t>
      </w:r>
    </w:p>
    <w:p w:rsidR="00330340" w:rsidRPr="00330340" w:rsidRDefault="00330340" w:rsidP="00330340">
      <w:pPr>
        <w:suppressAutoHyphens w:val="0"/>
        <w:spacing w:after="240"/>
        <w:jc w:val="both"/>
        <w:rPr>
          <w:lang w:eastAsia="es-ES"/>
        </w:rPr>
      </w:pPr>
      <w:r w:rsidRPr="00330340">
        <w:rPr>
          <w:lang w:eastAsia="es-ES"/>
        </w:rPr>
        <w:t>Durant</w:t>
      </w:r>
      <w:r>
        <w:rPr>
          <w:lang w:eastAsia="es-ES"/>
        </w:rPr>
        <w:t>e la realización de las pruebas escrita</w:t>
      </w:r>
      <w:r w:rsidRPr="00330340">
        <w:rPr>
          <w:lang w:eastAsia="es-ES"/>
        </w:rPr>
        <w:t>s, los alumnos solo podrán tener con ellos un bolígrafo y las hojas de examen repartidas por su profesor</w:t>
      </w:r>
      <w:r>
        <w:rPr>
          <w:lang w:eastAsia="es-ES"/>
        </w:rPr>
        <w:t xml:space="preserve"> y la calculadora autorizada. </w:t>
      </w:r>
      <w:r w:rsidRPr="00330340">
        <w:rPr>
          <w:lang w:eastAsia="es-ES"/>
        </w:rPr>
        <w:t xml:space="preserve">La presencia de apuntes, de procedencia diversa y cualquier otro tipo de material no autorizado por el profesor, tales como dispositivos electrónicos, móviles.., será motivo de retirada del examen de forma que el alumno suspenderá el mismo con la calificación de cero. </w:t>
      </w:r>
    </w:p>
    <w:p w:rsidR="00330340" w:rsidRPr="00330340" w:rsidRDefault="00330340" w:rsidP="00330340">
      <w:pPr>
        <w:suppressAutoHyphens w:val="0"/>
        <w:jc w:val="both"/>
        <w:rPr>
          <w:lang w:eastAsia="es-ES"/>
        </w:rPr>
      </w:pPr>
      <w:r w:rsidRPr="00330340">
        <w:rPr>
          <w:lang w:eastAsia="es-ES"/>
        </w:rPr>
        <w:t>El alumno que copie en un</w:t>
      </w:r>
      <w:r>
        <w:rPr>
          <w:lang w:eastAsia="es-ES"/>
        </w:rPr>
        <w:t>a prueba o ejercicio</w:t>
      </w:r>
      <w:r w:rsidRPr="00330340">
        <w:rPr>
          <w:lang w:eastAsia="es-ES"/>
        </w:rPr>
        <w:t xml:space="preserve">, igualmente será calificado en el mismo con la nota cero. </w:t>
      </w:r>
    </w:p>
    <w:p w:rsidR="00330340" w:rsidRDefault="00330340" w:rsidP="0002035B">
      <w:pPr>
        <w:pStyle w:val="Textoindependiente"/>
        <w:spacing w:before="120" w:after="120"/>
        <w:rPr>
          <w:szCs w:val="24"/>
        </w:rPr>
      </w:pPr>
    </w:p>
    <w:p w:rsidR="00B77198" w:rsidRPr="007973EB" w:rsidRDefault="00844AF9">
      <w:pPr>
        <w:pStyle w:val="Textoindependiente"/>
        <w:spacing w:before="120" w:after="120"/>
        <w:rPr>
          <w:szCs w:val="24"/>
        </w:rPr>
      </w:pPr>
      <w:r>
        <w:rPr>
          <w:szCs w:val="24"/>
        </w:rPr>
        <w:t>B</w:t>
      </w:r>
      <w:r w:rsidR="00B77198">
        <w:rPr>
          <w:szCs w:val="24"/>
        </w:rPr>
        <w:t>) CALIFICACIÓN DE LOS EJERCICIOS REALIZ</w:t>
      </w:r>
      <w:r w:rsidR="007973EB">
        <w:rPr>
          <w:szCs w:val="24"/>
        </w:rPr>
        <w:t>ADOS EN HORAS DE PROFUNDIZACIÓN O REFUERZOS.</w:t>
      </w:r>
    </w:p>
    <w:p w:rsidR="007973EB" w:rsidRDefault="007973EB" w:rsidP="007973EB">
      <w:pPr>
        <w:pStyle w:val="Textoindependiente21"/>
        <w:spacing w:before="120" w:after="120"/>
        <w:rPr>
          <w:sz w:val="24"/>
          <w:szCs w:val="24"/>
        </w:rPr>
      </w:pPr>
      <w:r>
        <w:rPr>
          <w:sz w:val="24"/>
          <w:szCs w:val="24"/>
        </w:rPr>
        <w:t>En el caso de disponer de horas de profundización se recomendará asistir a las mismas a todos los alumnos con una nota media hasta la fecha igual o inferior a 5.</w:t>
      </w:r>
      <w:r w:rsidR="00330340">
        <w:rPr>
          <w:sz w:val="24"/>
          <w:szCs w:val="24"/>
        </w:rPr>
        <w:t xml:space="preserve"> </w:t>
      </w:r>
      <w:r>
        <w:rPr>
          <w:sz w:val="24"/>
          <w:szCs w:val="24"/>
        </w:rPr>
        <w:t>Esas horas se dedicarán preferentemente a la aclaración de dudas y resolución de ejercicios prácticos.</w:t>
      </w:r>
    </w:p>
    <w:p w:rsidR="00B77198" w:rsidRDefault="00B77198" w:rsidP="005270D2">
      <w:pPr>
        <w:pStyle w:val="Textoindependiente"/>
        <w:spacing w:before="120" w:after="240"/>
        <w:rPr>
          <w:szCs w:val="24"/>
        </w:rPr>
      </w:pPr>
      <w:r>
        <w:rPr>
          <w:szCs w:val="24"/>
        </w:rPr>
        <w:t>Los ejercicios y trabajos, realizados de forma individual por el alumno en clase de profundi</w:t>
      </w:r>
      <w:r w:rsidR="00844AF9">
        <w:rPr>
          <w:szCs w:val="24"/>
        </w:rPr>
        <w:t>zación, se puntuarán</w:t>
      </w:r>
      <w:r>
        <w:rPr>
          <w:szCs w:val="24"/>
        </w:rPr>
        <w:t xml:space="preserve"> sobre 10, aplicando los mismos criterios de cal</w:t>
      </w:r>
      <w:r w:rsidR="0002035B">
        <w:rPr>
          <w:szCs w:val="24"/>
        </w:rPr>
        <w:t>ificación</w:t>
      </w:r>
      <w:r>
        <w:rPr>
          <w:szCs w:val="24"/>
        </w:rPr>
        <w:t xml:space="preserve"> detallado</w:t>
      </w:r>
      <w:r w:rsidR="00330340">
        <w:rPr>
          <w:szCs w:val="24"/>
        </w:rPr>
        <w:t>s en el apartado A), y formará</w:t>
      </w:r>
      <w:r w:rsidR="005270D2">
        <w:rPr>
          <w:szCs w:val="24"/>
        </w:rPr>
        <w:t>n parte de las notas de clase del alumno.</w:t>
      </w:r>
    </w:p>
    <w:p w:rsidR="00B77198" w:rsidRDefault="00B77198" w:rsidP="005270D2">
      <w:pPr>
        <w:pStyle w:val="Textoindependiente"/>
        <w:spacing w:before="120" w:after="240"/>
        <w:rPr>
          <w:szCs w:val="24"/>
        </w:rPr>
      </w:pPr>
      <w:r>
        <w:rPr>
          <w:szCs w:val="24"/>
        </w:rPr>
        <w:t>D) CALIFICACIÓN DE LAS EVALUACIONES TRIMESTRALES.</w:t>
      </w:r>
    </w:p>
    <w:p w:rsidR="00B77198" w:rsidRDefault="00B77198">
      <w:pPr>
        <w:pStyle w:val="Textoindependiente21"/>
        <w:spacing w:before="120" w:after="120"/>
        <w:ind w:firstLine="340"/>
        <w:rPr>
          <w:sz w:val="24"/>
          <w:szCs w:val="24"/>
        </w:rPr>
      </w:pPr>
      <w:r>
        <w:rPr>
          <w:sz w:val="24"/>
          <w:szCs w:val="24"/>
        </w:rPr>
        <w:t xml:space="preserve">La calificación obtenida en cada evaluación se calculará mediante el siguiente proceso: </w:t>
      </w:r>
    </w:p>
    <w:p w:rsidR="00B77198" w:rsidRDefault="00B77198">
      <w:pPr>
        <w:pStyle w:val="Textoindependiente"/>
        <w:numPr>
          <w:ilvl w:val="0"/>
          <w:numId w:val="3"/>
        </w:numPr>
        <w:spacing w:before="120" w:after="120"/>
        <w:rPr>
          <w:szCs w:val="24"/>
        </w:rPr>
      </w:pPr>
      <w:r>
        <w:rPr>
          <w:szCs w:val="24"/>
        </w:rPr>
        <w:t>El 90% de la calificación de la evaluación trimestral será la media de las notas obtenidas en las pruebas escritas realizadas en la evaluación.</w:t>
      </w:r>
    </w:p>
    <w:p w:rsidR="00B77198" w:rsidRDefault="00B77198">
      <w:pPr>
        <w:pStyle w:val="Textoindependiente"/>
        <w:numPr>
          <w:ilvl w:val="0"/>
          <w:numId w:val="3"/>
        </w:numPr>
        <w:spacing w:before="120" w:after="120"/>
        <w:rPr>
          <w:szCs w:val="24"/>
        </w:rPr>
      </w:pPr>
      <w:r>
        <w:rPr>
          <w:szCs w:val="24"/>
        </w:rPr>
        <w:t>El 10% de la calificación de la evaluación trimestral será la nota media de las notas de clase y de los ejercicios realizados en horas de profundización.</w:t>
      </w:r>
    </w:p>
    <w:p w:rsidR="00B77198" w:rsidRDefault="00B77198">
      <w:pPr>
        <w:pStyle w:val="Textoindependiente"/>
        <w:numPr>
          <w:ilvl w:val="0"/>
          <w:numId w:val="3"/>
        </w:numPr>
        <w:spacing w:before="120" w:after="120"/>
        <w:rPr>
          <w:szCs w:val="24"/>
        </w:rPr>
      </w:pPr>
      <w:r>
        <w:rPr>
          <w:szCs w:val="24"/>
        </w:rPr>
        <w:t>Cuando la nota obtenida teniendo en cuenta los dos apartados anteriores dé un número decimal, se redondeará al número entero inmediatamente superior cuando la nota media de  las notas de clase sea igual o superior a 5 y se redondeará al número entero inmediatamente inferior si es inferior a 5.</w:t>
      </w:r>
    </w:p>
    <w:p w:rsidR="00B77198" w:rsidRDefault="00B77198">
      <w:pPr>
        <w:pStyle w:val="Textoindependiente"/>
        <w:spacing w:before="120" w:after="120"/>
        <w:rPr>
          <w:szCs w:val="24"/>
        </w:rPr>
      </w:pPr>
      <w:r>
        <w:rPr>
          <w:szCs w:val="24"/>
        </w:rPr>
        <w:t>E) CALIFICACIÓN FINAL ORDINARIA EN EL MES DE MARZO</w:t>
      </w:r>
    </w:p>
    <w:p w:rsidR="00B77198" w:rsidRDefault="00844AF9" w:rsidP="00EB722E">
      <w:pPr>
        <w:pStyle w:val="Textoindependiente21"/>
        <w:spacing w:before="120" w:after="120"/>
        <w:ind w:firstLine="340"/>
        <w:rPr>
          <w:sz w:val="24"/>
          <w:szCs w:val="24"/>
        </w:rPr>
      </w:pPr>
      <w:r>
        <w:rPr>
          <w:sz w:val="24"/>
          <w:szCs w:val="24"/>
        </w:rPr>
        <w:t>Para aprobar el curso el alumno deberá tener una calificaci</w:t>
      </w:r>
      <w:r w:rsidR="003C2878">
        <w:rPr>
          <w:sz w:val="24"/>
          <w:szCs w:val="24"/>
        </w:rPr>
        <w:t>ón igual o superior a 5 en las dos</w:t>
      </w:r>
      <w:r>
        <w:rPr>
          <w:sz w:val="24"/>
          <w:szCs w:val="24"/>
        </w:rPr>
        <w:t xml:space="preserve"> evaluaciones del curso o en sus respectivas recuperaciones. </w:t>
      </w:r>
      <w:r w:rsidR="00B77198">
        <w:rPr>
          <w:sz w:val="24"/>
          <w:szCs w:val="24"/>
        </w:rPr>
        <w:t>L</w:t>
      </w:r>
      <w:r>
        <w:rPr>
          <w:sz w:val="24"/>
          <w:szCs w:val="24"/>
        </w:rPr>
        <w:t>a calificación final ordinaria del mes de marzo</w:t>
      </w:r>
      <w:r w:rsidR="00B77198">
        <w:rPr>
          <w:sz w:val="24"/>
          <w:szCs w:val="24"/>
        </w:rPr>
        <w:t xml:space="preserve"> </w:t>
      </w:r>
      <w:r w:rsidR="003C2878">
        <w:rPr>
          <w:sz w:val="24"/>
          <w:szCs w:val="24"/>
        </w:rPr>
        <w:t xml:space="preserve">se calculará como </w:t>
      </w:r>
      <w:r w:rsidR="00B77198">
        <w:rPr>
          <w:sz w:val="24"/>
          <w:szCs w:val="24"/>
        </w:rPr>
        <w:t>media</w:t>
      </w:r>
      <w:r w:rsidR="003C2878">
        <w:rPr>
          <w:sz w:val="24"/>
          <w:szCs w:val="24"/>
        </w:rPr>
        <w:t xml:space="preserve"> </w:t>
      </w:r>
      <w:r w:rsidR="00E0227F">
        <w:rPr>
          <w:sz w:val="24"/>
          <w:szCs w:val="24"/>
        </w:rPr>
        <w:t>aritmética</w:t>
      </w:r>
      <w:r w:rsidR="00B77198">
        <w:rPr>
          <w:sz w:val="24"/>
          <w:szCs w:val="24"/>
        </w:rPr>
        <w:t xml:space="preserve"> de las notas de </w:t>
      </w:r>
      <w:r w:rsidR="00EB722E">
        <w:rPr>
          <w:sz w:val="24"/>
          <w:szCs w:val="24"/>
        </w:rPr>
        <w:t xml:space="preserve">dichas evaluaciones, redondeada matemáticamente </w:t>
      </w:r>
      <w:r w:rsidR="008F7A63">
        <w:rPr>
          <w:sz w:val="24"/>
          <w:szCs w:val="24"/>
        </w:rPr>
        <w:t xml:space="preserve">a </w:t>
      </w:r>
      <w:r w:rsidR="00EE0F0C">
        <w:rPr>
          <w:sz w:val="24"/>
          <w:szCs w:val="24"/>
        </w:rPr>
        <w:t>número entero</w:t>
      </w:r>
      <w:r w:rsidR="008F7A63">
        <w:rPr>
          <w:sz w:val="24"/>
          <w:szCs w:val="24"/>
        </w:rPr>
        <w:t xml:space="preserve"> </w:t>
      </w:r>
      <w:r w:rsidR="00B77198">
        <w:rPr>
          <w:sz w:val="24"/>
          <w:szCs w:val="24"/>
        </w:rPr>
        <w:t xml:space="preserve">(al </w:t>
      </w:r>
      <w:r w:rsidR="003C2878">
        <w:rPr>
          <w:sz w:val="24"/>
          <w:szCs w:val="24"/>
        </w:rPr>
        <w:t>número</w:t>
      </w:r>
      <w:r w:rsidR="00B77198">
        <w:rPr>
          <w:sz w:val="24"/>
          <w:szCs w:val="24"/>
        </w:rPr>
        <w:t xml:space="preserve"> entero </w:t>
      </w:r>
      <w:r w:rsidR="00B77198">
        <w:rPr>
          <w:sz w:val="24"/>
          <w:szCs w:val="24"/>
        </w:rPr>
        <w:lastRenderedPageBreak/>
        <w:t xml:space="preserve">inmediatamente superior cuando el </w:t>
      </w:r>
      <w:r w:rsidR="00EB722E">
        <w:rPr>
          <w:sz w:val="24"/>
          <w:szCs w:val="24"/>
        </w:rPr>
        <w:t xml:space="preserve">primer </w:t>
      </w:r>
      <w:r w:rsidR="00B77198">
        <w:rPr>
          <w:sz w:val="24"/>
          <w:szCs w:val="24"/>
        </w:rPr>
        <w:t xml:space="preserve">decimal sea un 5 o más y al número entero inmediatamente inferior cuando el </w:t>
      </w:r>
      <w:r w:rsidR="00EB722E">
        <w:rPr>
          <w:sz w:val="24"/>
          <w:szCs w:val="24"/>
        </w:rPr>
        <w:t xml:space="preserve">primer </w:t>
      </w:r>
      <w:r w:rsidR="00B77198">
        <w:rPr>
          <w:sz w:val="24"/>
          <w:szCs w:val="24"/>
        </w:rPr>
        <w:t>decimal sea 4 o menos),</w:t>
      </w:r>
    </w:p>
    <w:p w:rsidR="00E101FA" w:rsidRDefault="00E101FA" w:rsidP="00E101FA">
      <w:pPr>
        <w:pStyle w:val="Ttulo1"/>
      </w:pPr>
      <w:bookmarkStart w:id="26" w:name="_Toc463611951"/>
      <w:r>
        <w:t>PROCEDIMIENTO DE RECUPERACIÓN DE EVALUACIONES PENDIENTES.</w:t>
      </w:r>
      <w:bookmarkEnd w:id="26"/>
    </w:p>
    <w:p w:rsidR="003852E9" w:rsidRDefault="00825C0A" w:rsidP="00825C0A">
      <w:pPr>
        <w:pStyle w:val="Textoindependiente"/>
        <w:spacing w:before="120" w:after="120"/>
        <w:ind w:firstLine="340"/>
        <w:rPr>
          <w:szCs w:val="24"/>
        </w:rPr>
      </w:pPr>
      <w:r>
        <w:rPr>
          <w:szCs w:val="24"/>
        </w:rPr>
        <w:t xml:space="preserve">En el mes de marzo se realizará una prueba final de recuperación por evaluaciones. El alumno deberá realizar la prueba de recuperación de la evaluación o </w:t>
      </w:r>
      <w:r w:rsidR="003852E9">
        <w:rPr>
          <w:szCs w:val="24"/>
        </w:rPr>
        <w:t xml:space="preserve">las </w:t>
      </w:r>
      <w:r>
        <w:rPr>
          <w:szCs w:val="24"/>
        </w:rPr>
        <w:t>evaluaciones que tenga pend</w:t>
      </w:r>
      <w:r w:rsidR="00476E17">
        <w:rPr>
          <w:szCs w:val="24"/>
        </w:rPr>
        <w:t>ientes. Se realizará una prueba</w:t>
      </w:r>
      <w:r>
        <w:rPr>
          <w:szCs w:val="24"/>
        </w:rPr>
        <w:t xml:space="preserve"> sobre el contenido de</w:t>
      </w:r>
      <w:r w:rsidR="003852E9">
        <w:rPr>
          <w:szCs w:val="24"/>
        </w:rPr>
        <w:t xml:space="preserve"> cada</w:t>
      </w:r>
      <w:r>
        <w:rPr>
          <w:szCs w:val="24"/>
        </w:rPr>
        <w:t xml:space="preserve"> evaluación/es pendiente/s que se puntuará sobre 10. Para aprobar </w:t>
      </w:r>
      <w:r w:rsidR="00210DBD">
        <w:rPr>
          <w:szCs w:val="24"/>
        </w:rPr>
        <w:t xml:space="preserve">cada recuperación, </w:t>
      </w:r>
      <w:r>
        <w:rPr>
          <w:szCs w:val="24"/>
        </w:rPr>
        <w:t>el alumno deberá obtener una nota</w:t>
      </w:r>
      <w:r w:rsidR="00476E17">
        <w:rPr>
          <w:szCs w:val="24"/>
        </w:rPr>
        <w:t xml:space="preserve"> igual o superior a 5</w:t>
      </w:r>
      <w:r w:rsidR="00210DBD">
        <w:rPr>
          <w:szCs w:val="24"/>
        </w:rPr>
        <w:t xml:space="preserve"> en la misma</w:t>
      </w:r>
      <w:r w:rsidR="00476E17">
        <w:rPr>
          <w:szCs w:val="24"/>
        </w:rPr>
        <w:t>.</w:t>
      </w:r>
      <w:r w:rsidR="003852E9">
        <w:rPr>
          <w:szCs w:val="24"/>
        </w:rPr>
        <w:t xml:space="preserve"> </w:t>
      </w:r>
    </w:p>
    <w:p w:rsidR="007973EB" w:rsidRPr="007973EB" w:rsidRDefault="007973EB" w:rsidP="007973EB">
      <w:pPr>
        <w:pStyle w:val="Ttulo1"/>
        <w:rPr>
          <w:szCs w:val="24"/>
        </w:rPr>
      </w:pPr>
      <w:bookmarkStart w:id="27" w:name="_Toc463611952"/>
      <w:r>
        <w:t>PRO</w:t>
      </w:r>
      <w:r w:rsidRPr="007973EB">
        <w:t xml:space="preserve">CEDIMIENTOS Y ACTIVIDADES  DE RECUPERACIÓN PARA LOS ALUMNOS CON ESTE MODULO </w:t>
      </w:r>
      <w:r>
        <w:t>PENDIENTE PARA LA CONVOCATORIA EXTRAORDINARIA DE JUNIO.</w:t>
      </w:r>
      <w:bookmarkEnd w:id="27"/>
    </w:p>
    <w:p w:rsidR="007973EB" w:rsidRPr="007973EB" w:rsidRDefault="007973EB" w:rsidP="007973EB">
      <w:pPr>
        <w:pStyle w:val="Textoindependiente2"/>
        <w:spacing w:after="0" w:line="240" w:lineRule="auto"/>
        <w:jc w:val="both"/>
      </w:pPr>
      <w:r>
        <w:t>En las</w:t>
      </w:r>
      <w:r w:rsidRPr="007973EB">
        <w:t xml:space="preserve"> horas de clase de recuperación, se programará el tiempo disponible para repasar todos los contenidos del módulo, centrándose en resolver dudas sobre los contenidos teóricos y los ejercic</w:t>
      </w:r>
      <w:r w:rsidR="00210DBD">
        <w:t>ios realizados durante el curso.</w:t>
      </w:r>
    </w:p>
    <w:p w:rsidR="008F7A63" w:rsidRDefault="007973EB" w:rsidP="007973EB">
      <w:pPr>
        <w:pStyle w:val="Textoindependiente2"/>
        <w:spacing w:after="0" w:line="240" w:lineRule="auto"/>
        <w:jc w:val="both"/>
      </w:pPr>
      <w:r w:rsidRPr="007973EB">
        <w:t xml:space="preserve"> En todo caso, el alumno deberá  presentarse a un examen que será escrito, versará sobre los contenidos mínimos  del m</w:t>
      </w:r>
      <w:r w:rsidR="008F7A63">
        <w:t xml:space="preserve">ódulo y se calificará sobre 10. Aprobará dicho examen el alumno que obtenga una calificación igual o superior a 5. </w:t>
      </w:r>
    </w:p>
    <w:p w:rsidR="007973EB" w:rsidRPr="007973EB" w:rsidRDefault="008F7A63" w:rsidP="007973EB">
      <w:pPr>
        <w:pStyle w:val="Textoindependiente2"/>
        <w:spacing w:after="0" w:line="240" w:lineRule="auto"/>
        <w:jc w:val="both"/>
      </w:pPr>
      <w:r>
        <w:t xml:space="preserve">La nota final de calificación será un número entero redondeado </w:t>
      </w:r>
      <w:r w:rsidR="00F42DB1">
        <w:t>matemáticamente (si</w:t>
      </w:r>
      <w:r>
        <w:t xml:space="preserve"> el primer decimal es</w:t>
      </w:r>
      <w:r w:rsidR="007973EB" w:rsidRPr="007973EB">
        <w:t xml:space="preserve"> igual o superior a 5 se redondeará al número entero inmediatamente superior. Si el primer decimal es 4 o menos, se eliminará </w:t>
      </w:r>
      <w:r>
        <w:t>esa parte decimal, redondeando</w:t>
      </w:r>
      <w:r w:rsidR="007973EB" w:rsidRPr="007973EB">
        <w:t xml:space="preserve">  al número entero inmediatamente inferior). </w:t>
      </w:r>
    </w:p>
    <w:p w:rsidR="007973EB" w:rsidRPr="007973EB" w:rsidRDefault="007973EB" w:rsidP="007973EB">
      <w:pPr>
        <w:pStyle w:val="Textoindependiente"/>
        <w:rPr>
          <w:szCs w:val="24"/>
        </w:rPr>
      </w:pPr>
    </w:p>
    <w:p w:rsidR="007973EB" w:rsidRPr="007973EB" w:rsidRDefault="007973EB" w:rsidP="007973EB">
      <w:pPr>
        <w:pStyle w:val="Ttulo1"/>
      </w:pPr>
      <w:bookmarkStart w:id="28" w:name="_Toc463611953"/>
      <w:r w:rsidRPr="007973EB">
        <w:t>PROCEDIMIENTO PARA QUE EL ALUMNADO Y SUS FAMILIAS CONOZCAN LAS PROGRAMACIONES DIDÁCTICAS.</w:t>
      </w:r>
      <w:bookmarkEnd w:id="28"/>
    </w:p>
    <w:p w:rsidR="007973EB" w:rsidRPr="00210DBD" w:rsidRDefault="007973EB" w:rsidP="007973EB">
      <w:pPr>
        <w:pStyle w:val="Ttulo20"/>
        <w:jc w:val="both"/>
        <w:rPr>
          <w:rFonts w:ascii="Times New Roman" w:hAnsi="Times New Roman"/>
          <w:b w:val="0"/>
          <w:szCs w:val="24"/>
        </w:rPr>
      </w:pPr>
      <w:r w:rsidRPr="00210DBD">
        <w:rPr>
          <w:rFonts w:ascii="Times New Roman" w:hAnsi="Times New Roman"/>
          <w:b w:val="0"/>
          <w:szCs w:val="24"/>
        </w:rPr>
        <w:t>Las Programaciones Didácticas se publican en la página web del centro</w:t>
      </w:r>
      <w:r w:rsidR="00F42DB1" w:rsidRPr="00210DBD">
        <w:rPr>
          <w:rFonts w:ascii="Times New Roman" w:hAnsi="Times New Roman"/>
          <w:b w:val="0"/>
          <w:szCs w:val="24"/>
        </w:rPr>
        <w:t>,”</w:t>
      </w:r>
      <w:r w:rsidRPr="00210DBD">
        <w:rPr>
          <w:rFonts w:ascii="Times New Roman" w:hAnsi="Times New Roman"/>
          <w:b w:val="0"/>
          <w:szCs w:val="24"/>
        </w:rPr>
        <w:t>www. iesjovellanos.org”, para conocimiento y consulta del alumnado y sus familias.</w:t>
      </w:r>
    </w:p>
    <w:p w:rsidR="007973EB" w:rsidRPr="00210DBD" w:rsidRDefault="007973EB" w:rsidP="007973EB">
      <w:pPr>
        <w:jc w:val="both"/>
      </w:pPr>
      <w:r w:rsidRPr="00210DBD">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B77198" w:rsidRDefault="00B77198">
      <w:pPr>
        <w:pStyle w:val="Ttulo1"/>
      </w:pPr>
      <w:bookmarkStart w:id="29" w:name="_Toc463611954"/>
      <w:r>
        <w:t>MEDIDAS DE ATENCIÓN A LA DIVERSIDAD</w:t>
      </w:r>
      <w:bookmarkEnd w:id="29"/>
    </w:p>
    <w:p w:rsidR="00B77198" w:rsidRDefault="00EB722E">
      <w:pPr>
        <w:autoSpaceDE w:val="0"/>
        <w:spacing w:before="120" w:after="120"/>
        <w:jc w:val="both"/>
        <w:rPr>
          <w:color w:val="000000"/>
        </w:rPr>
      </w:pPr>
      <w:r>
        <w:rPr>
          <w:color w:val="000000"/>
        </w:rPr>
        <w:t>Cuando el equipo de orientación del centro lo recomiende, se aplicarán</w:t>
      </w:r>
      <w:r w:rsidR="00B77198">
        <w:rPr>
          <w:color w:val="000000"/>
        </w:rPr>
        <w:t xml:space="preserve"> las siguientes medidas ordinarias de atención a la diversidad:</w:t>
      </w:r>
    </w:p>
    <w:p w:rsidR="00B77198" w:rsidRDefault="00B77198">
      <w:pPr>
        <w:pStyle w:val="Textoindependiente"/>
        <w:numPr>
          <w:ilvl w:val="0"/>
          <w:numId w:val="3"/>
        </w:numPr>
        <w:spacing w:before="120" w:after="120"/>
        <w:rPr>
          <w:szCs w:val="24"/>
        </w:rPr>
      </w:pPr>
      <w:r>
        <w:rPr>
          <w:szCs w:val="24"/>
        </w:rPr>
        <w:t xml:space="preserve">En los trabajos en grupos se trabajará con flexibilidad en los agrupamientos y en los ritmos de trabajo de éstos. </w:t>
      </w:r>
    </w:p>
    <w:p w:rsidR="00210DBD" w:rsidRPr="00210DBD" w:rsidRDefault="00210DBD" w:rsidP="00210DBD">
      <w:pPr>
        <w:pStyle w:val="Textoindependiente"/>
        <w:numPr>
          <w:ilvl w:val="0"/>
          <w:numId w:val="3"/>
        </w:numPr>
        <w:suppressAutoHyphens w:val="0"/>
        <w:spacing w:before="120" w:after="120"/>
        <w:rPr>
          <w:szCs w:val="24"/>
        </w:rPr>
      </w:pPr>
      <w:r>
        <w:rPr>
          <w:szCs w:val="24"/>
        </w:rPr>
        <w:lastRenderedPageBreak/>
        <w:t>E</w:t>
      </w:r>
      <w:r w:rsidRPr="00210DBD">
        <w:rPr>
          <w:szCs w:val="24"/>
        </w:rPr>
        <w:t xml:space="preserve">n los trabajos en grupos se trabajará con flexibilidad en los agrupamientos y en los ritmos de trabajo de éstos. </w:t>
      </w:r>
    </w:p>
    <w:p w:rsidR="00B77198" w:rsidRDefault="00B77198">
      <w:pPr>
        <w:pStyle w:val="Textoindependiente"/>
        <w:numPr>
          <w:ilvl w:val="0"/>
          <w:numId w:val="3"/>
        </w:numPr>
        <w:spacing w:before="120" w:after="120"/>
        <w:rPr>
          <w:szCs w:val="24"/>
        </w:rPr>
      </w:pPr>
      <w:r>
        <w:rPr>
          <w:szCs w:val="24"/>
        </w:rPr>
        <w:t>La temporalización de los contenidos del módulo podrá variarse en función de alguna necesidad especial que se detecte en el grupo a lo largo del curso.</w:t>
      </w:r>
    </w:p>
    <w:p w:rsidR="00B77198" w:rsidRDefault="00B77198">
      <w:pPr>
        <w:pStyle w:val="Textoindependiente"/>
        <w:numPr>
          <w:ilvl w:val="0"/>
          <w:numId w:val="3"/>
        </w:numPr>
        <w:spacing w:before="120" w:after="120"/>
        <w:rPr>
          <w:szCs w:val="24"/>
        </w:rPr>
      </w:pPr>
      <w:r>
        <w:rPr>
          <w:szCs w:val="24"/>
        </w:rPr>
        <w:t xml:space="preserve">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 </w:t>
      </w:r>
    </w:p>
    <w:p w:rsidR="00B77198" w:rsidRDefault="003C2878">
      <w:pPr>
        <w:pStyle w:val="Ttulo1"/>
      </w:pPr>
      <w:bookmarkStart w:id="30" w:name="_Toc463611955"/>
      <w:r>
        <w:t>MATERIALES,</w:t>
      </w:r>
      <w:r w:rsidR="00B77198">
        <w:t xml:space="preserve"> RECURSOS DIDÁCTICOS</w:t>
      </w:r>
      <w:r>
        <w:t xml:space="preserve"> Y RECURSOS TIC.</w:t>
      </w:r>
      <w:bookmarkEnd w:id="30"/>
    </w:p>
    <w:p w:rsidR="00FD0A0C" w:rsidRDefault="000B701D" w:rsidP="00FD0A0C">
      <w:pPr>
        <w:pStyle w:val="Textoindependiente"/>
        <w:spacing w:before="120" w:after="120"/>
        <w:rPr>
          <w:szCs w:val="24"/>
        </w:rPr>
      </w:pPr>
      <w:r>
        <w:rPr>
          <w:szCs w:val="24"/>
        </w:rPr>
        <w:t xml:space="preserve">En </w:t>
      </w:r>
      <w:r w:rsidR="00E75CC3">
        <w:rPr>
          <w:szCs w:val="24"/>
        </w:rPr>
        <w:t>este curso</w:t>
      </w:r>
      <w:r w:rsidR="00C40C2A">
        <w:rPr>
          <w:szCs w:val="24"/>
        </w:rPr>
        <w:t xml:space="preserve"> recomenda</w:t>
      </w:r>
      <w:r w:rsidR="00FD0A0C">
        <w:rPr>
          <w:szCs w:val="24"/>
        </w:rPr>
        <w:t xml:space="preserve">mos </w:t>
      </w:r>
      <w:r w:rsidR="00E75CC3">
        <w:rPr>
          <w:szCs w:val="24"/>
        </w:rPr>
        <w:t xml:space="preserve">el libro </w:t>
      </w:r>
      <w:r w:rsidR="00FD0A0C">
        <w:rPr>
          <w:szCs w:val="24"/>
        </w:rPr>
        <w:t>“Operaciones auxiliares de Gestión de Tesorería”, de Joan Ortiz  (</w:t>
      </w:r>
      <w:r w:rsidR="008F7A63">
        <w:rPr>
          <w:szCs w:val="24"/>
        </w:rPr>
        <w:t xml:space="preserve">Editorial </w:t>
      </w:r>
      <w:r w:rsidR="00FD0A0C">
        <w:rPr>
          <w:szCs w:val="24"/>
        </w:rPr>
        <w:t>Editex).</w:t>
      </w:r>
    </w:p>
    <w:p w:rsidR="00FD0A0C" w:rsidRPr="00D5301C" w:rsidRDefault="00FD0A0C" w:rsidP="00FD0A0C">
      <w:pPr>
        <w:suppressAutoHyphens w:val="0"/>
        <w:spacing w:before="120" w:after="120"/>
        <w:jc w:val="both"/>
        <w:rPr>
          <w:spacing w:val="-3"/>
          <w:lang w:val="es-ES_tradnl" w:eastAsia="es-ES"/>
        </w:rPr>
      </w:pPr>
      <w:r w:rsidRPr="00D5301C">
        <w:rPr>
          <w:spacing w:val="-3"/>
          <w:u w:val="single"/>
          <w:lang w:val="es-ES_tradnl" w:eastAsia="es-ES"/>
        </w:rPr>
        <w:t>RECURSOS TIC EMPLEADOS</w:t>
      </w:r>
      <w:r>
        <w:rPr>
          <w:spacing w:val="-3"/>
          <w:lang w:val="es-ES_tradnl" w:eastAsia="es-ES"/>
        </w:rPr>
        <w:t>: Aula de informática equipad</w:t>
      </w:r>
      <w:r w:rsidRPr="00D5301C">
        <w:rPr>
          <w:spacing w:val="-3"/>
          <w:lang w:val="es-ES_tradnl" w:eastAsia="es-ES"/>
        </w:rPr>
        <w:t>a y en red, en la que se emplearán:</w:t>
      </w:r>
    </w:p>
    <w:p w:rsidR="00FD0A0C" w:rsidRPr="00D5301C" w:rsidRDefault="00FD0A0C" w:rsidP="002B171C">
      <w:pPr>
        <w:numPr>
          <w:ilvl w:val="0"/>
          <w:numId w:val="7"/>
        </w:numPr>
        <w:tabs>
          <w:tab w:val="num" w:pos="1260"/>
        </w:tabs>
        <w:suppressAutoHyphens w:val="0"/>
        <w:jc w:val="both"/>
        <w:rPr>
          <w:spacing w:val="-3"/>
          <w:lang w:val="es-ES_tradnl" w:eastAsia="es-ES"/>
        </w:rPr>
      </w:pPr>
      <w:r>
        <w:rPr>
          <w:spacing w:val="-3"/>
          <w:lang w:val="es-ES_tradnl" w:eastAsia="es-ES"/>
        </w:rPr>
        <w:t>Ordenador profesor</w:t>
      </w:r>
      <w:r w:rsidRPr="00D5301C">
        <w:rPr>
          <w:spacing w:val="-3"/>
          <w:lang w:val="es-ES_tradnl" w:eastAsia="es-ES"/>
        </w:rPr>
        <w:t>, con el siguiente software mínimo: sistema operativo Windows XP, paquete Office  2003- 2007 de Microsoft, programa de presentaciones PowerPoint de Microsoft, Windows Movie Maker, reproductores de videos (Windows Media / Windows Media Pl</w:t>
      </w:r>
      <w:r>
        <w:rPr>
          <w:spacing w:val="-3"/>
          <w:lang w:val="es-ES_tradnl" w:eastAsia="es-ES"/>
        </w:rPr>
        <w:t>ayer).</w:t>
      </w:r>
    </w:p>
    <w:p w:rsidR="00FD0A0C" w:rsidRPr="00D5301C" w:rsidRDefault="00FD0A0C" w:rsidP="002B171C">
      <w:pPr>
        <w:numPr>
          <w:ilvl w:val="0"/>
          <w:numId w:val="7"/>
        </w:numPr>
        <w:tabs>
          <w:tab w:val="num" w:pos="1260"/>
        </w:tabs>
        <w:suppressAutoHyphens w:val="0"/>
        <w:jc w:val="both"/>
        <w:rPr>
          <w:spacing w:val="-3"/>
          <w:lang w:val="es-ES_tradnl" w:eastAsia="es-ES"/>
        </w:rPr>
      </w:pPr>
      <w:r w:rsidRPr="00D5301C">
        <w:rPr>
          <w:spacing w:val="-3"/>
          <w:lang w:val="es-ES_tradnl" w:eastAsia="es-ES"/>
        </w:rPr>
        <w:t>Impresora conectada al ordenador del profesor.</w:t>
      </w:r>
    </w:p>
    <w:p w:rsidR="00FD0A0C" w:rsidRPr="00D5301C" w:rsidRDefault="00FD0A0C" w:rsidP="002B171C">
      <w:pPr>
        <w:numPr>
          <w:ilvl w:val="0"/>
          <w:numId w:val="7"/>
        </w:numPr>
        <w:tabs>
          <w:tab w:val="num" w:pos="1260"/>
        </w:tabs>
        <w:suppressAutoHyphens w:val="0"/>
        <w:jc w:val="both"/>
        <w:rPr>
          <w:spacing w:val="-3"/>
          <w:lang w:val="es-ES_tradnl" w:eastAsia="es-ES"/>
        </w:rPr>
      </w:pPr>
      <w:r w:rsidRPr="00D5301C">
        <w:rPr>
          <w:spacing w:val="-3"/>
          <w:lang w:val="es-ES_tradnl" w:eastAsia="es-ES"/>
        </w:rPr>
        <w:t>Cañón proyector pon pantalla.</w:t>
      </w:r>
    </w:p>
    <w:p w:rsidR="00FD0A0C" w:rsidRPr="00D5301C" w:rsidRDefault="00FD0A0C" w:rsidP="002B171C">
      <w:pPr>
        <w:numPr>
          <w:ilvl w:val="0"/>
          <w:numId w:val="7"/>
        </w:numPr>
        <w:tabs>
          <w:tab w:val="num" w:pos="1260"/>
        </w:tabs>
        <w:suppressAutoHyphens w:val="0"/>
        <w:jc w:val="both"/>
        <w:rPr>
          <w:spacing w:val="-3"/>
          <w:lang w:val="es-ES_tradnl" w:eastAsia="es-ES"/>
        </w:rPr>
      </w:pPr>
      <w:r w:rsidRPr="00D5301C">
        <w:rPr>
          <w:spacing w:val="-3"/>
          <w:lang w:val="es-ES_tradnl" w:eastAsia="es-ES"/>
        </w:rPr>
        <w:t>Ordenadores para los alumnos, como mínimo 1 equipo para cada 2 alumnos, con el siguiente software: sistema operativo Windows XP, paquete Office  2</w:t>
      </w:r>
      <w:r>
        <w:rPr>
          <w:spacing w:val="-3"/>
          <w:lang w:val="es-ES_tradnl" w:eastAsia="es-ES"/>
        </w:rPr>
        <w:t>003- 2007 de Microsoft.</w:t>
      </w:r>
    </w:p>
    <w:p w:rsidR="00FD0A0C" w:rsidRPr="00FD0A0C" w:rsidRDefault="00FD0A0C" w:rsidP="002B171C">
      <w:pPr>
        <w:numPr>
          <w:ilvl w:val="0"/>
          <w:numId w:val="7"/>
        </w:numPr>
        <w:tabs>
          <w:tab w:val="num" w:pos="1260"/>
        </w:tabs>
        <w:suppressAutoHyphens w:val="0"/>
        <w:jc w:val="both"/>
        <w:rPr>
          <w:spacing w:val="-3"/>
          <w:lang w:val="es-ES_tradnl" w:eastAsia="es-ES"/>
        </w:rPr>
      </w:pPr>
      <w:r w:rsidRPr="00D5301C">
        <w:rPr>
          <w:spacing w:val="-3"/>
          <w:lang w:val="es-ES_tradnl" w:eastAsia="es-ES"/>
        </w:rPr>
        <w:t>Conexión a Internet para</w:t>
      </w:r>
      <w:r>
        <w:rPr>
          <w:spacing w:val="-3"/>
          <w:lang w:val="es-ES_tradnl" w:eastAsia="es-ES"/>
        </w:rPr>
        <w:t xml:space="preserve"> consultar las páginas Web de diferentes instituciones financieras.</w:t>
      </w:r>
    </w:p>
    <w:p w:rsidR="008D7D68" w:rsidRPr="008D7D68" w:rsidRDefault="00FD0A0C" w:rsidP="008D7D68">
      <w:pPr>
        <w:numPr>
          <w:ilvl w:val="0"/>
          <w:numId w:val="7"/>
        </w:numPr>
        <w:tabs>
          <w:tab w:val="num" w:pos="1260"/>
        </w:tabs>
        <w:suppressAutoHyphens w:val="0"/>
        <w:jc w:val="both"/>
      </w:pPr>
      <w:r w:rsidRPr="008D7D68">
        <w:rPr>
          <w:spacing w:val="-3"/>
          <w:lang w:val="es-ES_tradnl" w:eastAsia="es-ES"/>
        </w:rPr>
        <w:t>Sistema de carpetas en red para el archivo de trabajos.</w:t>
      </w:r>
    </w:p>
    <w:p w:rsidR="008D7D68" w:rsidRPr="000773BE" w:rsidRDefault="008D7D68" w:rsidP="008D7D68">
      <w:pPr>
        <w:numPr>
          <w:ilvl w:val="0"/>
          <w:numId w:val="7"/>
        </w:numPr>
        <w:tabs>
          <w:tab w:val="num" w:pos="1260"/>
        </w:tabs>
        <w:suppressAutoHyphens w:val="0"/>
        <w:jc w:val="both"/>
      </w:pPr>
      <w:r w:rsidRPr="008D7D68">
        <w:rPr>
          <w:spacing w:val="-3"/>
          <w:lang w:eastAsia="es-ES"/>
        </w:rPr>
        <w:t xml:space="preserve">Plataforma Moodle. </w:t>
      </w:r>
      <w:r w:rsidR="000B701D">
        <w:t>Con base en la plataforma Moodle, se redactarán actividades específicas de aprendizaje y se agregarán los contenidos necesarios para el desarrollo de las mismas.</w:t>
      </w:r>
      <w:r>
        <w:t xml:space="preserve"> </w:t>
      </w:r>
      <w:r w:rsidR="000B701D">
        <w:t>Se desar</w:t>
      </w:r>
      <w:r>
        <w:t>rollarán en aula informática,</w:t>
      </w:r>
      <w:r w:rsidR="000B701D">
        <w:t xml:space="preserve"> computando dichas actividades en la evaluación del alumno.</w:t>
      </w:r>
      <w:r>
        <w:t xml:space="preserve"> Se </w:t>
      </w:r>
      <w:r w:rsidRPr="000773BE">
        <w:t>valorarán tal y como se recoge en el apartado de procedimientos e instrumentos de evaluación.</w:t>
      </w:r>
    </w:p>
    <w:p w:rsidR="000B701D" w:rsidRDefault="000B701D" w:rsidP="008D7D68">
      <w:pPr>
        <w:suppressAutoHyphens w:val="0"/>
        <w:ind w:left="720"/>
        <w:jc w:val="both"/>
      </w:pPr>
    </w:p>
    <w:p w:rsidR="000B701D" w:rsidRDefault="000B701D" w:rsidP="000B701D">
      <w:pPr>
        <w:jc w:val="both"/>
      </w:pPr>
    </w:p>
    <w:p w:rsidR="00FD0A0C" w:rsidRPr="00D5301C" w:rsidRDefault="00210DBD" w:rsidP="00210DBD">
      <w:pPr>
        <w:pStyle w:val="Ttulo2"/>
        <w:tabs>
          <w:tab w:val="clear" w:pos="1264"/>
          <w:tab w:val="num" w:pos="567"/>
        </w:tabs>
        <w:ind w:left="567"/>
        <w:rPr>
          <w:lang w:val="es-ES_tradnl" w:eastAsia="es-ES"/>
        </w:rPr>
      </w:pPr>
      <w:bookmarkStart w:id="31" w:name="_Toc463611956"/>
      <w:r>
        <w:rPr>
          <w:lang w:val="es-ES_tradnl" w:eastAsia="es-ES"/>
        </w:rPr>
        <w:t xml:space="preserve">Material permitido al alumno en el aula y en </w:t>
      </w:r>
      <w:r w:rsidRPr="00D5301C">
        <w:rPr>
          <w:lang w:val="es-ES_tradnl" w:eastAsia="es-ES"/>
        </w:rPr>
        <w:t>los exámenes:</w:t>
      </w:r>
      <w:bookmarkEnd w:id="31"/>
    </w:p>
    <w:p w:rsidR="00FD0A0C" w:rsidRPr="00D5301C" w:rsidRDefault="00FD0A0C" w:rsidP="002B171C">
      <w:pPr>
        <w:numPr>
          <w:ilvl w:val="0"/>
          <w:numId w:val="8"/>
        </w:numPr>
        <w:tabs>
          <w:tab w:val="num" w:pos="720"/>
        </w:tabs>
        <w:suppressAutoHyphens w:val="0"/>
        <w:ind w:left="720"/>
        <w:jc w:val="both"/>
        <w:rPr>
          <w:spacing w:val="-3"/>
          <w:lang w:val="es-ES_tradnl" w:eastAsia="es-ES"/>
        </w:rPr>
      </w:pPr>
      <w:r w:rsidRPr="00D5301C">
        <w:rPr>
          <w:spacing w:val="-3"/>
          <w:lang w:val="es-ES_tradnl" w:eastAsia="es-ES"/>
        </w:rPr>
        <w:t>Calculadoras científicas estándar con las siguientes características:</w:t>
      </w:r>
    </w:p>
    <w:p w:rsidR="00FD0A0C" w:rsidRPr="00D5301C" w:rsidRDefault="00FD0A0C" w:rsidP="002B171C">
      <w:pPr>
        <w:numPr>
          <w:ilvl w:val="1"/>
          <w:numId w:val="8"/>
        </w:numPr>
        <w:suppressAutoHyphens w:val="0"/>
        <w:jc w:val="both"/>
        <w:rPr>
          <w:spacing w:val="-3"/>
          <w:lang w:val="es-ES_tradnl" w:eastAsia="es-ES"/>
        </w:rPr>
      </w:pPr>
      <w:r w:rsidRPr="00D5301C">
        <w:rPr>
          <w:spacing w:val="-3"/>
          <w:lang w:val="es-ES_tradnl" w:eastAsia="es-ES"/>
        </w:rPr>
        <w:t>Pantalla con salida alfanumérica. Las pantallas con salida gráfica, no están permitidas.</w:t>
      </w:r>
    </w:p>
    <w:p w:rsidR="00FD0A0C" w:rsidRPr="00D5301C" w:rsidRDefault="00FD0A0C" w:rsidP="002B171C">
      <w:pPr>
        <w:numPr>
          <w:ilvl w:val="1"/>
          <w:numId w:val="8"/>
        </w:numPr>
        <w:suppressAutoHyphens w:val="0"/>
        <w:jc w:val="both"/>
        <w:rPr>
          <w:spacing w:val="-3"/>
          <w:lang w:val="es-ES_tradnl" w:eastAsia="es-ES"/>
        </w:rPr>
      </w:pPr>
      <w:r w:rsidRPr="00D5301C">
        <w:rPr>
          <w:spacing w:val="-3"/>
          <w:lang w:val="es-ES_tradnl" w:eastAsia="es-ES"/>
        </w:rPr>
        <w:t>Las panta</w:t>
      </w:r>
      <w:r>
        <w:rPr>
          <w:spacing w:val="-3"/>
          <w:lang w:val="es-ES_tradnl" w:eastAsia="es-ES"/>
        </w:rPr>
        <w:t>llas no dispondrán de más de dos</w:t>
      </w:r>
      <w:r w:rsidRPr="00D5301C">
        <w:rPr>
          <w:spacing w:val="-3"/>
          <w:lang w:val="es-ES_tradnl" w:eastAsia="es-ES"/>
        </w:rPr>
        <w:t xml:space="preserve"> líneas de salida de información alfanumérica.</w:t>
      </w:r>
    </w:p>
    <w:p w:rsidR="00FD0A0C" w:rsidRPr="00D5301C" w:rsidRDefault="00FD0A0C" w:rsidP="002B171C">
      <w:pPr>
        <w:numPr>
          <w:ilvl w:val="1"/>
          <w:numId w:val="8"/>
        </w:numPr>
        <w:suppressAutoHyphens w:val="0"/>
        <w:jc w:val="both"/>
        <w:rPr>
          <w:spacing w:val="-3"/>
          <w:lang w:val="es-ES_tradnl" w:eastAsia="es-ES"/>
        </w:rPr>
      </w:pPr>
      <w:r w:rsidRPr="00D5301C">
        <w:rPr>
          <w:spacing w:val="-3"/>
          <w:lang w:val="es-ES_tradnl" w:eastAsia="es-ES"/>
        </w:rPr>
        <w:lastRenderedPageBreak/>
        <w:t>Sólo podrán tener capacidad para almacenar datos numéricos, no fórmulas.</w:t>
      </w:r>
    </w:p>
    <w:p w:rsidR="00FD0A0C" w:rsidRPr="00D5301C" w:rsidRDefault="00FD0A0C" w:rsidP="002B171C">
      <w:pPr>
        <w:numPr>
          <w:ilvl w:val="0"/>
          <w:numId w:val="8"/>
        </w:numPr>
        <w:tabs>
          <w:tab w:val="num" w:pos="720"/>
        </w:tabs>
        <w:suppressAutoHyphens w:val="0"/>
        <w:ind w:left="720"/>
        <w:jc w:val="both"/>
        <w:rPr>
          <w:spacing w:val="-3"/>
          <w:lang w:val="es-ES_tradnl" w:eastAsia="es-ES"/>
        </w:rPr>
      </w:pPr>
      <w:r w:rsidRPr="00D5301C">
        <w:rPr>
          <w:spacing w:val="-3"/>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B77198" w:rsidRDefault="00B77198">
      <w:pPr>
        <w:pStyle w:val="Ttulo1"/>
      </w:pPr>
      <w:bookmarkStart w:id="32" w:name="_Toc463611957"/>
      <w:r>
        <w:t>ACTIVIDADES COMPLEMENTARIAS Y EXTRAESCOLARES</w:t>
      </w:r>
      <w:bookmarkEnd w:id="32"/>
    </w:p>
    <w:p w:rsidR="00B77198" w:rsidRDefault="005270D2">
      <w:pPr>
        <w:spacing w:before="120" w:after="120"/>
        <w:jc w:val="both"/>
      </w:pPr>
      <w:r>
        <w:t>Se realiza</w:t>
      </w:r>
      <w:r w:rsidR="00A20D8B">
        <w:t xml:space="preserve">rá </w:t>
      </w:r>
      <w:r w:rsidR="00FD0A0C">
        <w:t>una vis</w:t>
      </w:r>
      <w:r>
        <w:t>ita a la Bolsa de Madrid para con el</w:t>
      </w:r>
      <w:r w:rsidR="00FD0A0C">
        <w:t xml:space="preserve"> gru</w:t>
      </w:r>
      <w:r>
        <w:t>po 2ºA en horario de mañana, el 16-10-17.</w:t>
      </w:r>
    </w:p>
    <w:p w:rsidR="007973EB" w:rsidRPr="000A69B1" w:rsidRDefault="007973EB" w:rsidP="007973EB">
      <w:pPr>
        <w:pStyle w:val="Ttulo1"/>
        <w:tabs>
          <w:tab w:val="clear" w:pos="754"/>
        </w:tabs>
        <w:suppressAutoHyphens w:val="0"/>
        <w:spacing w:after="0"/>
        <w:ind w:left="720" w:hanging="360"/>
      </w:pPr>
      <w:bookmarkStart w:id="33" w:name="_Toc463611958"/>
      <w:r w:rsidRPr="000A69B1">
        <w:t>MEDIDAS PARA EVALUAR LA APLICACIÓN DE LA PROGRAMACIÓN DIDÁCTICA Y LA PRÁCTICA DOCENTE, CON INDICADORES DE LOGRO.</w:t>
      </w:r>
      <w:bookmarkEnd w:id="33"/>
    </w:p>
    <w:p w:rsidR="007973EB" w:rsidRPr="008F7A63" w:rsidRDefault="007973EB" w:rsidP="008F7A63">
      <w:pPr>
        <w:spacing w:before="240"/>
      </w:pPr>
      <w:r w:rsidRPr="008F7A63">
        <w:t>Medidas para la evaluar la aplicación de la programación didáctica y la práctica docente:</w:t>
      </w:r>
    </w:p>
    <w:p w:rsidR="007973EB" w:rsidRPr="008F7A63" w:rsidRDefault="007973EB" w:rsidP="007973EB">
      <w:pPr>
        <w:pStyle w:val="Sinespaciado"/>
        <w:numPr>
          <w:ilvl w:val="0"/>
          <w:numId w:val="26"/>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Seguimiento mensual del cumplimiento de la programación didáctica, que se analiza en reunión de departamento, siguiendo el modelo establecido por el centro.</w:t>
      </w:r>
    </w:p>
    <w:p w:rsidR="007973EB" w:rsidRPr="008F7A63" w:rsidRDefault="007973EB" w:rsidP="007973EB">
      <w:pPr>
        <w:pStyle w:val="Sinespaciado"/>
        <w:numPr>
          <w:ilvl w:val="0"/>
          <w:numId w:val="26"/>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Análisis de los resultados académicos de cada evaluación realizado en la evaluación de cada grupo y en reunión de departamento.</w:t>
      </w:r>
    </w:p>
    <w:p w:rsidR="007973EB" w:rsidRPr="008F7A63" w:rsidRDefault="007973EB" w:rsidP="007973EB">
      <w:pPr>
        <w:pStyle w:val="Sinespaciado"/>
        <w:numPr>
          <w:ilvl w:val="0"/>
          <w:numId w:val="26"/>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Cuestionario de calidad realizado por el centro a las familias y a los alumnos.</w:t>
      </w:r>
    </w:p>
    <w:p w:rsidR="007973EB" w:rsidRPr="008F7A63" w:rsidRDefault="007973EB" w:rsidP="007973EB"/>
    <w:p w:rsidR="007973EB" w:rsidRPr="008F7A63" w:rsidRDefault="007973EB" w:rsidP="007973EB">
      <w:r w:rsidRPr="008F7A63">
        <w:t>Indicadores de logro:</w:t>
      </w:r>
    </w:p>
    <w:p w:rsidR="007973EB" w:rsidRPr="008F7A63" w:rsidRDefault="007973EB" w:rsidP="007973EB">
      <w:pPr>
        <w:numPr>
          <w:ilvl w:val="0"/>
          <w:numId w:val="27"/>
        </w:numPr>
        <w:suppressAutoHyphens w:val="0"/>
        <w:ind w:left="567"/>
      </w:pPr>
      <w:r w:rsidRPr="008F7A63">
        <w:t>Porcentaje de contenidos del módulo impartidos y media del departamento  (recogido en la memoria anual del módulo).</w:t>
      </w:r>
    </w:p>
    <w:p w:rsidR="007973EB" w:rsidRPr="008F7A63" w:rsidRDefault="007973EB" w:rsidP="007973EB">
      <w:pPr>
        <w:numPr>
          <w:ilvl w:val="0"/>
          <w:numId w:val="27"/>
        </w:numPr>
        <w:suppressAutoHyphens w:val="0"/>
        <w:ind w:left="567"/>
      </w:pPr>
      <w:r w:rsidRPr="008F7A63">
        <w:t>Resultados académicos en porcentaje de aprobados por módulo y su comparación con los datos de cursos anteriores (recogido en la memoria anual del módulo).</w:t>
      </w:r>
    </w:p>
    <w:p w:rsidR="007973EB" w:rsidRPr="008F7A63" w:rsidRDefault="007973EB" w:rsidP="007973EB">
      <w:pPr>
        <w:numPr>
          <w:ilvl w:val="0"/>
          <w:numId w:val="27"/>
        </w:numPr>
        <w:suppressAutoHyphens w:val="0"/>
        <w:ind w:left="567"/>
      </w:pPr>
      <w:r w:rsidRPr="008F7A63">
        <w:t>Resultados del cuestionario de calidad.</w:t>
      </w:r>
    </w:p>
    <w:p w:rsidR="00B77198" w:rsidRDefault="00B77198">
      <w:pPr>
        <w:pStyle w:val="Default"/>
        <w:spacing w:before="120" w:after="120"/>
        <w:jc w:val="both"/>
      </w:pPr>
    </w:p>
    <w:p w:rsidR="00B77198" w:rsidRDefault="00B77198"/>
    <w:p w:rsidR="00B77198" w:rsidRDefault="00B77198"/>
    <w:sectPr w:rsidR="00B77198" w:rsidSect="00093BCC">
      <w:type w:val="continuous"/>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D5" w:rsidRDefault="00C823D5">
      <w:r>
        <w:separator/>
      </w:r>
    </w:p>
  </w:endnote>
  <w:endnote w:type="continuationSeparator" w:id="0">
    <w:p w:rsidR="00C823D5" w:rsidRDefault="00C82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C0" w:rsidRDefault="004E6DC0">
    <w:pPr>
      <w:pStyle w:val="Piedepgina"/>
      <w:jc w:val="both"/>
      <w:rPr>
        <w:b/>
        <w:bCs/>
      </w:rPr>
    </w:pPr>
    <w:r>
      <w:rPr>
        <w:b/>
        <w:bCs/>
      </w:rPr>
      <w:t>_____________________________________________________________________________________</w:t>
    </w:r>
  </w:p>
  <w:p w:rsidR="004E6DC0" w:rsidRDefault="004E6DC0">
    <w:pPr>
      <w:pStyle w:val="Piedepgina"/>
      <w:rPr>
        <w:bCs/>
      </w:rPr>
    </w:pPr>
    <w:r>
      <w:rPr>
        <w:bCs/>
      </w:rPr>
      <w:t>PROGRAMACIÓN DEL MÓDULO DE OPERACIONES AUXILIARES DE GESTIÓN DE TESORERÍA</w:t>
    </w:r>
  </w:p>
  <w:p w:rsidR="004E6DC0" w:rsidRDefault="004E6DC0">
    <w:pPr>
      <w:pStyle w:val="Encabezado"/>
      <w:ind w:right="360"/>
      <w:rPr>
        <w:sz w:val="20"/>
        <w:szCs w:val="20"/>
        <w:lang w:val="pt-BR"/>
      </w:rPr>
    </w:pPr>
    <w:r>
      <w:rPr>
        <w:sz w:val="20"/>
        <w:szCs w:val="20"/>
        <w:lang w:val="pt-BR"/>
      </w:rPr>
      <w:t>I.E.S. GASPAR MELCHOR DE JOVELLANOS</w:t>
    </w:r>
    <w:r>
      <w:rPr>
        <w:sz w:val="20"/>
        <w:szCs w:val="20"/>
        <w:lang w:val="pt-BR"/>
      </w:rPr>
      <w:tab/>
    </w:r>
    <w:r>
      <w:rPr>
        <w:sz w:val="20"/>
        <w:szCs w:val="20"/>
        <w:lang w:val="pt-BR"/>
      </w:rPr>
      <w:tab/>
      <w:t>DPTO. ADMON. Y GESTIÓN</w:t>
    </w:r>
  </w:p>
  <w:p w:rsidR="004E6DC0" w:rsidRDefault="004E6DC0">
    <w:pPr>
      <w:pStyle w:val="Encabezado"/>
      <w:rPr>
        <w:sz w:val="20"/>
        <w:szCs w:val="20"/>
      </w:rPr>
    </w:pPr>
    <w:r>
      <w:rPr>
        <w:sz w:val="20"/>
        <w:szCs w:val="20"/>
      </w:rPr>
      <w:t>CURSO 2017-2018</w:t>
    </w:r>
  </w:p>
  <w:p w:rsidR="004E6DC0" w:rsidRDefault="004E6DC0">
    <w:pPr>
      <w:pStyle w:val="Piedepgina"/>
      <w:rPr>
        <w:b/>
        <w:bCs/>
      </w:rPr>
    </w:pPr>
    <w:r>
      <w:rPr>
        <w:b/>
        <w:bCs/>
      </w:rPr>
      <w:t xml:space="preserve"> </w:t>
    </w:r>
  </w:p>
  <w:p w:rsidR="004E6DC0" w:rsidRDefault="004E6DC0">
    <w:pPr>
      <w:pStyle w:val="Piedepgina"/>
      <w:jc w:val="right"/>
    </w:pPr>
    <w:r>
      <w:rPr>
        <w:b/>
        <w:bCs/>
      </w:rPr>
      <w:t xml:space="preserve">Página </w:t>
    </w:r>
    <w:r w:rsidR="00906C3B">
      <w:rPr>
        <w:rStyle w:val="Nmerodepgina"/>
        <w:b/>
      </w:rPr>
      <w:fldChar w:fldCharType="begin"/>
    </w:r>
    <w:r>
      <w:rPr>
        <w:rStyle w:val="Nmerodepgina"/>
        <w:b/>
      </w:rPr>
      <w:instrText xml:space="preserve"> PAGE </w:instrText>
    </w:r>
    <w:r w:rsidR="00906C3B">
      <w:rPr>
        <w:rStyle w:val="Nmerodepgina"/>
        <w:b/>
      </w:rPr>
      <w:fldChar w:fldCharType="separate"/>
    </w:r>
    <w:r w:rsidR="00EF23F6">
      <w:rPr>
        <w:rStyle w:val="Nmerodepgina"/>
        <w:b/>
        <w:noProof/>
      </w:rPr>
      <w:t>2</w:t>
    </w:r>
    <w:r w:rsidR="00906C3B">
      <w:rPr>
        <w:rStyle w:val="Nmerodepgina"/>
        <w:b/>
      </w:rPr>
      <w:fldChar w:fldCharType="end"/>
    </w:r>
    <w:r>
      <w:rPr>
        <w:b/>
        <w:bCs/>
      </w:rPr>
      <w:t xml:space="preserve"> de </w:t>
    </w:r>
    <w:r w:rsidR="00906C3B">
      <w:rPr>
        <w:rStyle w:val="Nmerodepgina"/>
        <w:b/>
      </w:rPr>
      <w:fldChar w:fldCharType="begin"/>
    </w:r>
    <w:r>
      <w:rPr>
        <w:rStyle w:val="Nmerodepgina"/>
        <w:b/>
      </w:rPr>
      <w:instrText xml:space="preserve"> NUMPAGES \*Arabic </w:instrText>
    </w:r>
    <w:r w:rsidR="00906C3B">
      <w:rPr>
        <w:rStyle w:val="Nmerodepgina"/>
        <w:b/>
      </w:rPr>
      <w:fldChar w:fldCharType="separate"/>
    </w:r>
    <w:r w:rsidR="00EF23F6">
      <w:rPr>
        <w:rStyle w:val="Nmerodepgina"/>
        <w:b/>
        <w:noProof/>
      </w:rPr>
      <w:t>25</w:t>
    </w:r>
    <w:r w:rsidR="00906C3B">
      <w:rPr>
        <w:rStyle w:val="Nmerodepgina"/>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D5" w:rsidRDefault="00C823D5">
      <w:r>
        <w:separator/>
      </w:r>
    </w:p>
  </w:footnote>
  <w:footnote w:type="continuationSeparator" w:id="0">
    <w:p w:rsidR="00C823D5" w:rsidRDefault="00C82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CEE2400"/>
    <w:lvl w:ilvl="0">
      <w:start w:val="1"/>
      <w:numFmt w:val="decimal"/>
      <w:pStyle w:val="Ttulo1"/>
      <w:lvlText w:val="%1."/>
      <w:lvlJc w:val="left"/>
      <w:pPr>
        <w:tabs>
          <w:tab w:val="num" w:pos="754"/>
        </w:tabs>
        <w:ind w:left="754" w:hanging="397"/>
      </w:pPr>
      <w:rPr>
        <w:rFonts w:hint="default"/>
      </w:rPr>
    </w:lvl>
    <w:lvl w:ilvl="1">
      <w:start w:val="1"/>
      <w:numFmt w:val="decimal"/>
      <w:pStyle w:val="Ttulo2"/>
      <w:lvlText w:val="%1.%2."/>
      <w:lvlJc w:val="left"/>
      <w:pPr>
        <w:tabs>
          <w:tab w:val="num" w:pos="1264"/>
        </w:tabs>
        <w:ind w:left="1264" w:hanging="510"/>
      </w:pPr>
      <w:rPr>
        <w:rFonts w:hint="default"/>
      </w:rPr>
    </w:lvl>
    <w:lvl w:ilvl="2">
      <w:start w:val="1"/>
      <w:numFmt w:val="decimal"/>
      <w:pStyle w:val="Ttulo3"/>
      <w:lvlText w:val="%1.%2.%3."/>
      <w:lvlJc w:val="left"/>
      <w:pPr>
        <w:tabs>
          <w:tab w:val="num" w:pos="1945"/>
        </w:tabs>
        <w:ind w:left="1945" w:hanging="681"/>
      </w:pPr>
      <w:rPr>
        <w:rFonts w:hint="default"/>
      </w:rPr>
    </w:lvl>
    <w:lvl w:ilvl="3">
      <w:start w:val="1"/>
      <w:numFmt w:val="decimal"/>
      <w:pStyle w:val="Ttulo4"/>
      <w:lvlText w:val="%1.%2.%3.%4."/>
      <w:lvlJc w:val="left"/>
      <w:pPr>
        <w:tabs>
          <w:tab w:val="num" w:pos="2517"/>
        </w:tabs>
        <w:ind w:left="2085" w:hanging="648"/>
      </w:pPr>
      <w:rPr>
        <w:rFonts w:hint="default"/>
      </w:rPr>
    </w:lvl>
    <w:lvl w:ilvl="4">
      <w:start w:val="1"/>
      <w:numFmt w:val="decimal"/>
      <w:pStyle w:val="Ttulo5"/>
      <w:lvlText w:val="%1.%2.%3.%4.%5."/>
      <w:lvlJc w:val="left"/>
      <w:pPr>
        <w:tabs>
          <w:tab w:val="num" w:pos="2877"/>
        </w:tabs>
        <w:ind w:left="2589" w:hanging="792"/>
      </w:pPr>
      <w:rPr>
        <w:rFonts w:hint="default"/>
      </w:rPr>
    </w:lvl>
    <w:lvl w:ilvl="5">
      <w:start w:val="1"/>
      <w:numFmt w:val="decimal"/>
      <w:pStyle w:val="Ttulo6"/>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
    <w:nsid w:val="00000002"/>
    <w:multiLevelType w:val="singleLevel"/>
    <w:tmpl w:val="00000002"/>
    <w:name w:val="WW8Num2"/>
    <w:lvl w:ilvl="0">
      <w:start w:val="1"/>
      <w:numFmt w:val="bullet"/>
      <w:lvlText w:val=""/>
      <w:lvlJc w:val="left"/>
      <w:pPr>
        <w:tabs>
          <w:tab w:val="num" w:pos="680"/>
        </w:tabs>
        <w:ind w:left="680" w:hanging="340"/>
      </w:pPr>
      <w:rPr>
        <w:rFonts w:ascii="Symbol" w:hAnsi="Symbol"/>
        <w:sz w:val="20"/>
        <w:szCs w:val="20"/>
      </w:rPr>
    </w:lvl>
  </w:abstractNum>
  <w:abstractNum w:abstractNumId="2">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Symbol" w:hAnsi="Symbol"/>
        <w:b/>
        <w:i w:val="0"/>
        <w:sz w:val="24"/>
        <w:szCs w:val="24"/>
        <w:u w:val="none"/>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Symbol" w:hAnsi="Symbol"/>
        <w:sz w:val="44"/>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singleLevel"/>
    <w:tmpl w:val="0000000D"/>
    <w:name w:val="WW8Num14"/>
    <w:lvl w:ilvl="0">
      <w:start w:val="1"/>
      <w:numFmt w:val="bullet"/>
      <w:lvlText w:val=""/>
      <w:lvlJc w:val="left"/>
      <w:pPr>
        <w:tabs>
          <w:tab w:val="num" w:pos="720"/>
        </w:tabs>
        <w:ind w:left="720" w:hanging="360"/>
      </w:pPr>
      <w:rPr>
        <w:rFonts w:ascii="Symbol" w:hAnsi="Symbol" w:cs="Times New Roman"/>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b/>
        <w:i w:val="0"/>
        <w:sz w:val="24"/>
        <w:szCs w:val="24"/>
        <w:u w:val="none"/>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b/>
        <w:i w:val="0"/>
        <w:sz w:val="24"/>
        <w:szCs w:val="24"/>
        <w:u w:val="none"/>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b/>
        <w:i w:val="0"/>
        <w:sz w:val="24"/>
        <w:szCs w:val="24"/>
        <w:u w:val="none"/>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b/>
        <w:i w:val="0"/>
        <w:sz w:val="24"/>
        <w:szCs w:val="24"/>
        <w:u w:val="none"/>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b/>
        <w:i w:val="0"/>
        <w:sz w:val="24"/>
        <w:szCs w:val="24"/>
        <w:u w:val="none"/>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b/>
        <w:i w:val="0"/>
        <w:sz w:val="24"/>
        <w:szCs w:val="24"/>
        <w:u w:val="none"/>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6">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8">
    <w:nsid w:val="00000013"/>
    <w:multiLevelType w:val="singleLevel"/>
    <w:tmpl w:val="00000013"/>
    <w:name w:val="WW8Num20"/>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sz w:val="16"/>
        <w:szCs w:val="16"/>
      </w:rPr>
    </w:lvl>
  </w:abstractNum>
  <w:abstractNum w:abstractNumId="20">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sz w:val="16"/>
        <w:szCs w:val="16"/>
      </w:rPr>
    </w:lvl>
  </w:abstractNum>
  <w:abstractNum w:abstractNumId="21">
    <w:nsid w:val="00000016"/>
    <w:multiLevelType w:val="singleLevel"/>
    <w:tmpl w:val="00000016"/>
    <w:name w:val="WW8Num23"/>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22">
    <w:nsid w:val="0DCC6DF2"/>
    <w:multiLevelType w:val="hybridMultilevel"/>
    <w:tmpl w:val="43325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10C2A9D"/>
    <w:multiLevelType w:val="hybridMultilevel"/>
    <w:tmpl w:val="D424EB7A"/>
    <w:lvl w:ilvl="0" w:tplc="55006D88">
      <w:start w:val="1"/>
      <w:numFmt w:val="bullet"/>
      <w:lvlText w:val="–"/>
      <w:lvlJc w:val="left"/>
      <w:pPr>
        <w:tabs>
          <w:tab w:val="num" w:pos="284"/>
        </w:tabs>
        <w:ind w:left="567" w:hanging="283"/>
      </w:pPr>
      <w:rPr>
        <w:rFonts w:ascii="Courier New" w:hAnsi="Courier New"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184A3E32">
      <w:numFmt w:val="bullet"/>
      <w:lvlText w:val="–"/>
      <w:lvlJc w:val="left"/>
      <w:pPr>
        <w:tabs>
          <w:tab w:val="num" w:pos="3588"/>
        </w:tabs>
        <w:ind w:left="3588" w:hanging="360"/>
      </w:pPr>
      <w:rPr>
        <w:rFonts w:ascii="Arial" w:eastAsia="Times New Roman" w:hAnsi="Arial" w:cs="Aria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135C66A9"/>
    <w:multiLevelType w:val="hybridMultilevel"/>
    <w:tmpl w:val="FD26464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159773FE"/>
    <w:multiLevelType w:val="hybridMultilevel"/>
    <w:tmpl w:val="5F5013D8"/>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27">
    <w:nsid w:val="229272CB"/>
    <w:multiLevelType w:val="hybridMultilevel"/>
    <w:tmpl w:val="703E6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6C76015"/>
    <w:multiLevelType w:val="hybridMultilevel"/>
    <w:tmpl w:val="7BD07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21B781D"/>
    <w:multiLevelType w:val="hybridMultilevel"/>
    <w:tmpl w:val="A1908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54564FD"/>
    <w:multiLevelType w:val="hybridMultilevel"/>
    <w:tmpl w:val="363C0040"/>
    <w:lvl w:ilvl="0" w:tplc="C0A2C1C2">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31">
    <w:nsid w:val="36F87BD6"/>
    <w:multiLevelType w:val="hybridMultilevel"/>
    <w:tmpl w:val="2376C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nsid w:val="4D625F40"/>
    <w:multiLevelType w:val="hybridMultilevel"/>
    <w:tmpl w:val="AF9C6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E845ED5"/>
    <w:multiLevelType w:val="hybridMultilevel"/>
    <w:tmpl w:val="C40EF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F58371D"/>
    <w:multiLevelType w:val="hybridMultilevel"/>
    <w:tmpl w:val="10142784"/>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50505719"/>
    <w:multiLevelType w:val="hybridMultilevel"/>
    <w:tmpl w:val="5002B39E"/>
    <w:lvl w:ilvl="0" w:tplc="F1920922">
      <w:numFmt w:val="bullet"/>
      <w:lvlText w:val=""/>
      <w:lvlJc w:val="left"/>
      <w:pPr>
        <w:tabs>
          <w:tab w:val="num" w:pos="680"/>
        </w:tabs>
        <w:ind w:left="680" w:hanging="340"/>
      </w:pPr>
      <w:rPr>
        <w:rFonts w:ascii="Wingdings" w:eastAsia="Times New Roman" w:hAnsi="Wingdings"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4B26940"/>
    <w:multiLevelType w:val="hybridMultilevel"/>
    <w:tmpl w:val="1F58B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B552653"/>
    <w:multiLevelType w:val="hybridMultilevel"/>
    <w:tmpl w:val="0896A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C1A28AD"/>
    <w:multiLevelType w:val="hybridMultilevel"/>
    <w:tmpl w:val="45B20CD0"/>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5D6405AF"/>
    <w:multiLevelType w:val="hybridMultilevel"/>
    <w:tmpl w:val="4F942FA2"/>
    <w:lvl w:ilvl="0" w:tplc="9A2C017C">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41">
    <w:nsid w:val="65233882"/>
    <w:multiLevelType w:val="hybridMultilevel"/>
    <w:tmpl w:val="26B2D096"/>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673D5BDA"/>
    <w:multiLevelType w:val="hybridMultilevel"/>
    <w:tmpl w:val="F5D6A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AF515BD"/>
    <w:multiLevelType w:val="hybridMultilevel"/>
    <w:tmpl w:val="4136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6F3229"/>
    <w:multiLevelType w:val="hybridMultilevel"/>
    <w:tmpl w:val="08E23808"/>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46">
    <w:nsid w:val="77E975D6"/>
    <w:multiLevelType w:val="hybridMultilevel"/>
    <w:tmpl w:val="BBDC90A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24"/>
  </w:num>
  <w:num w:numId="7">
    <w:abstractNumId w:val="47"/>
  </w:num>
  <w:num w:numId="8">
    <w:abstractNumId w:val="32"/>
  </w:num>
  <w:num w:numId="9">
    <w:abstractNumId w:val="37"/>
  </w:num>
  <w:num w:numId="10">
    <w:abstractNumId w:val="29"/>
  </w:num>
  <w:num w:numId="11">
    <w:abstractNumId w:val="33"/>
  </w:num>
  <w:num w:numId="12">
    <w:abstractNumId w:val="28"/>
  </w:num>
  <w:num w:numId="13">
    <w:abstractNumId w:val="38"/>
  </w:num>
  <w:num w:numId="14">
    <w:abstractNumId w:val="46"/>
  </w:num>
  <w:num w:numId="15">
    <w:abstractNumId w:val="22"/>
  </w:num>
  <w:num w:numId="16">
    <w:abstractNumId w:val="31"/>
  </w:num>
  <w:num w:numId="17">
    <w:abstractNumId w:val="27"/>
  </w:num>
  <w:num w:numId="18">
    <w:abstractNumId w:val="42"/>
  </w:num>
  <w:num w:numId="19">
    <w:abstractNumId w:val="34"/>
  </w:num>
  <w:num w:numId="20">
    <w:abstractNumId w:val="43"/>
  </w:num>
  <w:num w:numId="21">
    <w:abstractNumId w:val="40"/>
  </w:num>
  <w:num w:numId="22">
    <w:abstractNumId w:val="30"/>
  </w:num>
  <w:num w:numId="23">
    <w:abstractNumId w:val="2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5"/>
  </w:num>
  <w:num w:numId="28">
    <w:abstractNumId w:val="36"/>
  </w:num>
  <w:num w:numId="29">
    <w:abstractNumId w:val="41"/>
  </w:num>
  <w:num w:numId="30">
    <w:abstractNumId w:val="39"/>
  </w:num>
  <w:num w:numId="31">
    <w:abstractNumId w:val="35"/>
  </w:num>
  <w:num w:numId="32">
    <w:abstractNumId w:val="4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001"/>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167"/>
    <w:rsid w:val="00011D3C"/>
    <w:rsid w:val="0002035B"/>
    <w:rsid w:val="00041432"/>
    <w:rsid w:val="00081C72"/>
    <w:rsid w:val="00093BCC"/>
    <w:rsid w:val="00097139"/>
    <w:rsid w:val="000B701D"/>
    <w:rsid w:val="000C0ECD"/>
    <w:rsid w:val="000C6273"/>
    <w:rsid w:val="00126849"/>
    <w:rsid w:val="00134D24"/>
    <w:rsid w:val="00140A40"/>
    <w:rsid w:val="00165524"/>
    <w:rsid w:val="001B6B94"/>
    <w:rsid w:val="00210DBD"/>
    <w:rsid w:val="002330DD"/>
    <w:rsid w:val="00233EF8"/>
    <w:rsid w:val="002468FD"/>
    <w:rsid w:val="00260054"/>
    <w:rsid w:val="002A32CA"/>
    <w:rsid w:val="002B171C"/>
    <w:rsid w:val="002B52D0"/>
    <w:rsid w:val="002C4BB4"/>
    <w:rsid w:val="002F7C14"/>
    <w:rsid w:val="00300EBB"/>
    <w:rsid w:val="00330340"/>
    <w:rsid w:val="003547DF"/>
    <w:rsid w:val="003558FF"/>
    <w:rsid w:val="003852E9"/>
    <w:rsid w:val="00397486"/>
    <w:rsid w:val="003A5392"/>
    <w:rsid w:val="003A7EBA"/>
    <w:rsid w:val="003C2878"/>
    <w:rsid w:val="00446A7B"/>
    <w:rsid w:val="00463050"/>
    <w:rsid w:val="00471FEE"/>
    <w:rsid w:val="00476E17"/>
    <w:rsid w:val="004905EF"/>
    <w:rsid w:val="004D1246"/>
    <w:rsid w:val="004E6DC0"/>
    <w:rsid w:val="004F19BB"/>
    <w:rsid w:val="005270D2"/>
    <w:rsid w:val="0057601B"/>
    <w:rsid w:val="00597DD6"/>
    <w:rsid w:val="005A22A3"/>
    <w:rsid w:val="005C1AFF"/>
    <w:rsid w:val="005F0B9C"/>
    <w:rsid w:val="006634CA"/>
    <w:rsid w:val="006A77C4"/>
    <w:rsid w:val="006B38FE"/>
    <w:rsid w:val="006F33DA"/>
    <w:rsid w:val="006F6774"/>
    <w:rsid w:val="00714B6D"/>
    <w:rsid w:val="00731323"/>
    <w:rsid w:val="007973EB"/>
    <w:rsid w:val="007A2459"/>
    <w:rsid w:val="007F7869"/>
    <w:rsid w:val="00801BA5"/>
    <w:rsid w:val="008048CF"/>
    <w:rsid w:val="00825C0A"/>
    <w:rsid w:val="00832C4A"/>
    <w:rsid w:val="00844AF9"/>
    <w:rsid w:val="008544A4"/>
    <w:rsid w:val="00881EB3"/>
    <w:rsid w:val="008D7D68"/>
    <w:rsid w:val="008F2552"/>
    <w:rsid w:val="008F7A63"/>
    <w:rsid w:val="0090221A"/>
    <w:rsid w:val="009037E5"/>
    <w:rsid w:val="00906C3B"/>
    <w:rsid w:val="00915478"/>
    <w:rsid w:val="009553ED"/>
    <w:rsid w:val="00963560"/>
    <w:rsid w:val="009C0989"/>
    <w:rsid w:val="00A044F8"/>
    <w:rsid w:val="00A076F1"/>
    <w:rsid w:val="00A20D8B"/>
    <w:rsid w:val="00A32D8C"/>
    <w:rsid w:val="00A77167"/>
    <w:rsid w:val="00A77821"/>
    <w:rsid w:val="00A8550B"/>
    <w:rsid w:val="00AF7E6C"/>
    <w:rsid w:val="00B04DEB"/>
    <w:rsid w:val="00B0640E"/>
    <w:rsid w:val="00B53B84"/>
    <w:rsid w:val="00B5469E"/>
    <w:rsid w:val="00B77198"/>
    <w:rsid w:val="00C36BC4"/>
    <w:rsid w:val="00C40C2A"/>
    <w:rsid w:val="00C823D5"/>
    <w:rsid w:val="00CD1AAD"/>
    <w:rsid w:val="00D61DF6"/>
    <w:rsid w:val="00D8614B"/>
    <w:rsid w:val="00E0227F"/>
    <w:rsid w:val="00E101FA"/>
    <w:rsid w:val="00E17966"/>
    <w:rsid w:val="00E57547"/>
    <w:rsid w:val="00E75CC3"/>
    <w:rsid w:val="00EB722E"/>
    <w:rsid w:val="00EC3B13"/>
    <w:rsid w:val="00EE0F0C"/>
    <w:rsid w:val="00EE0F4A"/>
    <w:rsid w:val="00EF23F6"/>
    <w:rsid w:val="00F37580"/>
    <w:rsid w:val="00F42DB1"/>
    <w:rsid w:val="00F749A7"/>
    <w:rsid w:val="00FD0A0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BCC"/>
    <w:pPr>
      <w:suppressAutoHyphens/>
    </w:pPr>
    <w:rPr>
      <w:sz w:val="24"/>
      <w:szCs w:val="24"/>
      <w:lang w:eastAsia="ar-SA"/>
    </w:rPr>
  </w:style>
  <w:style w:type="paragraph" w:styleId="Ttulo1">
    <w:name w:val="heading 1"/>
    <w:basedOn w:val="Normal"/>
    <w:next w:val="Normal"/>
    <w:qFormat/>
    <w:rsid w:val="00093BCC"/>
    <w:pPr>
      <w:keepNext/>
      <w:numPr>
        <w:numId w:val="1"/>
      </w:numPr>
      <w:spacing w:before="240" w:after="120"/>
      <w:jc w:val="both"/>
      <w:outlineLvl w:val="0"/>
    </w:pPr>
    <w:rPr>
      <w:b/>
      <w:bCs/>
      <w:sz w:val="28"/>
      <w:szCs w:val="20"/>
    </w:rPr>
  </w:style>
  <w:style w:type="paragraph" w:styleId="Ttulo2">
    <w:name w:val="heading 2"/>
    <w:basedOn w:val="Normal"/>
    <w:next w:val="Normal"/>
    <w:qFormat/>
    <w:rsid w:val="00093BCC"/>
    <w:pPr>
      <w:keepNext/>
      <w:numPr>
        <w:ilvl w:val="1"/>
        <w:numId w:val="1"/>
      </w:numPr>
      <w:spacing w:before="240" w:after="120"/>
      <w:jc w:val="both"/>
      <w:outlineLvl w:val="1"/>
    </w:pPr>
    <w:rPr>
      <w:b/>
      <w:bCs/>
      <w:szCs w:val="20"/>
      <w:u w:val="single"/>
    </w:rPr>
  </w:style>
  <w:style w:type="paragraph" w:styleId="Ttulo3">
    <w:name w:val="heading 3"/>
    <w:basedOn w:val="Normal"/>
    <w:next w:val="Normal"/>
    <w:qFormat/>
    <w:rsid w:val="00093BCC"/>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qFormat/>
    <w:rsid w:val="00093BCC"/>
    <w:pPr>
      <w:keepNext/>
      <w:numPr>
        <w:ilvl w:val="3"/>
        <w:numId w:val="1"/>
      </w:numPr>
      <w:jc w:val="center"/>
      <w:outlineLvl w:val="3"/>
    </w:pPr>
    <w:rPr>
      <w:b/>
      <w:szCs w:val="20"/>
      <w:u w:val="single"/>
    </w:rPr>
  </w:style>
  <w:style w:type="paragraph" w:styleId="Ttulo5">
    <w:name w:val="heading 5"/>
    <w:basedOn w:val="Normal"/>
    <w:next w:val="Normal"/>
    <w:qFormat/>
    <w:rsid w:val="00093BCC"/>
    <w:pPr>
      <w:keepNext/>
      <w:numPr>
        <w:ilvl w:val="4"/>
        <w:numId w:val="1"/>
      </w:numPr>
      <w:spacing w:line="360" w:lineRule="auto"/>
      <w:ind w:left="708" w:firstLine="0"/>
      <w:jc w:val="both"/>
      <w:outlineLvl w:val="4"/>
    </w:pPr>
    <w:rPr>
      <w:b/>
      <w:sz w:val="18"/>
      <w:szCs w:val="20"/>
    </w:rPr>
  </w:style>
  <w:style w:type="paragraph" w:styleId="Ttulo6">
    <w:name w:val="heading 6"/>
    <w:basedOn w:val="Normal"/>
    <w:next w:val="Normal"/>
    <w:qFormat/>
    <w:rsid w:val="00093BCC"/>
    <w:pPr>
      <w:keepNext/>
      <w:numPr>
        <w:ilvl w:val="5"/>
        <w:numId w:val="1"/>
      </w:numPr>
      <w:spacing w:line="360" w:lineRule="auto"/>
      <w:jc w:val="both"/>
      <w:outlineLvl w:val="5"/>
    </w:pPr>
    <w:rPr>
      <w:b/>
      <w:sz w:val="18"/>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093BCC"/>
    <w:rPr>
      <w:rFonts w:ascii="Symbol" w:hAnsi="Symbol"/>
      <w:sz w:val="20"/>
      <w:szCs w:val="20"/>
    </w:rPr>
  </w:style>
  <w:style w:type="character" w:customStyle="1" w:styleId="WW8Num3z0">
    <w:name w:val="WW8Num3z0"/>
    <w:rsid w:val="00093BCC"/>
    <w:rPr>
      <w:rFonts w:ascii="Wingdings" w:hAnsi="Wingdings" w:cs="Times New Roman"/>
      <w:sz w:val="16"/>
      <w:szCs w:val="16"/>
    </w:rPr>
  </w:style>
  <w:style w:type="character" w:customStyle="1" w:styleId="WW8Num4z0">
    <w:name w:val="WW8Num4z0"/>
    <w:rsid w:val="00093BCC"/>
    <w:rPr>
      <w:rFonts w:ascii="Symbol" w:hAnsi="Symbol"/>
      <w:b/>
      <w:i w:val="0"/>
      <w:sz w:val="24"/>
      <w:szCs w:val="24"/>
      <w:u w:val="none"/>
    </w:rPr>
  </w:style>
  <w:style w:type="character" w:customStyle="1" w:styleId="WW8Num6z0">
    <w:name w:val="WW8Num6z0"/>
    <w:rsid w:val="00093BCC"/>
    <w:rPr>
      <w:rFonts w:ascii="Symbol" w:hAnsi="Symbol"/>
    </w:rPr>
  </w:style>
  <w:style w:type="character" w:customStyle="1" w:styleId="WW8Num7z0">
    <w:name w:val="WW8Num7z0"/>
    <w:rsid w:val="00093BCC"/>
    <w:rPr>
      <w:rFonts w:ascii="Symbol" w:hAnsi="Symbol"/>
    </w:rPr>
  </w:style>
  <w:style w:type="character" w:customStyle="1" w:styleId="WW8Num8z0">
    <w:name w:val="WW8Num8z0"/>
    <w:rsid w:val="00093BCC"/>
    <w:rPr>
      <w:rFonts w:ascii="Symbol" w:hAnsi="Symbol"/>
    </w:rPr>
  </w:style>
  <w:style w:type="character" w:customStyle="1" w:styleId="WW8Num9z0">
    <w:name w:val="WW8Num9z0"/>
    <w:rsid w:val="00093BCC"/>
    <w:rPr>
      <w:rFonts w:ascii="Symbol" w:hAnsi="Symbol" w:cs="Times New Roman"/>
    </w:rPr>
  </w:style>
  <w:style w:type="character" w:customStyle="1" w:styleId="WW8Num10z0">
    <w:name w:val="WW8Num10z0"/>
    <w:rsid w:val="00093BCC"/>
    <w:rPr>
      <w:rFonts w:ascii="Symbol" w:hAnsi="Symbol"/>
    </w:rPr>
  </w:style>
  <w:style w:type="character" w:customStyle="1" w:styleId="WW8Num11z0">
    <w:name w:val="WW8Num11z0"/>
    <w:rsid w:val="00093BCC"/>
    <w:rPr>
      <w:rFonts w:ascii="Times New Roman" w:hAnsi="Times New Roman"/>
      <w:b/>
      <w:i w:val="0"/>
      <w:sz w:val="24"/>
      <w:szCs w:val="24"/>
      <w:u w:val="none"/>
    </w:rPr>
  </w:style>
  <w:style w:type="character" w:customStyle="1" w:styleId="WW8Num12z0">
    <w:name w:val="WW8Num12z0"/>
    <w:rsid w:val="00093BCC"/>
    <w:rPr>
      <w:sz w:val="44"/>
    </w:rPr>
  </w:style>
  <w:style w:type="character" w:customStyle="1" w:styleId="WW8Num13z0">
    <w:name w:val="WW8Num13z0"/>
    <w:rsid w:val="00093BCC"/>
    <w:rPr>
      <w:rFonts w:ascii="Times New Roman" w:eastAsia="Times New Roman" w:hAnsi="Times New Roman" w:cs="Times New Roman"/>
    </w:rPr>
  </w:style>
  <w:style w:type="character" w:customStyle="1" w:styleId="WW8Num14z0">
    <w:name w:val="WW8Num14z0"/>
    <w:rsid w:val="00093BCC"/>
    <w:rPr>
      <w:rFonts w:ascii="Times New Roman" w:eastAsia="Times New Roman" w:hAnsi="Times New Roman" w:cs="Times New Roman"/>
    </w:rPr>
  </w:style>
  <w:style w:type="character" w:customStyle="1" w:styleId="WW8Num15z0">
    <w:name w:val="WW8Num15z0"/>
    <w:rsid w:val="00093BCC"/>
    <w:rPr>
      <w:sz w:val="24"/>
      <w:szCs w:val="24"/>
    </w:rPr>
  </w:style>
  <w:style w:type="character" w:customStyle="1" w:styleId="WW8Num15z1">
    <w:name w:val="WW8Num15z1"/>
    <w:rsid w:val="00093BCC"/>
    <w:rPr>
      <w:rFonts w:ascii="Times New Roman" w:hAnsi="Times New Roman"/>
      <w:b/>
      <w:i w:val="0"/>
      <w:sz w:val="24"/>
      <w:szCs w:val="24"/>
    </w:rPr>
  </w:style>
  <w:style w:type="character" w:customStyle="1" w:styleId="WW8Num16z0">
    <w:name w:val="WW8Num16z0"/>
    <w:rsid w:val="00093BCC"/>
    <w:rPr>
      <w:rFonts w:ascii="Times New Roman" w:hAnsi="Times New Roman"/>
      <w:b/>
      <w:i w:val="0"/>
      <w:sz w:val="24"/>
      <w:szCs w:val="24"/>
      <w:u w:val="none"/>
    </w:rPr>
  </w:style>
  <w:style w:type="character" w:customStyle="1" w:styleId="WW8Num16z1">
    <w:name w:val="WW8Num16z1"/>
    <w:rsid w:val="00093BCC"/>
    <w:rPr>
      <w:rFonts w:ascii="Times New Roman" w:hAnsi="Times New Roman"/>
      <w:b/>
      <w:i w:val="0"/>
      <w:sz w:val="24"/>
      <w:szCs w:val="24"/>
    </w:rPr>
  </w:style>
  <w:style w:type="character" w:customStyle="1" w:styleId="WW8Num17z0">
    <w:name w:val="WW8Num17z0"/>
    <w:rsid w:val="00093BCC"/>
    <w:rPr>
      <w:rFonts w:ascii="Times New Roman" w:hAnsi="Times New Roman"/>
      <w:b/>
      <w:i w:val="0"/>
      <w:sz w:val="24"/>
      <w:szCs w:val="24"/>
      <w:u w:val="none"/>
    </w:rPr>
  </w:style>
  <w:style w:type="character" w:customStyle="1" w:styleId="WW8Num17z1">
    <w:name w:val="WW8Num17z1"/>
    <w:rsid w:val="00093BCC"/>
    <w:rPr>
      <w:rFonts w:ascii="Times New Roman" w:hAnsi="Times New Roman"/>
      <w:b/>
      <w:i w:val="0"/>
      <w:sz w:val="24"/>
      <w:szCs w:val="24"/>
    </w:rPr>
  </w:style>
  <w:style w:type="character" w:customStyle="1" w:styleId="WW8Num18z0">
    <w:name w:val="WW8Num18z0"/>
    <w:rsid w:val="00093BCC"/>
    <w:rPr>
      <w:rFonts w:ascii="Symbol" w:hAnsi="Symbol"/>
    </w:rPr>
  </w:style>
  <w:style w:type="character" w:customStyle="1" w:styleId="WW8Num18z1">
    <w:name w:val="WW8Num18z1"/>
    <w:rsid w:val="00093BCC"/>
    <w:rPr>
      <w:rFonts w:ascii="Courier New" w:hAnsi="Courier New" w:cs="Courier New"/>
    </w:rPr>
  </w:style>
  <w:style w:type="character" w:customStyle="1" w:styleId="WW8Num18z2">
    <w:name w:val="WW8Num18z2"/>
    <w:rsid w:val="00093BCC"/>
    <w:rPr>
      <w:rFonts w:ascii="Wingdings" w:hAnsi="Wingdings"/>
    </w:rPr>
  </w:style>
  <w:style w:type="character" w:customStyle="1" w:styleId="WW8Num18z3">
    <w:name w:val="WW8Num18z3"/>
    <w:rsid w:val="00093BCC"/>
    <w:rPr>
      <w:rFonts w:ascii="Symbol" w:hAnsi="Symbol"/>
    </w:rPr>
  </w:style>
  <w:style w:type="character" w:customStyle="1" w:styleId="WW8Num19z0">
    <w:name w:val="WW8Num19z0"/>
    <w:rsid w:val="00093BCC"/>
    <w:rPr>
      <w:rFonts w:ascii="Times New Roman" w:hAnsi="Times New Roman"/>
      <w:b/>
      <w:i w:val="0"/>
      <w:sz w:val="24"/>
      <w:szCs w:val="24"/>
      <w:u w:val="none"/>
    </w:rPr>
  </w:style>
  <w:style w:type="character" w:customStyle="1" w:styleId="WW8Num19z1">
    <w:name w:val="WW8Num19z1"/>
    <w:rsid w:val="00093BCC"/>
    <w:rPr>
      <w:rFonts w:ascii="Times New Roman" w:eastAsia="Times New Roman" w:hAnsi="Times New Roman" w:cs="Times New Roman"/>
    </w:rPr>
  </w:style>
  <w:style w:type="character" w:customStyle="1" w:styleId="WW8Num19z2">
    <w:name w:val="WW8Num19z2"/>
    <w:rsid w:val="00093BCC"/>
    <w:rPr>
      <w:rFonts w:ascii="Wingdings" w:hAnsi="Wingdings"/>
      <w:sz w:val="16"/>
    </w:rPr>
  </w:style>
  <w:style w:type="character" w:customStyle="1" w:styleId="WW8Num19z3">
    <w:name w:val="WW8Num19z3"/>
    <w:rsid w:val="00093BCC"/>
    <w:rPr>
      <w:rFonts w:ascii="Symbol" w:hAnsi="Symbol"/>
      <w:sz w:val="20"/>
    </w:rPr>
  </w:style>
  <w:style w:type="character" w:customStyle="1" w:styleId="WW8Num20z0">
    <w:name w:val="WW8Num20z0"/>
    <w:rsid w:val="00093BCC"/>
    <w:rPr>
      <w:rFonts w:ascii="Times New Roman" w:hAnsi="Times New Roman"/>
      <w:b/>
      <w:i w:val="0"/>
      <w:sz w:val="24"/>
      <w:szCs w:val="24"/>
      <w:u w:val="none"/>
    </w:rPr>
  </w:style>
  <w:style w:type="character" w:customStyle="1" w:styleId="WW8Num20z1">
    <w:name w:val="WW8Num20z1"/>
    <w:rsid w:val="00093BCC"/>
    <w:rPr>
      <w:rFonts w:ascii="Times New Roman" w:hAnsi="Times New Roman"/>
      <w:b/>
      <w:i w:val="0"/>
      <w:sz w:val="24"/>
      <w:szCs w:val="24"/>
    </w:rPr>
  </w:style>
  <w:style w:type="character" w:customStyle="1" w:styleId="WW8Num20z2">
    <w:name w:val="WW8Num20z2"/>
    <w:rsid w:val="00093BCC"/>
    <w:rPr>
      <w:rFonts w:ascii="Wingdings" w:hAnsi="Wingdings"/>
      <w:sz w:val="16"/>
    </w:rPr>
  </w:style>
  <w:style w:type="character" w:customStyle="1" w:styleId="WW8Num20z3">
    <w:name w:val="WW8Num20z3"/>
    <w:rsid w:val="00093BCC"/>
    <w:rPr>
      <w:rFonts w:ascii="Wingdings" w:hAnsi="Wingdings"/>
      <w:sz w:val="20"/>
    </w:rPr>
  </w:style>
  <w:style w:type="character" w:customStyle="1" w:styleId="WW8Num21z0">
    <w:name w:val="WW8Num21z0"/>
    <w:rsid w:val="00093BCC"/>
    <w:rPr>
      <w:rFonts w:ascii="Wingdings" w:hAnsi="Wingdings" w:cs="Times New Roman"/>
      <w:sz w:val="16"/>
      <w:szCs w:val="16"/>
    </w:rPr>
  </w:style>
  <w:style w:type="character" w:customStyle="1" w:styleId="WW8Num21z1">
    <w:name w:val="WW8Num21z1"/>
    <w:rsid w:val="00093BCC"/>
    <w:rPr>
      <w:rFonts w:ascii="Courier New" w:hAnsi="Courier New" w:cs="Courier New"/>
    </w:rPr>
  </w:style>
  <w:style w:type="character" w:customStyle="1" w:styleId="WW8Num21z2">
    <w:name w:val="WW8Num21z2"/>
    <w:rsid w:val="00093BCC"/>
    <w:rPr>
      <w:rFonts w:ascii="Wingdings" w:hAnsi="Wingdings"/>
    </w:rPr>
  </w:style>
  <w:style w:type="character" w:customStyle="1" w:styleId="WW8Num21z3">
    <w:name w:val="WW8Num21z3"/>
    <w:rsid w:val="00093BCC"/>
    <w:rPr>
      <w:rFonts w:ascii="Symbol" w:hAnsi="Symbol"/>
    </w:rPr>
  </w:style>
  <w:style w:type="character" w:customStyle="1" w:styleId="WW8Num22z0">
    <w:name w:val="WW8Num22z0"/>
    <w:rsid w:val="00093BCC"/>
    <w:rPr>
      <w:rFonts w:ascii="Wingdings" w:eastAsia="Times New Roman" w:hAnsi="Wingdings" w:cs="Times New Roman"/>
      <w:sz w:val="16"/>
      <w:szCs w:val="16"/>
    </w:rPr>
  </w:style>
  <w:style w:type="character" w:customStyle="1" w:styleId="WW8Num22z1">
    <w:name w:val="WW8Num22z1"/>
    <w:rsid w:val="00093BCC"/>
    <w:rPr>
      <w:rFonts w:ascii="Courier New" w:hAnsi="Courier New" w:cs="Courier New"/>
    </w:rPr>
  </w:style>
  <w:style w:type="character" w:customStyle="1" w:styleId="WW8Num22z2">
    <w:name w:val="WW8Num22z2"/>
    <w:rsid w:val="00093BCC"/>
    <w:rPr>
      <w:rFonts w:ascii="Wingdings" w:hAnsi="Wingdings"/>
    </w:rPr>
  </w:style>
  <w:style w:type="character" w:customStyle="1" w:styleId="WW8Num22z3">
    <w:name w:val="WW8Num22z3"/>
    <w:rsid w:val="00093BCC"/>
    <w:rPr>
      <w:rFonts w:ascii="Symbol" w:hAnsi="Symbol"/>
    </w:rPr>
  </w:style>
  <w:style w:type="character" w:customStyle="1" w:styleId="WW8Num23z0">
    <w:name w:val="WW8Num23z0"/>
    <w:rsid w:val="00093BCC"/>
    <w:rPr>
      <w:rFonts w:ascii="Times New Roman" w:hAnsi="Times New Roman"/>
      <w:b/>
      <w:i w:val="0"/>
      <w:sz w:val="24"/>
      <w:szCs w:val="24"/>
      <w:u w:val="none"/>
    </w:rPr>
  </w:style>
  <w:style w:type="character" w:customStyle="1" w:styleId="WW8Num23z1">
    <w:name w:val="WW8Num23z1"/>
    <w:rsid w:val="00093BCC"/>
    <w:rPr>
      <w:rFonts w:ascii="Times New Roman" w:hAnsi="Times New Roman"/>
      <w:b/>
      <w:i w:val="0"/>
      <w:sz w:val="24"/>
      <w:szCs w:val="24"/>
    </w:rPr>
  </w:style>
  <w:style w:type="character" w:customStyle="1" w:styleId="WW8Num23z2">
    <w:name w:val="WW8Num23z2"/>
    <w:rsid w:val="00093BCC"/>
    <w:rPr>
      <w:rFonts w:ascii="Wingdings" w:hAnsi="Wingdings"/>
      <w:sz w:val="16"/>
    </w:rPr>
  </w:style>
  <w:style w:type="character" w:customStyle="1" w:styleId="WW8Num23z3">
    <w:name w:val="WW8Num23z3"/>
    <w:rsid w:val="00093BCC"/>
    <w:rPr>
      <w:rFonts w:ascii="Symbol" w:hAnsi="Symbol"/>
      <w:sz w:val="20"/>
    </w:rPr>
  </w:style>
  <w:style w:type="character" w:customStyle="1" w:styleId="Fuentedeprrafopredeter3">
    <w:name w:val="Fuente de párrafo predeter.3"/>
    <w:rsid w:val="00093BCC"/>
  </w:style>
  <w:style w:type="character" w:customStyle="1" w:styleId="WW8Num5z0">
    <w:name w:val="WW8Num5z0"/>
    <w:rsid w:val="00093BCC"/>
    <w:rPr>
      <w:rFonts w:ascii="Symbol" w:hAnsi="Symbol"/>
    </w:rPr>
  </w:style>
  <w:style w:type="character" w:customStyle="1" w:styleId="WW8Num12z1">
    <w:name w:val="WW8Num12z1"/>
    <w:rsid w:val="00093BCC"/>
    <w:rPr>
      <w:rFonts w:ascii="Times New Roman" w:hAnsi="Times New Roman"/>
      <w:b/>
      <w:i w:val="0"/>
      <w:sz w:val="24"/>
      <w:szCs w:val="24"/>
    </w:rPr>
  </w:style>
  <w:style w:type="character" w:customStyle="1" w:styleId="WW8Num12z2">
    <w:name w:val="WW8Num12z2"/>
    <w:rsid w:val="00093BCC"/>
    <w:rPr>
      <w:rFonts w:ascii="Wingdings" w:hAnsi="Wingdings"/>
      <w:sz w:val="16"/>
    </w:rPr>
  </w:style>
  <w:style w:type="character" w:customStyle="1" w:styleId="WW8Num12z3">
    <w:name w:val="WW8Num12z3"/>
    <w:rsid w:val="00093BCC"/>
    <w:rPr>
      <w:rFonts w:ascii="Symbol" w:hAnsi="Symbol"/>
      <w:sz w:val="20"/>
    </w:rPr>
  </w:style>
  <w:style w:type="character" w:customStyle="1" w:styleId="WW8Num13z1">
    <w:name w:val="WW8Num13z1"/>
    <w:rsid w:val="00093BCC"/>
    <w:rPr>
      <w:rFonts w:ascii="Wingdings" w:hAnsi="Wingdings"/>
    </w:rPr>
  </w:style>
  <w:style w:type="character" w:customStyle="1" w:styleId="WW8Num13z2">
    <w:name w:val="WW8Num13z2"/>
    <w:rsid w:val="00093BCC"/>
    <w:rPr>
      <w:rFonts w:ascii="Wingdings" w:hAnsi="Wingdings"/>
      <w:sz w:val="16"/>
    </w:rPr>
  </w:style>
  <w:style w:type="character" w:customStyle="1" w:styleId="WW8Num13z3">
    <w:name w:val="WW8Num13z3"/>
    <w:rsid w:val="00093BCC"/>
    <w:rPr>
      <w:rFonts w:ascii="Symbol" w:hAnsi="Symbol"/>
    </w:rPr>
  </w:style>
  <w:style w:type="character" w:customStyle="1" w:styleId="WW8Num15z2">
    <w:name w:val="WW8Num15z2"/>
    <w:rsid w:val="00093BCC"/>
    <w:rPr>
      <w:rFonts w:ascii="Wingdings" w:hAnsi="Wingdings"/>
      <w:sz w:val="16"/>
    </w:rPr>
  </w:style>
  <w:style w:type="character" w:customStyle="1" w:styleId="WW8Num15z3">
    <w:name w:val="WW8Num15z3"/>
    <w:rsid w:val="00093BCC"/>
    <w:rPr>
      <w:rFonts w:ascii="Symbol" w:hAnsi="Symbol"/>
      <w:sz w:val="20"/>
    </w:rPr>
  </w:style>
  <w:style w:type="character" w:customStyle="1" w:styleId="WW8Num16z2">
    <w:name w:val="WW8Num16z2"/>
    <w:rsid w:val="00093BCC"/>
    <w:rPr>
      <w:rFonts w:ascii="Wingdings" w:hAnsi="Wingdings"/>
      <w:sz w:val="16"/>
    </w:rPr>
  </w:style>
  <w:style w:type="character" w:customStyle="1" w:styleId="WW8Num16z3">
    <w:name w:val="WW8Num16z3"/>
    <w:rsid w:val="00093BCC"/>
    <w:rPr>
      <w:rFonts w:ascii="Symbol" w:hAnsi="Symbol"/>
      <w:sz w:val="20"/>
    </w:rPr>
  </w:style>
  <w:style w:type="character" w:customStyle="1" w:styleId="WW8Num17z2">
    <w:name w:val="WW8Num17z2"/>
    <w:rsid w:val="00093BCC"/>
    <w:rPr>
      <w:rFonts w:ascii="Wingdings" w:hAnsi="Wingdings"/>
      <w:sz w:val="16"/>
    </w:rPr>
  </w:style>
  <w:style w:type="character" w:customStyle="1" w:styleId="WW8Num17z3">
    <w:name w:val="WW8Num17z3"/>
    <w:rsid w:val="00093BCC"/>
    <w:rPr>
      <w:rFonts w:ascii="Symbol" w:hAnsi="Symbol"/>
      <w:sz w:val="20"/>
    </w:rPr>
  </w:style>
  <w:style w:type="character" w:customStyle="1" w:styleId="WW8Num24z0">
    <w:name w:val="WW8Num24z0"/>
    <w:rsid w:val="00093BCC"/>
    <w:rPr>
      <w:rFonts w:ascii="Times New Roman" w:hAnsi="Times New Roman"/>
      <w:b/>
      <w:i w:val="0"/>
      <w:sz w:val="24"/>
      <w:szCs w:val="24"/>
      <w:u w:val="none"/>
    </w:rPr>
  </w:style>
  <w:style w:type="character" w:customStyle="1" w:styleId="WW8Num25z0">
    <w:name w:val="WW8Num25z0"/>
    <w:rsid w:val="00093BCC"/>
    <w:rPr>
      <w:rFonts w:ascii="Times New Roman" w:hAnsi="Times New Roman"/>
      <w:b/>
      <w:i w:val="0"/>
      <w:sz w:val="24"/>
      <w:szCs w:val="24"/>
      <w:u w:val="none"/>
    </w:rPr>
  </w:style>
  <w:style w:type="character" w:customStyle="1" w:styleId="WW8Num27z0">
    <w:name w:val="WW8Num27z0"/>
    <w:rsid w:val="00093BCC"/>
    <w:rPr>
      <w:rFonts w:ascii="Times New Roman" w:eastAsia="Times New Roman" w:hAnsi="Times New Roman" w:cs="Times New Roman"/>
    </w:rPr>
  </w:style>
  <w:style w:type="character" w:customStyle="1" w:styleId="WW8Num27z1">
    <w:name w:val="WW8Num27z1"/>
    <w:rsid w:val="00093BCC"/>
    <w:rPr>
      <w:rFonts w:ascii="Wingdings" w:hAnsi="Wingdings"/>
    </w:rPr>
  </w:style>
  <w:style w:type="character" w:customStyle="1" w:styleId="WW8Num27z2">
    <w:name w:val="WW8Num27z2"/>
    <w:rsid w:val="00093BCC"/>
    <w:rPr>
      <w:rFonts w:ascii="Wingdings" w:hAnsi="Wingdings"/>
      <w:sz w:val="16"/>
    </w:rPr>
  </w:style>
  <w:style w:type="character" w:customStyle="1" w:styleId="WW8Num27z3">
    <w:name w:val="WW8Num27z3"/>
    <w:rsid w:val="00093BCC"/>
    <w:rPr>
      <w:rFonts w:ascii="Symbol" w:hAnsi="Symbol"/>
    </w:rPr>
  </w:style>
  <w:style w:type="character" w:customStyle="1" w:styleId="WW8Num28z0">
    <w:name w:val="WW8Num28z0"/>
    <w:rsid w:val="00093BCC"/>
    <w:rPr>
      <w:rFonts w:ascii="Wingdings" w:hAnsi="Wingdings" w:cs="Times New Roman"/>
      <w:sz w:val="16"/>
      <w:szCs w:val="16"/>
    </w:rPr>
  </w:style>
  <w:style w:type="character" w:customStyle="1" w:styleId="WW8Num29z0">
    <w:name w:val="WW8Num29z0"/>
    <w:rsid w:val="00093BCC"/>
    <w:rPr>
      <w:rFonts w:ascii="Times New Roman" w:hAnsi="Times New Roman"/>
      <w:b/>
      <w:i w:val="0"/>
      <w:sz w:val="24"/>
      <w:szCs w:val="24"/>
      <w:u w:val="none"/>
    </w:rPr>
  </w:style>
  <w:style w:type="character" w:customStyle="1" w:styleId="WW8Num29z1">
    <w:name w:val="WW8Num29z1"/>
    <w:rsid w:val="00093BCC"/>
    <w:rPr>
      <w:rFonts w:ascii="Times New Roman" w:hAnsi="Times New Roman"/>
      <w:b/>
      <w:i w:val="0"/>
      <w:sz w:val="24"/>
      <w:szCs w:val="24"/>
    </w:rPr>
  </w:style>
  <w:style w:type="character" w:customStyle="1" w:styleId="WW8Num29z2">
    <w:name w:val="WW8Num29z2"/>
    <w:rsid w:val="00093BCC"/>
    <w:rPr>
      <w:rFonts w:ascii="Wingdings" w:hAnsi="Wingdings"/>
      <w:sz w:val="16"/>
    </w:rPr>
  </w:style>
  <w:style w:type="character" w:customStyle="1" w:styleId="WW8Num29z3">
    <w:name w:val="WW8Num29z3"/>
    <w:rsid w:val="00093BCC"/>
    <w:rPr>
      <w:rFonts w:ascii="Symbol" w:hAnsi="Symbol"/>
      <w:sz w:val="20"/>
    </w:rPr>
  </w:style>
  <w:style w:type="character" w:customStyle="1" w:styleId="WW8Num30z0">
    <w:name w:val="WW8Num30z0"/>
    <w:rsid w:val="00093BCC"/>
    <w:rPr>
      <w:rFonts w:ascii="Times New Roman" w:hAnsi="Times New Roman"/>
      <w:b/>
      <w:i w:val="0"/>
      <w:sz w:val="24"/>
      <w:szCs w:val="24"/>
      <w:u w:val="none"/>
    </w:rPr>
  </w:style>
  <w:style w:type="character" w:customStyle="1" w:styleId="WW8Num30z1">
    <w:name w:val="WW8Num30z1"/>
    <w:rsid w:val="00093BCC"/>
    <w:rPr>
      <w:rFonts w:ascii="Times New Roman" w:hAnsi="Times New Roman"/>
      <w:b/>
      <w:i w:val="0"/>
      <w:sz w:val="24"/>
      <w:szCs w:val="24"/>
    </w:rPr>
  </w:style>
  <w:style w:type="character" w:customStyle="1" w:styleId="WW8Num30z2">
    <w:name w:val="WW8Num30z2"/>
    <w:rsid w:val="00093BCC"/>
    <w:rPr>
      <w:rFonts w:ascii="Wingdings" w:hAnsi="Wingdings"/>
      <w:sz w:val="16"/>
    </w:rPr>
  </w:style>
  <w:style w:type="character" w:customStyle="1" w:styleId="WW8Num30z3">
    <w:name w:val="WW8Num30z3"/>
    <w:rsid w:val="00093BCC"/>
    <w:rPr>
      <w:rFonts w:ascii="Symbol" w:hAnsi="Symbol"/>
      <w:sz w:val="20"/>
    </w:rPr>
  </w:style>
  <w:style w:type="character" w:customStyle="1" w:styleId="WW8Num31z0">
    <w:name w:val="WW8Num31z0"/>
    <w:rsid w:val="00093BCC"/>
    <w:rPr>
      <w:rFonts w:ascii="Times New Roman" w:hAnsi="Times New Roman"/>
      <w:b/>
      <w:i w:val="0"/>
      <w:sz w:val="24"/>
      <w:szCs w:val="24"/>
      <w:u w:val="none"/>
    </w:rPr>
  </w:style>
  <w:style w:type="character" w:customStyle="1" w:styleId="WW8Num31z1">
    <w:name w:val="WW8Num31z1"/>
    <w:rsid w:val="00093BCC"/>
    <w:rPr>
      <w:rFonts w:ascii="Times New Roman" w:hAnsi="Times New Roman"/>
      <w:b/>
      <w:i w:val="0"/>
      <w:sz w:val="24"/>
      <w:szCs w:val="24"/>
    </w:rPr>
  </w:style>
  <w:style w:type="character" w:customStyle="1" w:styleId="WW8Num31z2">
    <w:name w:val="WW8Num31z2"/>
    <w:rsid w:val="00093BCC"/>
    <w:rPr>
      <w:rFonts w:ascii="Wingdings" w:hAnsi="Wingdings"/>
      <w:sz w:val="16"/>
    </w:rPr>
  </w:style>
  <w:style w:type="character" w:customStyle="1" w:styleId="WW8Num32z0">
    <w:name w:val="WW8Num32z0"/>
    <w:rsid w:val="00093BCC"/>
    <w:rPr>
      <w:rFonts w:ascii="Times New Roman" w:hAnsi="Times New Roman"/>
      <w:b/>
      <w:i w:val="0"/>
      <w:sz w:val="24"/>
      <w:szCs w:val="24"/>
      <w:u w:val="none"/>
    </w:rPr>
  </w:style>
  <w:style w:type="character" w:customStyle="1" w:styleId="WW8Num32z1">
    <w:name w:val="WW8Num32z1"/>
    <w:rsid w:val="00093BCC"/>
    <w:rPr>
      <w:rFonts w:ascii="Times New Roman" w:hAnsi="Times New Roman"/>
      <w:b/>
      <w:i w:val="0"/>
      <w:sz w:val="24"/>
      <w:szCs w:val="24"/>
    </w:rPr>
  </w:style>
  <w:style w:type="character" w:customStyle="1" w:styleId="WW8Num32z2">
    <w:name w:val="WW8Num32z2"/>
    <w:rsid w:val="00093BCC"/>
    <w:rPr>
      <w:rFonts w:ascii="Wingdings" w:hAnsi="Wingdings"/>
      <w:sz w:val="16"/>
    </w:rPr>
  </w:style>
  <w:style w:type="character" w:customStyle="1" w:styleId="WW8Num33z0">
    <w:name w:val="WW8Num33z0"/>
    <w:rsid w:val="00093BCC"/>
    <w:rPr>
      <w:rFonts w:ascii="Symbol" w:hAnsi="Symbol"/>
    </w:rPr>
  </w:style>
  <w:style w:type="character" w:customStyle="1" w:styleId="WW8Num33z1">
    <w:name w:val="WW8Num33z1"/>
    <w:rsid w:val="00093BCC"/>
    <w:rPr>
      <w:rFonts w:ascii="Courier New" w:hAnsi="Courier New" w:cs="Courier New"/>
    </w:rPr>
  </w:style>
  <w:style w:type="character" w:customStyle="1" w:styleId="WW8Num33z2">
    <w:name w:val="WW8Num33z2"/>
    <w:rsid w:val="00093BCC"/>
    <w:rPr>
      <w:rFonts w:ascii="Wingdings" w:hAnsi="Wingdings"/>
    </w:rPr>
  </w:style>
  <w:style w:type="character" w:customStyle="1" w:styleId="WW8Num34z0">
    <w:name w:val="WW8Num34z0"/>
    <w:rsid w:val="00093BCC"/>
    <w:rPr>
      <w:rFonts w:ascii="Times New Roman" w:eastAsia="Times New Roman" w:hAnsi="Times New Roman" w:cs="Times New Roman"/>
    </w:rPr>
  </w:style>
  <w:style w:type="character" w:customStyle="1" w:styleId="WW8Num34z1">
    <w:name w:val="WW8Num34z1"/>
    <w:rsid w:val="00093BCC"/>
    <w:rPr>
      <w:rFonts w:ascii="Wingdings" w:hAnsi="Wingdings"/>
    </w:rPr>
  </w:style>
  <w:style w:type="character" w:customStyle="1" w:styleId="WW8Num34z2">
    <w:name w:val="WW8Num34z2"/>
    <w:rsid w:val="00093BCC"/>
    <w:rPr>
      <w:rFonts w:ascii="Wingdings" w:hAnsi="Wingdings"/>
    </w:rPr>
  </w:style>
  <w:style w:type="character" w:customStyle="1" w:styleId="WW8Num35z0">
    <w:name w:val="WW8Num35z0"/>
    <w:rsid w:val="00093BCC"/>
    <w:rPr>
      <w:rFonts w:ascii="Times New Roman" w:hAnsi="Times New Roman"/>
      <w:b/>
      <w:i w:val="0"/>
      <w:sz w:val="24"/>
      <w:szCs w:val="24"/>
      <w:u w:val="none"/>
    </w:rPr>
  </w:style>
  <w:style w:type="character" w:customStyle="1" w:styleId="WW8Num35z1">
    <w:name w:val="WW8Num35z1"/>
    <w:rsid w:val="00093BCC"/>
    <w:rPr>
      <w:rFonts w:ascii="Times New Roman" w:hAnsi="Times New Roman"/>
      <w:b/>
      <w:i w:val="0"/>
      <w:sz w:val="24"/>
      <w:szCs w:val="24"/>
    </w:rPr>
  </w:style>
  <w:style w:type="character" w:customStyle="1" w:styleId="WW8Num35z2">
    <w:name w:val="WW8Num35z2"/>
    <w:rsid w:val="00093BCC"/>
    <w:rPr>
      <w:rFonts w:ascii="Wingdings" w:hAnsi="Wingdings"/>
      <w:sz w:val="16"/>
    </w:rPr>
  </w:style>
  <w:style w:type="character" w:customStyle="1" w:styleId="WW8Num36z0">
    <w:name w:val="WW8Num36z0"/>
    <w:rsid w:val="00093BCC"/>
    <w:rPr>
      <w:sz w:val="44"/>
    </w:rPr>
  </w:style>
  <w:style w:type="character" w:customStyle="1" w:styleId="WW8Num36z1">
    <w:name w:val="WW8Num36z1"/>
    <w:rsid w:val="00093BCC"/>
    <w:rPr>
      <w:rFonts w:ascii="Courier New" w:hAnsi="Courier New" w:cs="Courier New"/>
    </w:rPr>
  </w:style>
  <w:style w:type="character" w:customStyle="1" w:styleId="WW8Num36z2">
    <w:name w:val="WW8Num36z2"/>
    <w:rsid w:val="00093BCC"/>
    <w:rPr>
      <w:rFonts w:ascii="Wingdings" w:hAnsi="Wingdings"/>
    </w:rPr>
  </w:style>
  <w:style w:type="character" w:customStyle="1" w:styleId="WW8Num37z0">
    <w:name w:val="WW8Num37z0"/>
    <w:rsid w:val="00093BCC"/>
    <w:rPr>
      <w:rFonts w:ascii="Symbol" w:hAnsi="Symbol"/>
    </w:rPr>
  </w:style>
  <w:style w:type="character" w:customStyle="1" w:styleId="WW8Num37z1">
    <w:name w:val="WW8Num37z1"/>
    <w:rsid w:val="00093BCC"/>
    <w:rPr>
      <w:rFonts w:ascii="Courier New" w:hAnsi="Courier New"/>
    </w:rPr>
  </w:style>
  <w:style w:type="character" w:customStyle="1" w:styleId="WW8Num37z2">
    <w:name w:val="WW8Num37z2"/>
    <w:rsid w:val="00093BCC"/>
    <w:rPr>
      <w:rFonts w:ascii="Wingdings" w:hAnsi="Wingdings"/>
    </w:rPr>
  </w:style>
  <w:style w:type="character" w:customStyle="1" w:styleId="WW8Num38z0">
    <w:name w:val="WW8Num38z0"/>
    <w:rsid w:val="00093BCC"/>
    <w:rPr>
      <w:rFonts w:ascii="Symbol" w:hAnsi="Symbol"/>
      <w:sz w:val="16"/>
      <w:szCs w:val="16"/>
    </w:rPr>
  </w:style>
  <w:style w:type="character" w:customStyle="1" w:styleId="WW8Num38z1">
    <w:name w:val="WW8Num38z1"/>
    <w:rsid w:val="00093BCC"/>
    <w:rPr>
      <w:rFonts w:ascii="Courier New" w:hAnsi="Courier New"/>
    </w:rPr>
  </w:style>
  <w:style w:type="character" w:customStyle="1" w:styleId="WW8Num38z2">
    <w:name w:val="WW8Num38z2"/>
    <w:rsid w:val="00093BCC"/>
    <w:rPr>
      <w:rFonts w:ascii="Wingdings" w:hAnsi="Wingdings"/>
    </w:rPr>
  </w:style>
  <w:style w:type="character" w:customStyle="1" w:styleId="WW8Num39z0">
    <w:name w:val="WW8Num39z0"/>
    <w:rsid w:val="00093BCC"/>
    <w:rPr>
      <w:rFonts w:ascii="Symbol" w:hAnsi="Symbol"/>
    </w:rPr>
  </w:style>
  <w:style w:type="character" w:customStyle="1" w:styleId="WW8Num39z1">
    <w:name w:val="WW8Num39z1"/>
    <w:rsid w:val="00093BCC"/>
    <w:rPr>
      <w:rFonts w:ascii="Courier New" w:hAnsi="Courier New" w:cs="Courier New"/>
    </w:rPr>
  </w:style>
  <w:style w:type="character" w:customStyle="1" w:styleId="WW8Num39z2">
    <w:name w:val="WW8Num39z2"/>
    <w:rsid w:val="00093BCC"/>
    <w:rPr>
      <w:rFonts w:ascii="Wingdings" w:hAnsi="Wingdings"/>
    </w:rPr>
  </w:style>
  <w:style w:type="character" w:customStyle="1" w:styleId="WW8Num40z0">
    <w:name w:val="WW8Num40z0"/>
    <w:rsid w:val="00093BCC"/>
    <w:rPr>
      <w:rFonts w:ascii="Times New Roman" w:hAnsi="Times New Roman"/>
      <w:b/>
      <w:i w:val="0"/>
      <w:sz w:val="24"/>
      <w:szCs w:val="24"/>
      <w:u w:val="none"/>
    </w:rPr>
  </w:style>
  <w:style w:type="character" w:customStyle="1" w:styleId="WW8Num40z1">
    <w:name w:val="WW8Num40z1"/>
    <w:rsid w:val="00093BCC"/>
    <w:rPr>
      <w:rFonts w:ascii="Times New Roman" w:hAnsi="Times New Roman"/>
      <w:b/>
      <w:i w:val="0"/>
      <w:sz w:val="24"/>
      <w:szCs w:val="24"/>
    </w:rPr>
  </w:style>
  <w:style w:type="character" w:customStyle="1" w:styleId="WW8Num40z2">
    <w:name w:val="WW8Num40z2"/>
    <w:rsid w:val="00093BCC"/>
    <w:rPr>
      <w:rFonts w:ascii="Wingdings" w:hAnsi="Wingdings"/>
      <w:sz w:val="16"/>
    </w:rPr>
  </w:style>
  <w:style w:type="character" w:customStyle="1" w:styleId="Fuentedeprrafopredeter2">
    <w:name w:val="Fuente de párrafo predeter.2"/>
    <w:rsid w:val="00093BCC"/>
  </w:style>
  <w:style w:type="character" w:customStyle="1" w:styleId="WW8Num1z0">
    <w:name w:val="WW8Num1z0"/>
    <w:rsid w:val="00093BCC"/>
    <w:rPr>
      <w:rFonts w:ascii="Times New Roman" w:hAnsi="Times New Roman"/>
      <w:b/>
      <w:i w:val="0"/>
      <w:sz w:val="24"/>
      <w:szCs w:val="24"/>
      <w:u w:val="none"/>
    </w:rPr>
  </w:style>
  <w:style w:type="character" w:customStyle="1" w:styleId="WW8Num1z1">
    <w:name w:val="WW8Num1z1"/>
    <w:rsid w:val="00093BCC"/>
    <w:rPr>
      <w:rFonts w:ascii="Times New Roman" w:hAnsi="Times New Roman"/>
      <w:b/>
      <w:i w:val="0"/>
      <w:sz w:val="24"/>
      <w:szCs w:val="24"/>
    </w:rPr>
  </w:style>
  <w:style w:type="character" w:customStyle="1" w:styleId="WW8Num1z2">
    <w:name w:val="WW8Num1z2"/>
    <w:rsid w:val="00093BCC"/>
    <w:rPr>
      <w:rFonts w:ascii="Wingdings" w:hAnsi="Wingdings"/>
      <w:sz w:val="16"/>
    </w:rPr>
  </w:style>
  <w:style w:type="character" w:customStyle="1" w:styleId="WW8Num1z3">
    <w:name w:val="WW8Num1z3"/>
    <w:rsid w:val="00093BCC"/>
    <w:rPr>
      <w:rFonts w:ascii="Symbol" w:hAnsi="Symbol"/>
      <w:sz w:val="20"/>
    </w:rPr>
  </w:style>
  <w:style w:type="character" w:customStyle="1" w:styleId="WW8Num2z1">
    <w:name w:val="WW8Num2z1"/>
    <w:rsid w:val="00093BCC"/>
    <w:rPr>
      <w:rFonts w:ascii="Courier New" w:hAnsi="Courier New"/>
    </w:rPr>
  </w:style>
  <w:style w:type="character" w:customStyle="1" w:styleId="WW8Num2z2">
    <w:name w:val="WW8Num2z2"/>
    <w:rsid w:val="00093BCC"/>
    <w:rPr>
      <w:rFonts w:ascii="Wingdings" w:hAnsi="Wingdings"/>
    </w:rPr>
  </w:style>
  <w:style w:type="character" w:customStyle="1" w:styleId="WW8Num2z3">
    <w:name w:val="WW8Num2z3"/>
    <w:rsid w:val="00093BCC"/>
    <w:rPr>
      <w:rFonts w:ascii="Symbol" w:hAnsi="Symbol"/>
    </w:rPr>
  </w:style>
  <w:style w:type="character" w:customStyle="1" w:styleId="WW8Num11z1">
    <w:name w:val="WW8Num11z1"/>
    <w:rsid w:val="00093BCC"/>
    <w:rPr>
      <w:rFonts w:ascii="Times New Roman" w:hAnsi="Times New Roman"/>
      <w:b/>
      <w:i w:val="0"/>
      <w:sz w:val="24"/>
      <w:szCs w:val="24"/>
    </w:rPr>
  </w:style>
  <w:style w:type="character" w:customStyle="1" w:styleId="WW8Num11z2">
    <w:name w:val="WW8Num11z2"/>
    <w:rsid w:val="00093BCC"/>
    <w:rPr>
      <w:rFonts w:ascii="Wingdings" w:hAnsi="Wingdings"/>
      <w:sz w:val="16"/>
    </w:rPr>
  </w:style>
  <w:style w:type="character" w:customStyle="1" w:styleId="WW8Num11z3">
    <w:name w:val="WW8Num11z3"/>
    <w:rsid w:val="00093BCC"/>
    <w:rPr>
      <w:rFonts w:ascii="Symbol" w:hAnsi="Symbol"/>
      <w:sz w:val="20"/>
    </w:rPr>
  </w:style>
  <w:style w:type="character" w:customStyle="1" w:styleId="WW8Num13z4">
    <w:name w:val="WW8Num13z4"/>
    <w:rsid w:val="00093BCC"/>
    <w:rPr>
      <w:rFonts w:ascii="Courier New" w:hAnsi="Courier New"/>
    </w:rPr>
  </w:style>
  <w:style w:type="character" w:customStyle="1" w:styleId="WW8Num14z1">
    <w:name w:val="WW8Num14z1"/>
    <w:rsid w:val="00093BCC"/>
    <w:rPr>
      <w:rFonts w:ascii="Wingdings" w:hAnsi="Wingdings"/>
    </w:rPr>
  </w:style>
  <w:style w:type="character" w:customStyle="1" w:styleId="WW8Num14z3">
    <w:name w:val="WW8Num14z3"/>
    <w:rsid w:val="00093BCC"/>
    <w:rPr>
      <w:rFonts w:ascii="Symbol" w:hAnsi="Symbol"/>
    </w:rPr>
  </w:style>
  <w:style w:type="character" w:customStyle="1" w:styleId="WW8Num14z4">
    <w:name w:val="WW8Num14z4"/>
    <w:rsid w:val="00093BCC"/>
    <w:rPr>
      <w:rFonts w:ascii="Courier New" w:hAnsi="Courier New"/>
    </w:rPr>
  </w:style>
  <w:style w:type="character" w:customStyle="1" w:styleId="WW8Num24z1">
    <w:name w:val="WW8Num24z1"/>
    <w:rsid w:val="00093BCC"/>
    <w:rPr>
      <w:rFonts w:ascii="Times New Roman" w:hAnsi="Times New Roman"/>
      <w:b/>
      <w:i w:val="0"/>
      <w:sz w:val="24"/>
      <w:szCs w:val="24"/>
    </w:rPr>
  </w:style>
  <w:style w:type="character" w:customStyle="1" w:styleId="WW8Num24z2">
    <w:name w:val="WW8Num24z2"/>
    <w:rsid w:val="00093BCC"/>
    <w:rPr>
      <w:rFonts w:ascii="Wingdings" w:hAnsi="Wingdings"/>
      <w:sz w:val="16"/>
    </w:rPr>
  </w:style>
  <w:style w:type="character" w:customStyle="1" w:styleId="WW8Num24z3">
    <w:name w:val="WW8Num24z3"/>
    <w:rsid w:val="00093BCC"/>
    <w:rPr>
      <w:rFonts w:ascii="Symbol" w:hAnsi="Symbol"/>
      <w:sz w:val="20"/>
    </w:rPr>
  </w:style>
  <w:style w:type="character" w:customStyle="1" w:styleId="WW8Num25z1">
    <w:name w:val="WW8Num25z1"/>
    <w:rsid w:val="00093BCC"/>
    <w:rPr>
      <w:rFonts w:ascii="Times New Roman" w:hAnsi="Times New Roman"/>
      <w:b/>
      <w:i w:val="0"/>
      <w:sz w:val="24"/>
      <w:szCs w:val="24"/>
    </w:rPr>
  </w:style>
  <w:style w:type="character" w:customStyle="1" w:styleId="WW8Num25z2">
    <w:name w:val="WW8Num25z2"/>
    <w:rsid w:val="00093BCC"/>
    <w:rPr>
      <w:rFonts w:ascii="Wingdings" w:hAnsi="Wingdings"/>
      <w:sz w:val="16"/>
    </w:rPr>
  </w:style>
  <w:style w:type="character" w:customStyle="1" w:styleId="WW8Num25z3">
    <w:name w:val="WW8Num25z3"/>
    <w:rsid w:val="00093BCC"/>
    <w:rPr>
      <w:rFonts w:ascii="Symbol" w:hAnsi="Symbol"/>
      <w:sz w:val="20"/>
    </w:rPr>
  </w:style>
  <w:style w:type="character" w:customStyle="1" w:styleId="WW8Num26z0">
    <w:name w:val="WW8Num26z0"/>
    <w:rsid w:val="00093BCC"/>
    <w:rPr>
      <w:rFonts w:ascii="Symbol" w:hAnsi="Symbol"/>
      <w:sz w:val="20"/>
      <w:szCs w:val="20"/>
    </w:rPr>
  </w:style>
  <w:style w:type="character" w:customStyle="1" w:styleId="WW8Num26z1">
    <w:name w:val="WW8Num26z1"/>
    <w:rsid w:val="00093BCC"/>
    <w:rPr>
      <w:rFonts w:ascii="Courier New" w:hAnsi="Courier New"/>
    </w:rPr>
  </w:style>
  <w:style w:type="character" w:customStyle="1" w:styleId="WW8Num26z2">
    <w:name w:val="WW8Num26z2"/>
    <w:rsid w:val="00093BCC"/>
    <w:rPr>
      <w:rFonts w:ascii="Wingdings" w:hAnsi="Wingdings"/>
    </w:rPr>
  </w:style>
  <w:style w:type="character" w:customStyle="1" w:styleId="WW8Num26z3">
    <w:name w:val="WW8Num26z3"/>
    <w:rsid w:val="00093BCC"/>
    <w:rPr>
      <w:rFonts w:ascii="Symbol" w:hAnsi="Symbol"/>
    </w:rPr>
  </w:style>
  <w:style w:type="character" w:customStyle="1" w:styleId="WW8Num27z4">
    <w:name w:val="WW8Num27z4"/>
    <w:rsid w:val="00093BCC"/>
    <w:rPr>
      <w:rFonts w:ascii="Courier New" w:hAnsi="Courier New"/>
    </w:rPr>
  </w:style>
  <w:style w:type="character" w:customStyle="1" w:styleId="WW8Num31z3">
    <w:name w:val="WW8Num31z3"/>
    <w:rsid w:val="00093BCC"/>
    <w:rPr>
      <w:rFonts w:ascii="Symbol" w:hAnsi="Symbol"/>
      <w:sz w:val="20"/>
    </w:rPr>
  </w:style>
  <w:style w:type="character" w:customStyle="1" w:styleId="WW8Num32z3">
    <w:name w:val="WW8Num32z3"/>
    <w:rsid w:val="00093BCC"/>
    <w:rPr>
      <w:rFonts w:ascii="Symbol" w:hAnsi="Symbol"/>
      <w:sz w:val="20"/>
    </w:rPr>
  </w:style>
  <w:style w:type="character" w:customStyle="1" w:styleId="WW8Num34z3">
    <w:name w:val="WW8Num34z3"/>
    <w:rsid w:val="00093BCC"/>
    <w:rPr>
      <w:rFonts w:ascii="Symbol" w:hAnsi="Symbol"/>
    </w:rPr>
  </w:style>
  <w:style w:type="character" w:customStyle="1" w:styleId="WW8Num34z4">
    <w:name w:val="WW8Num34z4"/>
    <w:rsid w:val="00093BCC"/>
    <w:rPr>
      <w:rFonts w:ascii="Courier New" w:hAnsi="Courier New"/>
    </w:rPr>
  </w:style>
  <w:style w:type="character" w:customStyle="1" w:styleId="WW8Num35z3">
    <w:name w:val="WW8Num35z3"/>
    <w:rsid w:val="00093BCC"/>
    <w:rPr>
      <w:rFonts w:ascii="Symbol" w:hAnsi="Symbol"/>
      <w:sz w:val="20"/>
    </w:rPr>
  </w:style>
  <w:style w:type="character" w:customStyle="1" w:styleId="WW8Num37z3">
    <w:name w:val="WW8Num37z3"/>
    <w:rsid w:val="00093BCC"/>
    <w:rPr>
      <w:rFonts w:ascii="Symbol" w:hAnsi="Symbol"/>
    </w:rPr>
  </w:style>
  <w:style w:type="character" w:customStyle="1" w:styleId="WW8Num38z3">
    <w:name w:val="WW8Num38z3"/>
    <w:rsid w:val="00093BCC"/>
    <w:rPr>
      <w:rFonts w:ascii="Symbol" w:hAnsi="Symbol"/>
    </w:rPr>
  </w:style>
  <w:style w:type="character" w:customStyle="1" w:styleId="WW8Num40z3">
    <w:name w:val="WW8Num40z3"/>
    <w:rsid w:val="00093BCC"/>
    <w:rPr>
      <w:rFonts w:ascii="Symbol" w:hAnsi="Symbol"/>
      <w:sz w:val="20"/>
    </w:rPr>
  </w:style>
  <w:style w:type="character" w:customStyle="1" w:styleId="WW8Num41z0">
    <w:name w:val="WW8Num41z0"/>
    <w:rsid w:val="00093BCC"/>
    <w:rPr>
      <w:rFonts w:ascii="Symbol" w:hAnsi="Symbol"/>
      <w:b/>
    </w:rPr>
  </w:style>
  <w:style w:type="character" w:customStyle="1" w:styleId="WW8Num41z1">
    <w:name w:val="WW8Num41z1"/>
    <w:rsid w:val="00093BCC"/>
    <w:rPr>
      <w:rFonts w:ascii="Courier New" w:hAnsi="Courier New" w:cs="Courier New"/>
    </w:rPr>
  </w:style>
  <w:style w:type="character" w:customStyle="1" w:styleId="WW8Num41z2">
    <w:name w:val="WW8Num41z2"/>
    <w:rsid w:val="00093BCC"/>
    <w:rPr>
      <w:rFonts w:ascii="Wingdings" w:hAnsi="Wingdings"/>
    </w:rPr>
  </w:style>
  <w:style w:type="character" w:customStyle="1" w:styleId="WW8Num41z3">
    <w:name w:val="WW8Num41z3"/>
    <w:rsid w:val="00093BCC"/>
    <w:rPr>
      <w:rFonts w:ascii="Symbol" w:hAnsi="Symbol"/>
    </w:rPr>
  </w:style>
  <w:style w:type="character" w:customStyle="1" w:styleId="WW8Num42z0">
    <w:name w:val="WW8Num42z0"/>
    <w:rsid w:val="00093BCC"/>
    <w:rPr>
      <w:rFonts w:ascii="Times New Roman" w:hAnsi="Times New Roman"/>
      <w:b/>
      <w:i w:val="0"/>
      <w:sz w:val="24"/>
      <w:szCs w:val="24"/>
      <w:u w:val="none"/>
    </w:rPr>
  </w:style>
  <w:style w:type="character" w:customStyle="1" w:styleId="WW8Num42z1">
    <w:name w:val="WW8Num42z1"/>
    <w:rsid w:val="00093BCC"/>
    <w:rPr>
      <w:rFonts w:ascii="Times New Roman" w:hAnsi="Times New Roman"/>
      <w:b/>
      <w:i w:val="0"/>
      <w:sz w:val="24"/>
      <w:szCs w:val="24"/>
    </w:rPr>
  </w:style>
  <w:style w:type="character" w:customStyle="1" w:styleId="WW8Num42z2">
    <w:name w:val="WW8Num42z2"/>
    <w:rsid w:val="00093BCC"/>
    <w:rPr>
      <w:rFonts w:ascii="Wingdings" w:hAnsi="Wingdings"/>
      <w:sz w:val="16"/>
    </w:rPr>
  </w:style>
  <w:style w:type="character" w:customStyle="1" w:styleId="WW8Num42z3">
    <w:name w:val="WW8Num42z3"/>
    <w:rsid w:val="00093BCC"/>
    <w:rPr>
      <w:rFonts w:ascii="Symbol" w:hAnsi="Symbol"/>
      <w:sz w:val="20"/>
    </w:rPr>
  </w:style>
  <w:style w:type="character" w:customStyle="1" w:styleId="WW8Num43z0">
    <w:name w:val="WW8Num43z0"/>
    <w:rsid w:val="00093BCC"/>
    <w:rPr>
      <w:rFonts w:ascii="Wingdings" w:eastAsia="Times New Roman" w:hAnsi="Wingdings" w:cs="Times New Roman"/>
      <w:sz w:val="16"/>
      <w:szCs w:val="16"/>
    </w:rPr>
  </w:style>
  <w:style w:type="character" w:customStyle="1" w:styleId="WW8Num43z1">
    <w:name w:val="WW8Num43z1"/>
    <w:rsid w:val="00093BCC"/>
    <w:rPr>
      <w:rFonts w:ascii="Wingdings" w:hAnsi="Wingdings"/>
    </w:rPr>
  </w:style>
  <w:style w:type="character" w:customStyle="1" w:styleId="WW8Num43z3">
    <w:name w:val="WW8Num43z3"/>
    <w:rsid w:val="00093BCC"/>
    <w:rPr>
      <w:rFonts w:ascii="Symbol" w:hAnsi="Symbol"/>
    </w:rPr>
  </w:style>
  <w:style w:type="character" w:customStyle="1" w:styleId="WW8Num43z4">
    <w:name w:val="WW8Num43z4"/>
    <w:rsid w:val="00093BCC"/>
    <w:rPr>
      <w:rFonts w:ascii="Courier New" w:hAnsi="Courier New"/>
    </w:rPr>
  </w:style>
  <w:style w:type="character" w:customStyle="1" w:styleId="WW8Num46z0">
    <w:name w:val="WW8Num46z0"/>
    <w:rsid w:val="00093BCC"/>
    <w:rPr>
      <w:sz w:val="44"/>
    </w:rPr>
  </w:style>
  <w:style w:type="character" w:customStyle="1" w:styleId="WW8Num47z0">
    <w:name w:val="WW8Num47z0"/>
    <w:rsid w:val="00093BCC"/>
    <w:rPr>
      <w:rFonts w:ascii="Wingdings" w:eastAsia="Times New Roman" w:hAnsi="Wingdings" w:cs="Times New Roman"/>
      <w:sz w:val="16"/>
      <w:szCs w:val="16"/>
    </w:rPr>
  </w:style>
  <w:style w:type="character" w:customStyle="1" w:styleId="WW8Num47z1">
    <w:name w:val="WW8Num47z1"/>
    <w:rsid w:val="00093BCC"/>
    <w:rPr>
      <w:rFonts w:ascii="Courier New" w:hAnsi="Courier New" w:cs="Courier New"/>
    </w:rPr>
  </w:style>
  <w:style w:type="character" w:customStyle="1" w:styleId="WW8Num47z2">
    <w:name w:val="WW8Num47z2"/>
    <w:rsid w:val="00093BCC"/>
    <w:rPr>
      <w:rFonts w:ascii="Wingdings" w:hAnsi="Wingdings"/>
    </w:rPr>
  </w:style>
  <w:style w:type="character" w:customStyle="1" w:styleId="WW8Num47z3">
    <w:name w:val="WW8Num47z3"/>
    <w:rsid w:val="00093BCC"/>
    <w:rPr>
      <w:rFonts w:ascii="Symbol" w:hAnsi="Symbol"/>
    </w:rPr>
  </w:style>
  <w:style w:type="character" w:customStyle="1" w:styleId="WW8Num49z0">
    <w:name w:val="WW8Num49z0"/>
    <w:rsid w:val="00093BCC"/>
    <w:rPr>
      <w:rFonts w:ascii="Wingdings" w:eastAsia="Times New Roman" w:hAnsi="Wingdings" w:cs="Times New Roman"/>
      <w:sz w:val="16"/>
      <w:szCs w:val="16"/>
    </w:rPr>
  </w:style>
  <w:style w:type="character" w:customStyle="1" w:styleId="WW8Num49z1">
    <w:name w:val="WW8Num49z1"/>
    <w:rsid w:val="00093BCC"/>
    <w:rPr>
      <w:rFonts w:ascii="Wingdings" w:hAnsi="Wingdings"/>
    </w:rPr>
  </w:style>
  <w:style w:type="character" w:customStyle="1" w:styleId="WW8Num49z3">
    <w:name w:val="WW8Num49z3"/>
    <w:rsid w:val="00093BCC"/>
    <w:rPr>
      <w:rFonts w:ascii="Symbol" w:hAnsi="Symbol"/>
    </w:rPr>
  </w:style>
  <w:style w:type="character" w:customStyle="1" w:styleId="WW8Num49z4">
    <w:name w:val="WW8Num49z4"/>
    <w:rsid w:val="00093BCC"/>
    <w:rPr>
      <w:rFonts w:ascii="Courier New" w:hAnsi="Courier New"/>
    </w:rPr>
  </w:style>
  <w:style w:type="character" w:customStyle="1" w:styleId="WW8Num50z0">
    <w:name w:val="WW8Num50z0"/>
    <w:rsid w:val="00093BCC"/>
    <w:rPr>
      <w:rFonts w:ascii="Times New Roman" w:hAnsi="Times New Roman"/>
      <w:b/>
      <w:i w:val="0"/>
      <w:sz w:val="24"/>
      <w:szCs w:val="24"/>
      <w:u w:val="none"/>
    </w:rPr>
  </w:style>
  <w:style w:type="character" w:customStyle="1" w:styleId="WW8Num50z1">
    <w:name w:val="WW8Num50z1"/>
    <w:rsid w:val="00093BCC"/>
    <w:rPr>
      <w:rFonts w:ascii="Times New Roman" w:hAnsi="Times New Roman"/>
      <w:b/>
      <w:i w:val="0"/>
      <w:sz w:val="24"/>
      <w:szCs w:val="24"/>
    </w:rPr>
  </w:style>
  <w:style w:type="character" w:customStyle="1" w:styleId="WW8Num50z2">
    <w:name w:val="WW8Num50z2"/>
    <w:rsid w:val="00093BCC"/>
    <w:rPr>
      <w:rFonts w:ascii="Wingdings" w:hAnsi="Wingdings"/>
      <w:sz w:val="16"/>
    </w:rPr>
  </w:style>
  <w:style w:type="character" w:customStyle="1" w:styleId="WW8Num50z3">
    <w:name w:val="WW8Num50z3"/>
    <w:rsid w:val="00093BCC"/>
    <w:rPr>
      <w:rFonts w:ascii="Symbol" w:hAnsi="Symbol"/>
      <w:sz w:val="20"/>
    </w:rPr>
  </w:style>
  <w:style w:type="character" w:customStyle="1" w:styleId="WW8Num51z0">
    <w:name w:val="WW8Num51z0"/>
    <w:rsid w:val="00093BCC"/>
    <w:rPr>
      <w:rFonts w:ascii="Wingdings" w:eastAsia="Times New Roman" w:hAnsi="Wingdings" w:cs="Times New Roman"/>
      <w:sz w:val="16"/>
      <w:szCs w:val="16"/>
    </w:rPr>
  </w:style>
  <w:style w:type="character" w:customStyle="1" w:styleId="WW8Num51z1">
    <w:name w:val="WW8Num51z1"/>
    <w:rsid w:val="00093BCC"/>
    <w:rPr>
      <w:rFonts w:ascii="Wingdings" w:hAnsi="Wingdings"/>
    </w:rPr>
  </w:style>
  <w:style w:type="character" w:customStyle="1" w:styleId="WW8Num51z3">
    <w:name w:val="WW8Num51z3"/>
    <w:rsid w:val="00093BCC"/>
    <w:rPr>
      <w:rFonts w:ascii="Symbol" w:hAnsi="Symbol"/>
    </w:rPr>
  </w:style>
  <w:style w:type="character" w:customStyle="1" w:styleId="WW8Num51z4">
    <w:name w:val="WW8Num51z4"/>
    <w:rsid w:val="00093BCC"/>
    <w:rPr>
      <w:rFonts w:ascii="Courier New" w:hAnsi="Courier New"/>
    </w:rPr>
  </w:style>
  <w:style w:type="character" w:customStyle="1" w:styleId="WW8Num52z0">
    <w:name w:val="WW8Num52z0"/>
    <w:rsid w:val="00093BCC"/>
    <w:rPr>
      <w:rFonts w:ascii="Symbol" w:hAnsi="Symbol"/>
      <w:sz w:val="16"/>
      <w:szCs w:val="16"/>
    </w:rPr>
  </w:style>
  <w:style w:type="character" w:customStyle="1" w:styleId="WW8Num52z1">
    <w:name w:val="WW8Num52z1"/>
    <w:rsid w:val="00093BCC"/>
    <w:rPr>
      <w:rFonts w:ascii="Courier New" w:hAnsi="Courier New"/>
    </w:rPr>
  </w:style>
  <w:style w:type="character" w:customStyle="1" w:styleId="WW8Num52z2">
    <w:name w:val="WW8Num52z2"/>
    <w:rsid w:val="00093BCC"/>
    <w:rPr>
      <w:rFonts w:ascii="Wingdings" w:hAnsi="Wingdings"/>
    </w:rPr>
  </w:style>
  <w:style w:type="character" w:customStyle="1" w:styleId="WW8Num52z3">
    <w:name w:val="WW8Num52z3"/>
    <w:rsid w:val="00093BCC"/>
    <w:rPr>
      <w:rFonts w:ascii="Symbol" w:hAnsi="Symbol"/>
    </w:rPr>
  </w:style>
  <w:style w:type="character" w:customStyle="1" w:styleId="WW8Num53z0">
    <w:name w:val="WW8Num53z0"/>
    <w:rsid w:val="00093BCC"/>
    <w:rPr>
      <w:rFonts w:ascii="Times New Roman" w:eastAsia="Times New Roman" w:hAnsi="Times New Roman" w:cs="Times New Roman"/>
    </w:rPr>
  </w:style>
  <w:style w:type="character" w:customStyle="1" w:styleId="WW8Num53z1">
    <w:name w:val="WW8Num53z1"/>
    <w:rsid w:val="00093BCC"/>
    <w:rPr>
      <w:rFonts w:ascii="Courier New" w:hAnsi="Courier New"/>
    </w:rPr>
  </w:style>
  <w:style w:type="character" w:customStyle="1" w:styleId="WW8Num53z2">
    <w:name w:val="WW8Num53z2"/>
    <w:rsid w:val="00093BCC"/>
    <w:rPr>
      <w:rFonts w:ascii="Wingdings" w:hAnsi="Wingdings"/>
    </w:rPr>
  </w:style>
  <w:style w:type="character" w:customStyle="1" w:styleId="WW8Num53z3">
    <w:name w:val="WW8Num53z3"/>
    <w:rsid w:val="00093BCC"/>
    <w:rPr>
      <w:rFonts w:ascii="Symbol" w:hAnsi="Symbol"/>
    </w:rPr>
  </w:style>
  <w:style w:type="character" w:customStyle="1" w:styleId="WW8Num56z0">
    <w:name w:val="WW8Num56z0"/>
    <w:rsid w:val="00093BCC"/>
    <w:rPr>
      <w:rFonts w:ascii="Times New Roman" w:hAnsi="Times New Roman"/>
      <w:b/>
      <w:i w:val="0"/>
      <w:sz w:val="24"/>
      <w:szCs w:val="24"/>
      <w:u w:val="none"/>
    </w:rPr>
  </w:style>
  <w:style w:type="character" w:customStyle="1" w:styleId="WW8Num56z1">
    <w:name w:val="WW8Num56z1"/>
    <w:rsid w:val="00093BCC"/>
    <w:rPr>
      <w:rFonts w:ascii="Times New Roman" w:hAnsi="Times New Roman"/>
      <w:b/>
      <w:i w:val="0"/>
      <w:sz w:val="24"/>
      <w:szCs w:val="24"/>
    </w:rPr>
  </w:style>
  <w:style w:type="character" w:customStyle="1" w:styleId="WW8Num56z2">
    <w:name w:val="WW8Num56z2"/>
    <w:rsid w:val="00093BCC"/>
    <w:rPr>
      <w:rFonts w:ascii="Wingdings" w:hAnsi="Wingdings"/>
      <w:sz w:val="16"/>
    </w:rPr>
  </w:style>
  <w:style w:type="character" w:customStyle="1" w:styleId="WW8Num56z3">
    <w:name w:val="WW8Num56z3"/>
    <w:rsid w:val="00093BCC"/>
    <w:rPr>
      <w:rFonts w:ascii="Symbol" w:hAnsi="Symbol"/>
      <w:sz w:val="20"/>
    </w:rPr>
  </w:style>
  <w:style w:type="character" w:customStyle="1" w:styleId="WW8Num57z0">
    <w:name w:val="WW8Num57z0"/>
    <w:rsid w:val="00093BCC"/>
    <w:rPr>
      <w:rFonts w:ascii="Symbol" w:hAnsi="Symbol"/>
    </w:rPr>
  </w:style>
  <w:style w:type="character" w:customStyle="1" w:styleId="WW8Num57z1">
    <w:name w:val="WW8Num57z1"/>
    <w:rsid w:val="00093BCC"/>
    <w:rPr>
      <w:rFonts w:ascii="Courier New" w:hAnsi="Courier New" w:cs="Courier New"/>
    </w:rPr>
  </w:style>
  <w:style w:type="character" w:customStyle="1" w:styleId="WW8Num57z2">
    <w:name w:val="WW8Num57z2"/>
    <w:rsid w:val="00093BCC"/>
    <w:rPr>
      <w:rFonts w:ascii="Wingdings" w:hAnsi="Wingdings"/>
    </w:rPr>
  </w:style>
  <w:style w:type="character" w:customStyle="1" w:styleId="WW8Num58z0">
    <w:name w:val="WW8Num58z0"/>
    <w:rsid w:val="00093BCC"/>
    <w:rPr>
      <w:rFonts w:ascii="Times New Roman" w:eastAsia="Times New Roman" w:hAnsi="Times New Roman" w:cs="Times New Roman"/>
    </w:rPr>
  </w:style>
  <w:style w:type="character" w:customStyle="1" w:styleId="WW8Num58z1">
    <w:name w:val="WW8Num58z1"/>
    <w:rsid w:val="00093BCC"/>
    <w:rPr>
      <w:rFonts w:ascii="Courier New" w:hAnsi="Courier New" w:cs="Courier New"/>
    </w:rPr>
  </w:style>
  <w:style w:type="character" w:customStyle="1" w:styleId="WW8Num58z2">
    <w:name w:val="WW8Num58z2"/>
    <w:rsid w:val="00093BCC"/>
    <w:rPr>
      <w:rFonts w:ascii="Wingdings" w:hAnsi="Wingdings"/>
    </w:rPr>
  </w:style>
  <w:style w:type="character" w:customStyle="1" w:styleId="WW8Num58z3">
    <w:name w:val="WW8Num58z3"/>
    <w:rsid w:val="00093BCC"/>
    <w:rPr>
      <w:rFonts w:ascii="Symbol" w:hAnsi="Symbol"/>
    </w:rPr>
  </w:style>
  <w:style w:type="character" w:customStyle="1" w:styleId="WW8Num59z0">
    <w:name w:val="WW8Num59z0"/>
    <w:rsid w:val="00093BCC"/>
    <w:rPr>
      <w:rFonts w:ascii="Symbol" w:hAnsi="Symbol"/>
      <w:sz w:val="20"/>
      <w:szCs w:val="20"/>
    </w:rPr>
  </w:style>
  <w:style w:type="character" w:customStyle="1" w:styleId="WW8Num59z1">
    <w:name w:val="WW8Num59z1"/>
    <w:rsid w:val="00093BCC"/>
    <w:rPr>
      <w:rFonts w:ascii="Courier New" w:hAnsi="Courier New"/>
    </w:rPr>
  </w:style>
  <w:style w:type="character" w:customStyle="1" w:styleId="WW8Num59z2">
    <w:name w:val="WW8Num59z2"/>
    <w:rsid w:val="00093BCC"/>
    <w:rPr>
      <w:rFonts w:ascii="Wingdings" w:hAnsi="Wingdings"/>
    </w:rPr>
  </w:style>
  <w:style w:type="character" w:customStyle="1" w:styleId="WW8Num59z3">
    <w:name w:val="WW8Num59z3"/>
    <w:rsid w:val="00093BCC"/>
    <w:rPr>
      <w:rFonts w:ascii="Symbol" w:hAnsi="Symbol"/>
    </w:rPr>
  </w:style>
  <w:style w:type="character" w:customStyle="1" w:styleId="WW8Num60z0">
    <w:name w:val="WW8Num60z0"/>
    <w:rsid w:val="00093BCC"/>
    <w:rPr>
      <w:rFonts w:ascii="Times New Roman" w:hAnsi="Times New Roman"/>
      <w:b/>
      <w:i w:val="0"/>
      <w:sz w:val="24"/>
      <w:szCs w:val="24"/>
      <w:u w:val="none"/>
    </w:rPr>
  </w:style>
  <w:style w:type="character" w:customStyle="1" w:styleId="WW8Num60z1">
    <w:name w:val="WW8Num60z1"/>
    <w:rsid w:val="00093BCC"/>
    <w:rPr>
      <w:rFonts w:ascii="Times New Roman" w:hAnsi="Times New Roman"/>
      <w:b/>
      <w:i w:val="0"/>
      <w:sz w:val="24"/>
      <w:szCs w:val="24"/>
    </w:rPr>
  </w:style>
  <w:style w:type="character" w:customStyle="1" w:styleId="WW8Num60z2">
    <w:name w:val="WW8Num60z2"/>
    <w:rsid w:val="00093BCC"/>
    <w:rPr>
      <w:rFonts w:ascii="Wingdings" w:hAnsi="Wingdings"/>
      <w:sz w:val="16"/>
    </w:rPr>
  </w:style>
  <w:style w:type="character" w:customStyle="1" w:styleId="WW8Num60z3">
    <w:name w:val="WW8Num60z3"/>
    <w:rsid w:val="00093BCC"/>
    <w:rPr>
      <w:rFonts w:ascii="Symbol" w:hAnsi="Symbol"/>
      <w:sz w:val="20"/>
    </w:rPr>
  </w:style>
  <w:style w:type="character" w:customStyle="1" w:styleId="WW8Num63z0">
    <w:name w:val="WW8Num63z0"/>
    <w:rsid w:val="00093BCC"/>
    <w:rPr>
      <w:rFonts w:ascii="Wingdings" w:eastAsia="Times New Roman" w:hAnsi="Wingdings" w:cs="Times New Roman"/>
      <w:sz w:val="16"/>
      <w:szCs w:val="16"/>
    </w:rPr>
  </w:style>
  <w:style w:type="character" w:customStyle="1" w:styleId="WW8Num63z1">
    <w:name w:val="WW8Num63z1"/>
    <w:rsid w:val="00093BCC"/>
    <w:rPr>
      <w:rFonts w:ascii="Courier New" w:hAnsi="Courier New" w:cs="Courier New"/>
    </w:rPr>
  </w:style>
  <w:style w:type="character" w:customStyle="1" w:styleId="WW8Num63z2">
    <w:name w:val="WW8Num63z2"/>
    <w:rsid w:val="00093BCC"/>
    <w:rPr>
      <w:rFonts w:ascii="Wingdings" w:hAnsi="Wingdings"/>
    </w:rPr>
  </w:style>
  <w:style w:type="character" w:customStyle="1" w:styleId="WW8Num63z3">
    <w:name w:val="WW8Num63z3"/>
    <w:rsid w:val="00093BCC"/>
    <w:rPr>
      <w:rFonts w:ascii="Symbol" w:hAnsi="Symbol"/>
    </w:rPr>
  </w:style>
  <w:style w:type="character" w:customStyle="1" w:styleId="WW8Num64z0">
    <w:name w:val="WW8Num64z0"/>
    <w:rsid w:val="00093BCC"/>
    <w:rPr>
      <w:rFonts w:ascii="Times New Roman" w:hAnsi="Times New Roman"/>
      <w:b/>
      <w:i w:val="0"/>
      <w:sz w:val="24"/>
      <w:szCs w:val="24"/>
      <w:u w:val="none"/>
    </w:rPr>
  </w:style>
  <w:style w:type="character" w:customStyle="1" w:styleId="WW8Num64z1">
    <w:name w:val="WW8Num64z1"/>
    <w:rsid w:val="00093BCC"/>
    <w:rPr>
      <w:rFonts w:ascii="Times New Roman" w:hAnsi="Times New Roman"/>
      <w:b/>
      <w:i w:val="0"/>
      <w:sz w:val="24"/>
      <w:szCs w:val="24"/>
    </w:rPr>
  </w:style>
  <w:style w:type="character" w:customStyle="1" w:styleId="WW8Num64z2">
    <w:name w:val="WW8Num64z2"/>
    <w:rsid w:val="00093BCC"/>
    <w:rPr>
      <w:rFonts w:ascii="Wingdings" w:hAnsi="Wingdings"/>
      <w:sz w:val="16"/>
    </w:rPr>
  </w:style>
  <w:style w:type="character" w:customStyle="1" w:styleId="WW8Num64z3">
    <w:name w:val="WW8Num64z3"/>
    <w:rsid w:val="00093BCC"/>
    <w:rPr>
      <w:rFonts w:ascii="Symbol" w:hAnsi="Symbol"/>
      <w:sz w:val="20"/>
    </w:rPr>
  </w:style>
  <w:style w:type="character" w:customStyle="1" w:styleId="WW8Num65z0">
    <w:name w:val="WW8Num65z0"/>
    <w:rsid w:val="00093BCC"/>
    <w:rPr>
      <w:rFonts w:ascii="Times New Roman" w:hAnsi="Times New Roman"/>
      <w:b/>
      <w:i w:val="0"/>
      <w:sz w:val="24"/>
      <w:szCs w:val="24"/>
      <w:u w:val="none"/>
    </w:rPr>
  </w:style>
  <w:style w:type="character" w:customStyle="1" w:styleId="WW8Num65z1">
    <w:name w:val="WW8Num65z1"/>
    <w:rsid w:val="00093BCC"/>
    <w:rPr>
      <w:rFonts w:ascii="Times New Roman" w:hAnsi="Times New Roman"/>
      <w:b/>
      <w:i w:val="0"/>
      <w:sz w:val="24"/>
      <w:szCs w:val="24"/>
    </w:rPr>
  </w:style>
  <w:style w:type="character" w:customStyle="1" w:styleId="WW8Num65z2">
    <w:name w:val="WW8Num65z2"/>
    <w:rsid w:val="00093BCC"/>
    <w:rPr>
      <w:rFonts w:ascii="Wingdings" w:hAnsi="Wingdings"/>
      <w:sz w:val="16"/>
    </w:rPr>
  </w:style>
  <w:style w:type="character" w:customStyle="1" w:styleId="WW8Num65z3">
    <w:name w:val="WW8Num65z3"/>
    <w:rsid w:val="00093BCC"/>
    <w:rPr>
      <w:rFonts w:ascii="Symbol" w:hAnsi="Symbol"/>
      <w:sz w:val="20"/>
    </w:rPr>
  </w:style>
  <w:style w:type="character" w:customStyle="1" w:styleId="WW8Num67z0">
    <w:name w:val="WW8Num67z0"/>
    <w:rsid w:val="00093BCC"/>
    <w:rPr>
      <w:sz w:val="44"/>
    </w:rPr>
  </w:style>
  <w:style w:type="character" w:customStyle="1" w:styleId="WW8Num70z0">
    <w:name w:val="WW8Num70z0"/>
    <w:rsid w:val="00093BCC"/>
    <w:rPr>
      <w:rFonts w:ascii="Symbol" w:hAnsi="Symbol"/>
    </w:rPr>
  </w:style>
  <w:style w:type="character" w:customStyle="1" w:styleId="WW8Num70z1">
    <w:name w:val="WW8Num70z1"/>
    <w:rsid w:val="00093BCC"/>
    <w:rPr>
      <w:rFonts w:ascii="Courier New" w:hAnsi="Courier New" w:cs="Courier New"/>
    </w:rPr>
  </w:style>
  <w:style w:type="character" w:customStyle="1" w:styleId="WW8Num70z2">
    <w:name w:val="WW8Num70z2"/>
    <w:rsid w:val="00093BCC"/>
    <w:rPr>
      <w:rFonts w:ascii="Wingdings" w:hAnsi="Wingdings"/>
    </w:rPr>
  </w:style>
  <w:style w:type="character" w:customStyle="1" w:styleId="WW8Num70z3">
    <w:name w:val="WW8Num70z3"/>
    <w:rsid w:val="00093BCC"/>
    <w:rPr>
      <w:rFonts w:ascii="Courier New" w:hAnsi="Courier New"/>
    </w:rPr>
  </w:style>
  <w:style w:type="character" w:customStyle="1" w:styleId="WW8Num71z0">
    <w:name w:val="WW8Num71z0"/>
    <w:rsid w:val="00093BCC"/>
    <w:rPr>
      <w:rFonts w:ascii="Times New Roman" w:hAnsi="Times New Roman"/>
      <w:b/>
      <w:i w:val="0"/>
      <w:sz w:val="24"/>
      <w:szCs w:val="24"/>
      <w:u w:val="none"/>
    </w:rPr>
  </w:style>
  <w:style w:type="character" w:customStyle="1" w:styleId="WW8Num71z1">
    <w:name w:val="WW8Num71z1"/>
    <w:rsid w:val="00093BCC"/>
    <w:rPr>
      <w:rFonts w:ascii="Times New Roman" w:hAnsi="Times New Roman"/>
      <w:b/>
      <w:i w:val="0"/>
      <w:sz w:val="24"/>
      <w:szCs w:val="24"/>
    </w:rPr>
  </w:style>
  <w:style w:type="character" w:customStyle="1" w:styleId="WW8Num71z2">
    <w:name w:val="WW8Num71z2"/>
    <w:rsid w:val="00093BCC"/>
    <w:rPr>
      <w:rFonts w:ascii="Wingdings" w:hAnsi="Wingdings"/>
      <w:sz w:val="16"/>
    </w:rPr>
  </w:style>
  <w:style w:type="character" w:customStyle="1" w:styleId="WW8Num71z3">
    <w:name w:val="WW8Num71z3"/>
    <w:rsid w:val="00093BCC"/>
    <w:rPr>
      <w:rFonts w:ascii="Symbol" w:hAnsi="Symbol"/>
      <w:sz w:val="20"/>
    </w:rPr>
  </w:style>
  <w:style w:type="character" w:customStyle="1" w:styleId="WW8Num73z0">
    <w:name w:val="WW8Num73z0"/>
    <w:rsid w:val="00093BCC"/>
    <w:rPr>
      <w:rFonts w:ascii="Symbol" w:hAnsi="Symbol"/>
    </w:rPr>
  </w:style>
  <w:style w:type="character" w:customStyle="1" w:styleId="WW8Num73z1">
    <w:name w:val="WW8Num73z1"/>
    <w:rsid w:val="00093BCC"/>
    <w:rPr>
      <w:rFonts w:ascii="Courier New" w:hAnsi="Courier New"/>
    </w:rPr>
  </w:style>
  <w:style w:type="character" w:customStyle="1" w:styleId="WW8Num73z2">
    <w:name w:val="WW8Num73z2"/>
    <w:rsid w:val="00093BCC"/>
    <w:rPr>
      <w:rFonts w:ascii="Wingdings" w:hAnsi="Wingdings"/>
    </w:rPr>
  </w:style>
  <w:style w:type="character" w:customStyle="1" w:styleId="Fuentedeprrafopredeter1">
    <w:name w:val="Fuente de párrafo predeter.1"/>
    <w:rsid w:val="00093BCC"/>
  </w:style>
  <w:style w:type="character" w:customStyle="1" w:styleId="Car">
    <w:name w:val="Car"/>
    <w:rsid w:val="00093BCC"/>
    <w:rPr>
      <w:rFonts w:ascii="Cambria" w:eastAsia="Times New Roman" w:hAnsi="Cambria" w:cs="Times New Roman"/>
      <w:b/>
      <w:bCs/>
      <w:sz w:val="26"/>
      <w:szCs w:val="26"/>
    </w:rPr>
  </w:style>
  <w:style w:type="character" w:styleId="Nmerodepgina">
    <w:name w:val="page number"/>
    <w:basedOn w:val="Fuentedeprrafopredeter1"/>
    <w:rsid w:val="00093BCC"/>
  </w:style>
  <w:style w:type="character" w:styleId="Hipervnculo">
    <w:name w:val="Hyperlink"/>
    <w:uiPriority w:val="99"/>
    <w:rsid w:val="00093BCC"/>
    <w:rPr>
      <w:color w:val="0000FF"/>
      <w:u w:val="single"/>
    </w:rPr>
  </w:style>
  <w:style w:type="character" w:customStyle="1" w:styleId="Vietas">
    <w:name w:val="Viñetas"/>
    <w:rsid w:val="00093BCC"/>
    <w:rPr>
      <w:rFonts w:ascii="OpenSymbol" w:eastAsia="OpenSymbol" w:hAnsi="OpenSymbol" w:cs="OpenSymbol"/>
    </w:rPr>
  </w:style>
  <w:style w:type="paragraph" w:customStyle="1" w:styleId="Encabezado3">
    <w:name w:val="Encabezado3"/>
    <w:basedOn w:val="Normal"/>
    <w:next w:val="Textoindependiente"/>
    <w:rsid w:val="00093BCC"/>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093BCC"/>
    <w:pPr>
      <w:jc w:val="both"/>
    </w:pPr>
    <w:rPr>
      <w:szCs w:val="20"/>
      <w:lang/>
    </w:rPr>
  </w:style>
  <w:style w:type="paragraph" w:styleId="Lista">
    <w:name w:val="List"/>
    <w:basedOn w:val="Textoindependiente"/>
    <w:rsid w:val="00093BCC"/>
    <w:rPr>
      <w:rFonts w:cs="Mangal"/>
    </w:rPr>
  </w:style>
  <w:style w:type="paragraph" w:customStyle="1" w:styleId="Etiqueta">
    <w:name w:val="Etiqueta"/>
    <w:basedOn w:val="Normal"/>
    <w:rsid w:val="00093BCC"/>
    <w:pPr>
      <w:suppressLineNumbers/>
      <w:spacing w:before="120" w:after="120"/>
    </w:pPr>
    <w:rPr>
      <w:rFonts w:cs="Mangal"/>
      <w:i/>
      <w:iCs/>
    </w:rPr>
  </w:style>
  <w:style w:type="paragraph" w:customStyle="1" w:styleId="ndice">
    <w:name w:val="Índice"/>
    <w:basedOn w:val="Normal"/>
    <w:rsid w:val="00093BCC"/>
    <w:pPr>
      <w:suppressLineNumbers/>
    </w:pPr>
    <w:rPr>
      <w:rFonts w:cs="Mangal"/>
    </w:rPr>
  </w:style>
  <w:style w:type="paragraph" w:customStyle="1" w:styleId="Encabezado2">
    <w:name w:val="Encabezado2"/>
    <w:basedOn w:val="Normal"/>
    <w:next w:val="Textoindependiente"/>
    <w:rsid w:val="00093BCC"/>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093BCC"/>
    <w:pPr>
      <w:keepNext/>
      <w:spacing w:before="240" w:after="120"/>
    </w:pPr>
    <w:rPr>
      <w:rFonts w:ascii="Arial" w:eastAsia="Microsoft YaHei" w:hAnsi="Arial" w:cs="Mangal"/>
      <w:sz w:val="28"/>
      <w:szCs w:val="28"/>
    </w:rPr>
  </w:style>
  <w:style w:type="paragraph" w:styleId="Ttulo">
    <w:name w:val="Title"/>
    <w:basedOn w:val="Normal"/>
    <w:next w:val="Subttulo"/>
    <w:qFormat/>
    <w:rsid w:val="00093BCC"/>
    <w:pPr>
      <w:jc w:val="center"/>
    </w:pPr>
    <w:rPr>
      <w:b/>
      <w:szCs w:val="20"/>
      <w:u w:val="single"/>
    </w:rPr>
  </w:style>
  <w:style w:type="paragraph" w:styleId="Subttulo">
    <w:name w:val="Subtitle"/>
    <w:basedOn w:val="Encabezado1"/>
    <w:next w:val="Textoindependiente"/>
    <w:qFormat/>
    <w:rsid w:val="00093BCC"/>
    <w:pPr>
      <w:jc w:val="center"/>
    </w:pPr>
    <w:rPr>
      <w:i/>
      <w:iCs/>
    </w:rPr>
  </w:style>
  <w:style w:type="paragraph" w:customStyle="1" w:styleId="Textoindependiente21">
    <w:name w:val="Texto independiente 21"/>
    <w:basedOn w:val="Normal"/>
    <w:rsid w:val="00093BCC"/>
    <w:pPr>
      <w:autoSpaceDE w:val="0"/>
      <w:jc w:val="both"/>
    </w:pPr>
    <w:rPr>
      <w:color w:val="000000"/>
      <w:sz w:val="18"/>
      <w:szCs w:val="18"/>
    </w:rPr>
  </w:style>
  <w:style w:type="paragraph" w:styleId="Piedepgina">
    <w:name w:val="footer"/>
    <w:basedOn w:val="Normal"/>
    <w:rsid w:val="00093BCC"/>
    <w:pPr>
      <w:tabs>
        <w:tab w:val="center" w:pos="4252"/>
        <w:tab w:val="right" w:pos="8504"/>
      </w:tabs>
    </w:pPr>
    <w:rPr>
      <w:sz w:val="20"/>
      <w:szCs w:val="20"/>
    </w:rPr>
  </w:style>
  <w:style w:type="paragraph" w:styleId="Encabezado">
    <w:name w:val="header"/>
    <w:basedOn w:val="Normal"/>
    <w:rsid w:val="00093BCC"/>
    <w:pPr>
      <w:tabs>
        <w:tab w:val="center" w:pos="4252"/>
        <w:tab w:val="right" w:pos="8504"/>
      </w:tabs>
    </w:pPr>
  </w:style>
  <w:style w:type="paragraph" w:styleId="Textodeglobo">
    <w:name w:val="Balloon Text"/>
    <w:basedOn w:val="Normal"/>
    <w:rsid w:val="00093BCC"/>
    <w:rPr>
      <w:rFonts w:ascii="Tahoma" w:hAnsi="Tahoma" w:cs="Tahoma"/>
      <w:sz w:val="16"/>
      <w:szCs w:val="16"/>
    </w:rPr>
  </w:style>
  <w:style w:type="paragraph" w:customStyle="1" w:styleId="Default">
    <w:name w:val="Default"/>
    <w:rsid w:val="00093BCC"/>
    <w:pPr>
      <w:suppressAutoHyphens/>
      <w:autoSpaceDE w:val="0"/>
    </w:pPr>
    <w:rPr>
      <w:rFonts w:ascii="Arial" w:eastAsia="Arial" w:hAnsi="Arial" w:cs="Arial"/>
      <w:color w:val="000000"/>
      <w:sz w:val="24"/>
      <w:szCs w:val="24"/>
      <w:lang w:eastAsia="ar-SA"/>
    </w:rPr>
  </w:style>
  <w:style w:type="paragraph" w:customStyle="1" w:styleId="Pa11">
    <w:name w:val="Pa11"/>
    <w:basedOn w:val="Default"/>
    <w:next w:val="Default"/>
    <w:rsid w:val="00093BCC"/>
    <w:pPr>
      <w:spacing w:line="201" w:lineRule="atLeast"/>
    </w:pPr>
    <w:rPr>
      <w:rFonts w:cs="Times New Roman"/>
      <w:color w:val="auto"/>
    </w:rPr>
  </w:style>
  <w:style w:type="paragraph" w:customStyle="1" w:styleId="Pa6">
    <w:name w:val="Pa6"/>
    <w:basedOn w:val="Default"/>
    <w:next w:val="Default"/>
    <w:uiPriority w:val="99"/>
    <w:rsid w:val="00093BCC"/>
    <w:pPr>
      <w:spacing w:line="201" w:lineRule="atLeast"/>
    </w:pPr>
    <w:rPr>
      <w:rFonts w:cs="Times New Roman"/>
      <w:color w:val="auto"/>
    </w:rPr>
  </w:style>
  <w:style w:type="paragraph" w:customStyle="1" w:styleId="Pa13">
    <w:name w:val="Pa13"/>
    <w:basedOn w:val="Default"/>
    <w:next w:val="Default"/>
    <w:rsid w:val="00093BCC"/>
    <w:pPr>
      <w:spacing w:line="201" w:lineRule="atLeast"/>
    </w:pPr>
    <w:rPr>
      <w:rFonts w:cs="Times New Roman"/>
      <w:color w:val="auto"/>
    </w:rPr>
  </w:style>
  <w:style w:type="paragraph" w:customStyle="1" w:styleId="Pa14">
    <w:name w:val="Pa14"/>
    <w:basedOn w:val="Default"/>
    <w:next w:val="Default"/>
    <w:uiPriority w:val="99"/>
    <w:rsid w:val="00093BCC"/>
    <w:pPr>
      <w:spacing w:line="201" w:lineRule="atLeast"/>
    </w:pPr>
    <w:rPr>
      <w:rFonts w:cs="Times New Roman"/>
      <w:color w:val="auto"/>
    </w:rPr>
  </w:style>
  <w:style w:type="paragraph" w:customStyle="1" w:styleId="Pa15">
    <w:name w:val="Pa15"/>
    <w:basedOn w:val="Default"/>
    <w:next w:val="Default"/>
    <w:rsid w:val="00093BCC"/>
    <w:pPr>
      <w:spacing w:line="201" w:lineRule="atLeast"/>
    </w:pPr>
    <w:rPr>
      <w:rFonts w:cs="Times New Roman"/>
      <w:color w:val="auto"/>
    </w:rPr>
  </w:style>
  <w:style w:type="paragraph" w:customStyle="1" w:styleId="Pa16">
    <w:name w:val="Pa16"/>
    <w:basedOn w:val="Default"/>
    <w:next w:val="Default"/>
    <w:rsid w:val="00093BCC"/>
    <w:pPr>
      <w:spacing w:line="201" w:lineRule="atLeast"/>
    </w:pPr>
    <w:rPr>
      <w:rFonts w:cs="Times New Roman"/>
      <w:color w:val="auto"/>
    </w:rPr>
  </w:style>
  <w:style w:type="paragraph" w:customStyle="1" w:styleId="Pa8">
    <w:name w:val="Pa8"/>
    <w:basedOn w:val="Default"/>
    <w:next w:val="Default"/>
    <w:rsid w:val="00093BCC"/>
    <w:pPr>
      <w:spacing w:line="201" w:lineRule="atLeast"/>
    </w:pPr>
    <w:rPr>
      <w:rFonts w:cs="Times New Roman"/>
      <w:color w:val="auto"/>
    </w:rPr>
  </w:style>
  <w:style w:type="paragraph" w:customStyle="1" w:styleId="Pa26">
    <w:name w:val="Pa26"/>
    <w:basedOn w:val="Default"/>
    <w:next w:val="Default"/>
    <w:rsid w:val="00093BCC"/>
    <w:pPr>
      <w:spacing w:line="201" w:lineRule="atLeast"/>
    </w:pPr>
    <w:rPr>
      <w:rFonts w:cs="Times New Roman"/>
      <w:color w:val="auto"/>
    </w:rPr>
  </w:style>
  <w:style w:type="paragraph" w:customStyle="1" w:styleId="Pa23">
    <w:name w:val="Pa23"/>
    <w:basedOn w:val="Default"/>
    <w:next w:val="Default"/>
    <w:rsid w:val="00093BCC"/>
    <w:pPr>
      <w:spacing w:line="201" w:lineRule="atLeast"/>
    </w:pPr>
    <w:rPr>
      <w:rFonts w:cs="Times New Roman"/>
      <w:color w:val="auto"/>
    </w:rPr>
  </w:style>
  <w:style w:type="paragraph" w:styleId="TDC1">
    <w:name w:val="toc 1"/>
    <w:basedOn w:val="Normal"/>
    <w:next w:val="Normal"/>
    <w:uiPriority w:val="39"/>
    <w:rsid w:val="00093BCC"/>
  </w:style>
  <w:style w:type="paragraph" w:styleId="TDC3">
    <w:name w:val="toc 3"/>
    <w:basedOn w:val="Normal"/>
    <w:next w:val="Normal"/>
    <w:uiPriority w:val="39"/>
    <w:rsid w:val="00093BCC"/>
    <w:pPr>
      <w:ind w:left="480"/>
    </w:pPr>
  </w:style>
  <w:style w:type="paragraph" w:styleId="TDC2">
    <w:name w:val="toc 2"/>
    <w:basedOn w:val="Normal"/>
    <w:next w:val="Normal"/>
    <w:uiPriority w:val="39"/>
    <w:rsid w:val="00093BCC"/>
    <w:pPr>
      <w:ind w:left="240"/>
    </w:pPr>
  </w:style>
  <w:style w:type="paragraph" w:styleId="ndice3">
    <w:name w:val="index 3"/>
    <w:basedOn w:val="Normal"/>
    <w:next w:val="Normal"/>
    <w:rsid w:val="00093BCC"/>
    <w:pPr>
      <w:spacing w:after="120"/>
      <w:ind w:left="600" w:hanging="200"/>
      <w:jc w:val="both"/>
    </w:pPr>
    <w:rPr>
      <w:rFonts w:ascii="Arial" w:hAnsi="Arial"/>
      <w:sz w:val="20"/>
      <w:szCs w:val="22"/>
    </w:rPr>
  </w:style>
  <w:style w:type="paragraph" w:styleId="TDC4">
    <w:name w:val="toc 4"/>
    <w:basedOn w:val="ndice"/>
    <w:uiPriority w:val="39"/>
    <w:rsid w:val="00093BCC"/>
    <w:pPr>
      <w:tabs>
        <w:tab w:val="right" w:leader="dot" w:pos="8789"/>
      </w:tabs>
      <w:ind w:left="849"/>
    </w:pPr>
  </w:style>
  <w:style w:type="paragraph" w:styleId="TDC5">
    <w:name w:val="toc 5"/>
    <w:basedOn w:val="ndice"/>
    <w:uiPriority w:val="39"/>
    <w:rsid w:val="00093BCC"/>
    <w:pPr>
      <w:tabs>
        <w:tab w:val="right" w:leader="dot" w:pos="8506"/>
      </w:tabs>
      <w:ind w:left="1132"/>
    </w:pPr>
  </w:style>
  <w:style w:type="paragraph" w:styleId="TDC6">
    <w:name w:val="toc 6"/>
    <w:basedOn w:val="ndice"/>
    <w:uiPriority w:val="39"/>
    <w:rsid w:val="00093BCC"/>
    <w:pPr>
      <w:tabs>
        <w:tab w:val="right" w:leader="dot" w:pos="8223"/>
      </w:tabs>
      <w:ind w:left="1415"/>
    </w:pPr>
  </w:style>
  <w:style w:type="paragraph" w:styleId="TDC7">
    <w:name w:val="toc 7"/>
    <w:basedOn w:val="ndice"/>
    <w:uiPriority w:val="39"/>
    <w:rsid w:val="00093BCC"/>
    <w:pPr>
      <w:tabs>
        <w:tab w:val="right" w:leader="dot" w:pos="7940"/>
      </w:tabs>
      <w:ind w:left="1698"/>
    </w:pPr>
  </w:style>
  <w:style w:type="paragraph" w:styleId="TDC8">
    <w:name w:val="toc 8"/>
    <w:basedOn w:val="ndice"/>
    <w:uiPriority w:val="39"/>
    <w:rsid w:val="00093BCC"/>
    <w:pPr>
      <w:tabs>
        <w:tab w:val="right" w:leader="dot" w:pos="7657"/>
      </w:tabs>
      <w:ind w:left="1981"/>
    </w:pPr>
  </w:style>
  <w:style w:type="paragraph" w:styleId="TDC9">
    <w:name w:val="toc 9"/>
    <w:basedOn w:val="ndice"/>
    <w:uiPriority w:val="39"/>
    <w:rsid w:val="00093BCC"/>
    <w:pPr>
      <w:tabs>
        <w:tab w:val="right" w:leader="dot" w:pos="7374"/>
      </w:tabs>
      <w:ind w:left="2264"/>
    </w:pPr>
  </w:style>
  <w:style w:type="paragraph" w:customStyle="1" w:styleId="ndicel10">
    <w:name w:val="Índicel 10"/>
    <w:basedOn w:val="ndice"/>
    <w:rsid w:val="00093BCC"/>
    <w:pPr>
      <w:tabs>
        <w:tab w:val="right" w:leader="dot" w:pos="7091"/>
      </w:tabs>
      <w:ind w:left="2547"/>
    </w:pPr>
  </w:style>
  <w:style w:type="paragraph" w:customStyle="1" w:styleId="Contenidodelatabla">
    <w:name w:val="Contenido de la tabla"/>
    <w:basedOn w:val="Normal"/>
    <w:rsid w:val="00093BCC"/>
    <w:pPr>
      <w:suppressLineNumbers/>
    </w:pPr>
  </w:style>
  <w:style w:type="paragraph" w:customStyle="1" w:styleId="Encabezadodelatabla">
    <w:name w:val="Encabezado de la tabla"/>
    <w:basedOn w:val="Contenidodelatabla"/>
    <w:rsid w:val="00093BCC"/>
    <w:pPr>
      <w:jc w:val="center"/>
    </w:pPr>
    <w:rPr>
      <w:b/>
      <w:bCs/>
    </w:rPr>
  </w:style>
  <w:style w:type="paragraph" w:customStyle="1" w:styleId="Mapadeldocumento1">
    <w:name w:val="Mapa del documento1"/>
    <w:basedOn w:val="Normal"/>
    <w:rsid w:val="00093BCC"/>
    <w:pPr>
      <w:shd w:val="clear" w:color="auto" w:fill="000080"/>
    </w:pPr>
    <w:rPr>
      <w:rFonts w:ascii="Tahoma" w:hAnsi="Tahoma" w:cs="Tahoma"/>
      <w:sz w:val="20"/>
      <w:szCs w:val="20"/>
    </w:rPr>
  </w:style>
  <w:style w:type="paragraph" w:styleId="Mapadeldocumento">
    <w:name w:val="Document Map"/>
    <w:basedOn w:val="Normal"/>
    <w:semiHidden/>
    <w:rsid w:val="00A77167"/>
    <w:pPr>
      <w:shd w:val="clear" w:color="auto" w:fill="000080"/>
    </w:pPr>
    <w:rPr>
      <w:rFonts w:ascii="Tahoma" w:hAnsi="Tahoma" w:cs="Tahoma"/>
      <w:sz w:val="20"/>
      <w:szCs w:val="20"/>
    </w:rPr>
  </w:style>
  <w:style w:type="character" w:customStyle="1" w:styleId="TextoindependienteCar">
    <w:name w:val="Texto independiente Car"/>
    <w:link w:val="Textoindependiente"/>
    <w:rsid w:val="00FD0A0C"/>
    <w:rPr>
      <w:sz w:val="24"/>
      <w:lang w:eastAsia="ar-SA"/>
    </w:rPr>
  </w:style>
  <w:style w:type="table" w:styleId="Tablaconcuadrcula">
    <w:name w:val="Table Grid"/>
    <w:basedOn w:val="Tablanormal"/>
    <w:rsid w:val="00246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7D68"/>
    <w:pPr>
      <w:ind w:left="708"/>
    </w:pPr>
  </w:style>
  <w:style w:type="paragraph" w:styleId="Textoindependiente2">
    <w:name w:val="Body Text 2"/>
    <w:basedOn w:val="Normal"/>
    <w:link w:val="Textoindependiente2Car"/>
    <w:rsid w:val="007973EB"/>
    <w:pPr>
      <w:spacing w:after="120" w:line="480" w:lineRule="auto"/>
    </w:pPr>
  </w:style>
  <w:style w:type="character" w:customStyle="1" w:styleId="Textoindependiente2Car">
    <w:name w:val="Texto independiente 2 Car"/>
    <w:basedOn w:val="Fuentedeprrafopredeter"/>
    <w:link w:val="Textoindependiente2"/>
    <w:rsid w:val="007973EB"/>
    <w:rPr>
      <w:sz w:val="24"/>
      <w:szCs w:val="24"/>
      <w:lang w:val="es-ES" w:eastAsia="ar-SA"/>
    </w:rPr>
  </w:style>
  <w:style w:type="paragraph" w:customStyle="1" w:styleId="Ttulo20">
    <w:name w:val="T’tulo 2"/>
    <w:basedOn w:val="Normal"/>
    <w:next w:val="Normal"/>
    <w:rsid w:val="007973EB"/>
    <w:pPr>
      <w:keepNext/>
      <w:widowControl w:val="0"/>
      <w:tabs>
        <w:tab w:val="left" w:pos="5812"/>
      </w:tabs>
      <w:suppressAutoHyphens w:val="0"/>
    </w:pPr>
    <w:rPr>
      <w:rFonts w:ascii="Times" w:hAnsi="Times"/>
      <w:b/>
      <w:szCs w:val="20"/>
      <w:lang w:eastAsia="es-ES"/>
    </w:rPr>
  </w:style>
  <w:style w:type="paragraph" w:styleId="Sinespaciado">
    <w:name w:val="No Spacing"/>
    <w:qFormat/>
    <w:rsid w:val="007973E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8633877">
      <w:bodyDiv w:val="1"/>
      <w:marLeft w:val="0"/>
      <w:marRight w:val="0"/>
      <w:marTop w:val="0"/>
      <w:marBottom w:val="0"/>
      <w:divBdr>
        <w:top w:val="none" w:sz="0" w:space="0" w:color="auto"/>
        <w:left w:val="none" w:sz="0" w:space="0" w:color="auto"/>
        <w:bottom w:val="none" w:sz="0" w:space="0" w:color="auto"/>
        <w:right w:val="none" w:sz="0" w:space="0" w:color="auto"/>
      </w:divBdr>
      <w:divsChild>
        <w:div w:id="1617785915">
          <w:marLeft w:val="0"/>
          <w:marRight w:val="0"/>
          <w:marTop w:val="0"/>
          <w:marBottom w:val="0"/>
          <w:divBdr>
            <w:top w:val="none" w:sz="0" w:space="0" w:color="auto"/>
            <w:left w:val="none" w:sz="0" w:space="0" w:color="auto"/>
            <w:bottom w:val="none" w:sz="0" w:space="0" w:color="auto"/>
            <w:right w:val="none" w:sz="0" w:space="0" w:color="auto"/>
          </w:divBdr>
        </w:div>
        <w:div w:id="406003865">
          <w:marLeft w:val="0"/>
          <w:marRight w:val="0"/>
          <w:marTop w:val="0"/>
          <w:marBottom w:val="0"/>
          <w:divBdr>
            <w:top w:val="none" w:sz="0" w:space="0" w:color="auto"/>
            <w:left w:val="none" w:sz="0" w:space="0" w:color="auto"/>
            <w:bottom w:val="none" w:sz="0" w:space="0" w:color="auto"/>
            <w:right w:val="none" w:sz="0" w:space="0" w:color="auto"/>
          </w:divBdr>
        </w:div>
        <w:div w:id="556667075">
          <w:marLeft w:val="0"/>
          <w:marRight w:val="0"/>
          <w:marTop w:val="0"/>
          <w:marBottom w:val="0"/>
          <w:divBdr>
            <w:top w:val="none" w:sz="0" w:space="0" w:color="auto"/>
            <w:left w:val="none" w:sz="0" w:space="0" w:color="auto"/>
            <w:bottom w:val="none" w:sz="0" w:space="0" w:color="auto"/>
            <w:right w:val="none" w:sz="0" w:space="0" w:color="auto"/>
          </w:divBdr>
        </w:div>
        <w:div w:id="465126702">
          <w:marLeft w:val="0"/>
          <w:marRight w:val="0"/>
          <w:marTop w:val="0"/>
          <w:marBottom w:val="0"/>
          <w:divBdr>
            <w:top w:val="none" w:sz="0" w:space="0" w:color="auto"/>
            <w:left w:val="none" w:sz="0" w:space="0" w:color="auto"/>
            <w:bottom w:val="none" w:sz="0" w:space="0" w:color="auto"/>
            <w:right w:val="none" w:sz="0" w:space="0" w:color="auto"/>
          </w:divBdr>
        </w:div>
        <w:div w:id="131868266">
          <w:marLeft w:val="0"/>
          <w:marRight w:val="0"/>
          <w:marTop w:val="0"/>
          <w:marBottom w:val="0"/>
          <w:divBdr>
            <w:top w:val="none" w:sz="0" w:space="0" w:color="auto"/>
            <w:left w:val="none" w:sz="0" w:space="0" w:color="auto"/>
            <w:bottom w:val="none" w:sz="0" w:space="0" w:color="auto"/>
            <w:right w:val="none" w:sz="0" w:space="0" w:color="auto"/>
          </w:divBdr>
        </w:div>
        <w:div w:id="1365056836">
          <w:marLeft w:val="0"/>
          <w:marRight w:val="0"/>
          <w:marTop w:val="0"/>
          <w:marBottom w:val="0"/>
          <w:divBdr>
            <w:top w:val="none" w:sz="0" w:space="0" w:color="auto"/>
            <w:left w:val="none" w:sz="0" w:space="0" w:color="auto"/>
            <w:bottom w:val="none" w:sz="0" w:space="0" w:color="auto"/>
            <w:right w:val="none" w:sz="0" w:space="0" w:color="auto"/>
          </w:divBdr>
        </w:div>
        <w:div w:id="1566600401">
          <w:marLeft w:val="0"/>
          <w:marRight w:val="0"/>
          <w:marTop w:val="0"/>
          <w:marBottom w:val="0"/>
          <w:divBdr>
            <w:top w:val="none" w:sz="0" w:space="0" w:color="auto"/>
            <w:left w:val="none" w:sz="0" w:space="0" w:color="auto"/>
            <w:bottom w:val="none" w:sz="0" w:space="0" w:color="auto"/>
            <w:right w:val="none" w:sz="0" w:space="0" w:color="auto"/>
          </w:divBdr>
        </w:div>
        <w:div w:id="1016611930">
          <w:marLeft w:val="0"/>
          <w:marRight w:val="0"/>
          <w:marTop w:val="0"/>
          <w:marBottom w:val="0"/>
          <w:divBdr>
            <w:top w:val="none" w:sz="0" w:space="0" w:color="auto"/>
            <w:left w:val="none" w:sz="0" w:space="0" w:color="auto"/>
            <w:bottom w:val="none" w:sz="0" w:space="0" w:color="auto"/>
            <w:right w:val="none" w:sz="0" w:space="0" w:color="auto"/>
          </w:divBdr>
        </w:div>
        <w:div w:id="1461537289">
          <w:marLeft w:val="0"/>
          <w:marRight w:val="0"/>
          <w:marTop w:val="0"/>
          <w:marBottom w:val="0"/>
          <w:divBdr>
            <w:top w:val="none" w:sz="0" w:space="0" w:color="auto"/>
            <w:left w:val="none" w:sz="0" w:space="0" w:color="auto"/>
            <w:bottom w:val="none" w:sz="0" w:space="0" w:color="auto"/>
            <w:right w:val="none" w:sz="0" w:space="0" w:color="auto"/>
          </w:divBdr>
        </w:div>
        <w:div w:id="1716389945">
          <w:marLeft w:val="0"/>
          <w:marRight w:val="0"/>
          <w:marTop w:val="0"/>
          <w:marBottom w:val="0"/>
          <w:divBdr>
            <w:top w:val="none" w:sz="0" w:space="0" w:color="auto"/>
            <w:left w:val="none" w:sz="0" w:space="0" w:color="auto"/>
            <w:bottom w:val="none" w:sz="0" w:space="0" w:color="auto"/>
            <w:right w:val="none" w:sz="0" w:space="0" w:color="auto"/>
          </w:divBdr>
        </w:div>
        <w:div w:id="2125882565">
          <w:marLeft w:val="0"/>
          <w:marRight w:val="0"/>
          <w:marTop w:val="0"/>
          <w:marBottom w:val="0"/>
          <w:divBdr>
            <w:top w:val="none" w:sz="0" w:space="0" w:color="auto"/>
            <w:left w:val="none" w:sz="0" w:space="0" w:color="auto"/>
            <w:bottom w:val="none" w:sz="0" w:space="0" w:color="auto"/>
            <w:right w:val="none" w:sz="0" w:space="0" w:color="auto"/>
          </w:divBdr>
        </w:div>
        <w:div w:id="1956671364">
          <w:marLeft w:val="0"/>
          <w:marRight w:val="0"/>
          <w:marTop w:val="0"/>
          <w:marBottom w:val="0"/>
          <w:divBdr>
            <w:top w:val="none" w:sz="0" w:space="0" w:color="auto"/>
            <w:left w:val="none" w:sz="0" w:space="0" w:color="auto"/>
            <w:bottom w:val="none" w:sz="0" w:space="0" w:color="auto"/>
            <w:right w:val="none" w:sz="0" w:space="0" w:color="auto"/>
          </w:divBdr>
        </w:div>
        <w:div w:id="884146456">
          <w:marLeft w:val="0"/>
          <w:marRight w:val="0"/>
          <w:marTop w:val="0"/>
          <w:marBottom w:val="0"/>
          <w:divBdr>
            <w:top w:val="none" w:sz="0" w:space="0" w:color="auto"/>
            <w:left w:val="none" w:sz="0" w:space="0" w:color="auto"/>
            <w:bottom w:val="none" w:sz="0" w:space="0" w:color="auto"/>
            <w:right w:val="none" w:sz="0" w:space="0" w:color="auto"/>
          </w:divBdr>
        </w:div>
      </w:divsChild>
    </w:div>
    <w:div w:id="640958545">
      <w:bodyDiv w:val="1"/>
      <w:marLeft w:val="0"/>
      <w:marRight w:val="0"/>
      <w:marTop w:val="0"/>
      <w:marBottom w:val="0"/>
      <w:divBdr>
        <w:top w:val="none" w:sz="0" w:space="0" w:color="auto"/>
        <w:left w:val="none" w:sz="0" w:space="0" w:color="auto"/>
        <w:bottom w:val="none" w:sz="0" w:space="0" w:color="auto"/>
        <w:right w:val="none" w:sz="0" w:space="0" w:color="auto"/>
      </w:divBdr>
      <w:divsChild>
        <w:div w:id="64619389">
          <w:marLeft w:val="0"/>
          <w:marRight w:val="0"/>
          <w:marTop w:val="0"/>
          <w:marBottom w:val="0"/>
          <w:divBdr>
            <w:top w:val="none" w:sz="0" w:space="0" w:color="auto"/>
            <w:left w:val="none" w:sz="0" w:space="0" w:color="auto"/>
            <w:bottom w:val="none" w:sz="0" w:space="0" w:color="auto"/>
            <w:right w:val="none" w:sz="0" w:space="0" w:color="auto"/>
          </w:divBdr>
        </w:div>
        <w:div w:id="1500316865">
          <w:marLeft w:val="0"/>
          <w:marRight w:val="0"/>
          <w:marTop w:val="0"/>
          <w:marBottom w:val="0"/>
          <w:divBdr>
            <w:top w:val="none" w:sz="0" w:space="0" w:color="auto"/>
            <w:left w:val="none" w:sz="0" w:space="0" w:color="auto"/>
            <w:bottom w:val="none" w:sz="0" w:space="0" w:color="auto"/>
            <w:right w:val="none" w:sz="0" w:space="0" w:color="auto"/>
          </w:divBdr>
        </w:div>
        <w:div w:id="1521698358">
          <w:marLeft w:val="0"/>
          <w:marRight w:val="0"/>
          <w:marTop w:val="0"/>
          <w:marBottom w:val="0"/>
          <w:divBdr>
            <w:top w:val="none" w:sz="0" w:space="0" w:color="auto"/>
            <w:left w:val="none" w:sz="0" w:space="0" w:color="auto"/>
            <w:bottom w:val="none" w:sz="0" w:space="0" w:color="auto"/>
            <w:right w:val="none" w:sz="0" w:space="0" w:color="auto"/>
          </w:divBdr>
        </w:div>
      </w:divsChild>
    </w:div>
    <w:div w:id="787701991">
      <w:bodyDiv w:val="1"/>
      <w:marLeft w:val="0"/>
      <w:marRight w:val="0"/>
      <w:marTop w:val="0"/>
      <w:marBottom w:val="0"/>
      <w:divBdr>
        <w:top w:val="none" w:sz="0" w:space="0" w:color="auto"/>
        <w:left w:val="none" w:sz="0" w:space="0" w:color="auto"/>
        <w:bottom w:val="none" w:sz="0" w:space="0" w:color="auto"/>
        <w:right w:val="none" w:sz="0" w:space="0" w:color="auto"/>
      </w:divBdr>
      <w:divsChild>
        <w:div w:id="919480724">
          <w:marLeft w:val="0"/>
          <w:marRight w:val="0"/>
          <w:marTop w:val="0"/>
          <w:marBottom w:val="0"/>
          <w:divBdr>
            <w:top w:val="none" w:sz="0" w:space="0" w:color="auto"/>
            <w:left w:val="none" w:sz="0" w:space="0" w:color="auto"/>
            <w:bottom w:val="none" w:sz="0" w:space="0" w:color="auto"/>
            <w:right w:val="none" w:sz="0" w:space="0" w:color="auto"/>
          </w:divBdr>
        </w:div>
        <w:div w:id="726953960">
          <w:marLeft w:val="0"/>
          <w:marRight w:val="0"/>
          <w:marTop w:val="0"/>
          <w:marBottom w:val="0"/>
          <w:divBdr>
            <w:top w:val="none" w:sz="0" w:space="0" w:color="auto"/>
            <w:left w:val="none" w:sz="0" w:space="0" w:color="auto"/>
            <w:bottom w:val="none" w:sz="0" w:space="0" w:color="auto"/>
            <w:right w:val="none" w:sz="0" w:space="0" w:color="auto"/>
          </w:divBdr>
        </w:div>
      </w:divsChild>
    </w:div>
    <w:div w:id="938758989">
      <w:bodyDiv w:val="1"/>
      <w:marLeft w:val="0"/>
      <w:marRight w:val="0"/>
      <w:marTop w:val="0"/>
      <w:marBottom w:val="0"/>
      <w:divBdr>
        <w:top w:val="none" w:sz="0" w:space="0" w:color="auto"/>
        <w:left w:val="none" w:sz="0" w:space="0" w:color="auto"/>
        <w:bottom w:val="none" w:sz="0" w:space="0" w:color="auto"/>
        <w:right w:val="none" w:sz="0" w:space="0" w:color="auto"/>
      </w:divBdr>
      <w:divsChild>
        <w:div w:id="669871697">
          <w:marLeft w:val="0"/>
          <w:marRight w:val="0"/>
          <w:marTop w:val="0"/>
          <w:marBottom w:val="0"/>
          <w:divBdr>
            <w:top w:val="none" w:sz="0" w:space="0" w:color="auto"/>
            <w:left w:val="none" w:sz="0" w:space="0" w:color="auto"/>
            <w:bottom w:val="none" w:sz="0" w:space="0" w:color="auto"/>
            <w:right w:val="none" w:sz="0" w:space="0" w:color="auto"/>
          </w:divBdr>
        </w:div>
        <w:div w:id="1330598256">
          <w:marLeft w:val="0"/>
          <w:marRight w:val="0"/>
          <w:marTop w:val="0"/>
          <w:marBottom w:val="0"/>
          <w:divBdr>
            <w:top w:val="none" w:sz="0" w:space="0" w:color="auto"/>
            <w:left w:val="none" w:sz="0" w:space="0" w:color="auto"/>
            <w:bottom w:val="none" w:sz="0" w:space="0" w:color="auto"/>
            <w:right w:val="none" w:sz="0" w:space="0" w:color="auto"/>
          </w:divBdr>
        </w:div>
        <w:div w:id="1428816357">
          <w:marLeft w:val="0"/>
          <w:marRight w:val="0"/>
          <w:marTop w:val="0"/>
          <w:marBottom w:val="0"/>
          <w:divBdr>
            <w:top w:val="none" w:sz="0" w:space="0" w:color="auto"/>
            <w:left w:val="none" w:sz="0" w:space="0" w:color="auto"/>
            <w:bottom w:val="none" w:sz="0" w:space="0" w:color="auto"/>
            <w:right w:val="none" w:sz="0" w:space="0" w:color="auto"/>
          </w:divBdr>
        </w:div>
      </w:divsChild>
    </w:div>
    <w:div w:id="1583642468">
      <w:bodyDiv w:val="1"/>
      <w:marLeft w:val="0"/>
      <w:marRight w:val="0"/>
      <w:marTop w:val="0"/>
      <w:marBottom w:val="0"/>
      <w:divBdr>
        <w:top w:val="none" w:sz="0" w:space="0" w:color="auto"/>
        <w:left w:val="none" w:sz="0" w:space="0" w:color="auto"/>
        <w:bottom w:val="none" w:sz="0" w:space="0" w:color="auto"/>
        <w:right w:val="none" w:sz="0" w:space="0" w:color="auto"/>
      </w:divBdr>
      <w:divsChild>
        <w:div w:id="625042432">
          <w:marLeft w:val="0"/>
          <w:marRight w:val="0"/>
          <w:marTop w:val="0"/>
          <w:marBottom w:val="0"/>
          <w:divBdr>
            <w:top w:val="none" w:sz="0" w:space="0" w:color="auto"/>
            <w:left w:val="none" w:sz="0" w:space="0" w:color="auto"/>
            <w:bottom w:val="none" w:sz="0" w:space="0" w:color="auto"/>
            <w:right w:val="none" w:sz="0" w:space="0" w:color="auto"/>
          </w:divBdr>
        </w:div>
        <w:div w:id="2065596164">
          <w:marLeft w:val="0"/>
          <w:marRight w:val="0"/>
          <w:marTop w:val="0"/>
          <w:marBottom w:val="0"/>
          <w:divBdr>
            <w:top w:val="none" w:sz="0" w:space="0" w:color="auto"/>
            <w:left w:val="none" w:sz="0" w:space="0" w:color="auto"/>
            <w:bottom w:val="none" w:sz="0" w:space="0" w:color="auto"/>
            <w:right w:val="none" w:sz="0" w:space="0" w:color="auto"/>
          </w:divBdr>
        </w:div>
        <w:div w:id="1600486027">
          <w:marLeft w:val="0"/>
          <w:marRight w:val="0"/>
          <w:marTop w:val="0"/>
          <w:marBottom w:val="0"/>
          <w:divBdr>
            <w:top w:val="none" w:sz="0" w:space="0" w:color="auto"/>
            <w:left w:val="none" w:sz="0" w:space="0" w:color="auto"/>
            <w:bottom w:val="none" w:sz="0" w:space="0" w:color="auto"/>
            <w:right w:val="none" w:sz="0" w:space="0" w:color="auto"/>
          </w:divBdr>
        </w:div>
      </w:divsChild>
    </w:div>
    <w:div w:id="1724325880">
      <w:bodyDiv w:val="1"/>
      <w:marLeft w:val="0"/>
      <w:marRight w:val="0"/>
      <w:marTop w:val="0"/>
      <w:marBottom w:val="0"/>
      <w:divBdr>
        <w:top w:val="none" w:sz="0" w:space="0" w:color="auto"/>
        <w:left w:val="none" w:sz="0" w:space="0" w:color="auto"/>
        <w:bottom w:val="none" w:sz="0" w:space="0" w:color="auto"/>
        <w:right w:val="none" w:sz="0" w:space="0" w:color="auto"/>
      </w:divBdr>
      <w:divsChild>
        <w:div w:id="2113478254">
          <w:marLeft w:val="0"/>
          <w:marRight w:val="0"/>
          <w:marTop w:val="0"/>
          <w:marBottom w:val="0"/>
          <w:divBdr>
            <w:top w:val="none" w:sz="0" w:space="0" w:color="auto"/>
            <w:left w:val="none" w:sz="0" w:space="0" w:color="auto"/>
            <w:bottom w:val="none" w:sz="0" w:space="0" w:color="auto"/>
            <w:right w:val="none" w:sz="0" w:space="0" w:color="auto"/>
          </w:divBdr>
        </w:div>
        <w:div w:id="1882473504">
          <w:marLeft w:val="0"/>
          <w:marRight w:val="0"/>
          <w:marTop w:val="0"/>
          <w:marBottom w:val="0"/>
          <w:divBdr>
            <w:top w:val="none" w:sz="0" w:space="0" w:color="auto"/>
            <w:left w:val="none" w:sz="0" w:space="0" w:color="auto"/>
            <w:bottom w:val="none" w:sz="0" w:space="0" w:color="auto"/>
            <w:right w:val="none" w:sz="0" w:space="0" w:color="auto"/>
          </w:divBdr>
        </w:div>
        <w:div w:id="655837971">
          <w:marLeft w:val="0"/>
          <w:marRight w:val="0"/>
          <w:marTop w:val="0"/>
          <w:marBottom w:val="0"/>
          <w:divBdr>
            <w:top w:val="none" w:sz="0" w:space="0" w:color="auto"/>
            <w:left w:val="none" w:sz="0" w:space="0" w:color="auto"/>
            <w:bottom w:val="none" w:sz="0" w:space="0" w:color="auto"/>
            <w:right w:val="none" w:sz="0" w:space="0" w:color="auto"/>
          </w:divBdr>
        </w:div>
        <w:div w:id="1215116554">
          <w:marLeft w:val="0"/>
          <w:marRight w:val="0"/>
          <w:marTop w:val="0"/>
          <w:marBottom w:val="0"/>
          <w:divBdr>
            <w:top w:val="none" w:sz="0" w:space="0" w:color="auto"/>
            <w:left w:val="none" w:sz="0" w:space="0" w:color="auto"/>
            <w:bottom w:val="none" w:sz="0" w:space="0" w:color="auto"/>
            <w:right w:val="none" w:sz="0" w:space="0" w:color="auto"/>
          </w:divBdr>
        </w:div>
      </w:divsChild>
    </w:div>
    <w:div w:id="1952979276">
      <w:bodyDiv w:val="1"/>
      <w:marLeft w:val="0"/>
      <w:marRight w:val="0"/>
      <w:marTop w:val="0"/>
      <w:marBottom w:val="0"/>
      <w:divBdr>
        <w:top w:val="none" w:sz="0" w:space="0" w:color="auto"/>
        <w:left w:val="none" w:sz="0" w:space="0" w:color="auto"/>
        <w:bottom w:val="none" w:sz="0" w:space="0" w:color="auto"/>
        <w:right w:val="none" w:sz="0" w:space="0" w:color="auto"/>
      </w:divBdr>
      <w:divsChild>
        <w:div w:id="1073742108">
          <w:marLeft w:val="0"/>
          <w:marRight w:val="0"/>
          <w:marTop w:val="0"/>
          <w:marBottom w:val="0"/>
          <w:divBdr>
            <w:top w:val="none" w:sz="0" w:space="0" w:color="auto"/>
            <w:left w:val="none" w:sz="0" w:space="0" w:color="auto"/>
            <w:bottom w:val="none" w:sz="0" w:space="0" w:color="auto"/>
            <w:right w:val="none" w:sz="0" w:space="0" w:color="auto"/>
          </w:divBdr>
        </w:div>
        <w:div w:id="266889065">
          <w:marLeft w:val="0"/>
          <w:marRight w:val="0"/>
          <w:marTop w:val="0"/>
          <w:marBottom w:val="0"/>
          <w:divBdr>
            <w:top w:val="none" w:sz="0" w:space="0" w:color="auto"/>
            <w:left w:val="none" w:sz="0" w:space="0" w:color="auto"/>
            <w:bottom w:val="none" w:sz="0" w:space="0" w:color="auto"/>
            <w:right w:val="none" w:sz="0" w:space="0" w:color="auto"/>
          </w:divBdr>
        </w:div>
        <w:div w:id="107512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662BA-2C6D-4612-9426-A51C7041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8136</Words>
  <Characters>44750</Characters>
  <Application>Microsoft Office Word</Application>
  <DocSecurity>0</DocSecurity>
  <Lines>372</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 </vt:lpstr>
      <vt:lpstr>PROGRAMACIÓN DE </vt:lpstr>
    </vt:vector>
  </TitlesOfParts>
  <Company/>
  <LinksUpToDate>false</LinksUpToDate>
  <CharactersWithSpaces>52781</CharactersWithSpaces>
  <SharedDoc>false</SharedDoc>
  <HLinks>
    <vt:vector size="186" baseType="variant">
      <vt:variant>
        <vt:i4>1179703</vt:i4>
      </vt:variant>
      <vt:variant>
        <vt:i4>182</vt:i4>
      </vt:variant>
      <vt:variant>
        <vt:i4>0</vt:i4>
      </vt:variant>
      <vt:variant>
        <vt:i4>5</vt:i4>
      </vt:variant>
      <vt:variant>
        <vt:lpwstr/>
      </vt:variant>
      <vt:variant>
        <vt:lpwstr>_Toc337544770</vt:lpwstr>
      </vt:variant>
      <vt:variant>
        <vt:i4>1245239</vt:i4>
      </vt:variant>
      <vt:variant>
        <vt:i4>176</vt:i4>
      </vt:variant>
      <vt:variant>
        <vt:i4>0</vt:i4>
      </vt:variant>
      <vt:variant>
        <vt:i4>5</vt:i4>
      </vt:variant>
      <vt:variant>
        <vt:lpwstr/>
      </vt:variant>
      <vt:variant>
        <vt:lpwstr>_Toc337544769</vt:lpwstr>
      </vt:variant>
      <vt:variant>
        <vt:i4>1245239</vt:i4>
      </vt:variant>
      <vt:variant>
        <vt:i4>170</vt:i4>
      </vt:variant>
      <vt:variant>
        <vt:i4>0</vt:i4>
      </vt:variant>
      <vt:variant>
        <vt:i4>5</vt:i4>
      </vt:variant>
      <vt:variant>
        <vt:lpwstr/>
      </vt:variant>
      <vt:variant>
        <vt:lpwstr>_Toc337544768</vt:lpwstr>
      </vt:variant>
      <vt:variant>
        <vt:i4>1245239</vt:i4>
      </vt:variant>
      <vt:variant>
        <vt:i4>164</vt:i4>
      </vt:variant>
      <vt:variant>
        <vt:i4>0</vt:i4>
      </vt:variant>
      <vt:variant>
        <vt:i4>5</vt:i4>
      </vt:variant>
      <vt:variant>
        <vt:lpwstr/>
      </vt:variant>
      <vt:variant>
        <vt:lpwstr>_Toc337544767</vt:lpwstr>
      </vt:variant>
      <vt:variant>
        <vt:i4>1245239</vt:i4>
      </vt:variant>
      <vt:variant>
        <vt:i4>158</vt:i4>
      </vt:variant>
      <vt:variant>
        <vt:i4>0</vt:i4>
      </vt:variant>
      <vt:variant>
        <vt:i4>5</vt:i4>
      </vt:variant>
      <vt:variant>
        <vt:lpwstr/>
      </vt:variant>
      <vt:variant>
        <vt:lpwstr>_Toc337544766</vt:lpwstr>
      </vt:variant>
      <vt:variant>
        <vt:i4>1245239</vt:i4>
      </vt:variant>
      <vt:variant>
        <vt:i4>152</vt:i4>
      </vt:variant>
      <vt:variant>
        <vt:i4>0</vt:i4>
      </vt:variant>
      <vt:variant>
        <vt:i4>5</vt:i4>
      </vt:variant>
      <vt:variant>
        <vt:lpwstr/>
      </vt:variant>
      <vt:variant>
        <vt:lpwstr>_Toc337544765</vt:lpwstr>
      </vt:variant>
      <vt:variant>
        <vt:i4>1245239</vt:i4>
      </vt:variant>
      <vt:variant>
        <vt:i4>146</vt:i4>
      </vt:variant>
      <vt:variant>
        <vt:i4>0</vt:i4>
      </vt:variant>
      <vt:variant>
        <vt:i4>5</vt:i4>
      </vt:variant>
      <vt:variant>
        <vt:lpwstr/>
      </vt:variant>
      <vt:variant>
        <vt:lpwstr>_Toc337544764</vt:lpwstr>
      </vt:variant>
      <vt:variant>
        <vt:i4>1245239</vt:i4>
      </vt:variant>
      <vt:variant>
        <vt:i4>140</vt:i4>
      </vt:variant>
      <vt:variant>
        <vt:i4>0</vt:i4>
      </vt:variant>
      <vt:variant>
        <vt:i4>5</vt:i4>
      </vt:variant>
      <vt:variant>
        <vt:lpwstr/>
      </vt:variant>
      <vt:variant>
        <vt:lpwstr>_Toc337544763</vt:lpwstr>
      </vt:variant>
      <vt:variant>
        <vt:i4>1245239</vt:i4>
      </vt:variant>
      <vt:variant>
        <vt:i4>134</vt:i4>
      </vt:variant>
      <vt:variant>
        <vt:i4>0</vt:i4>
      </vt:variant>
      <vt:variant>
        <vt:i4>5</vt:i4>
      </vt:variant>
      <vt:variant>
        <vt:lpwstr/>
      </vt:variant>
      <vt:variant>
        <vt:lpwstr>_Toc337544762</vt:lpwstr>
      </vt:variant>
      <vt:variant>
        <vt:i4>1245239</vt:i4>
      </vt:variant>
      <vt:variant>
        <vt:i4>128</vt:i4>
      </vt:variant>
      <vt:variant>
        <vt:i4>0</vt:i4>
      </vt:variant>
      <vt:variant>
        <vt:i4>5</vt:i4>
      </vt:variant>
      <vt:variant>
        <vt:lpwstr/>
      </vt:variant>
      <vt:variant>
        <vt:lpwstr>_Toc337544761</vt:lpwstr>
      </vt:variant>
      <vt:variant>
        <vt:i4>1245239</vt:i4>
      </vt:variant>
      <vt:variant>
        <vt:i4>122</vt:i4>
      </vt:variant>
      <vt:variant>
        <vt:i4>0</vt:i4>
      </vt:variant>
      <vt:variant>
        <vt:i4>5</vt:i4>
      </vt:variant>
      <vt:variant>
        <vt:lpwstr/>
      </vt:variant>
      <vt:variant>
        <vt:lpwstr>_Toc337544760</vt:lpwstr>
      </vt:variant>
      <vt:variant>
        <vt:i4>1048631</vt:i4>
      </vt:variant>
      <vt:variant>
        <vt:i4>116</vt:i4>
      </vt:variant>
      <vt:variant>
        <vt:i4>0</vt:i4>
      </vt:variant>
      <vt:variant>
        <vt:i4>5</vt:i4>
      </vt:variant>
      <vt:variant>
        <vt:lpwstr/>
      </vt:variant>
      <vt:variant>
        <vt:lpwstr>_Toc337544759</vt:lpwstr>
      </vt:variant>
      <vt:variant>
        <vt:i4>1048631</vt:i4>
      </vt:variant>
      <vt:variant>
        <vt:i4>110</vt:i4>
      </vt:variant>
      <vt:variant>
        <vt:i4>0</vt:i4>
      </vt:variant>
      <vt:variant>
        <vt:i4>5</vt:i4>
      </vt:variant>
      <vt:variant>
        <vt:lpwstr/>
      </vt:variant>
      <vt:variant>
        <vt:lpwstr>_Toc337544758</vt:lpwstr>
      </vt:variant>
      <vt:variant>
        <vt:i4>1048631</vt:i4>
      </vt:variant>
      <vt:variant>
        <vt:i4>104</vt:i4>
      </vt:variant>
      <vt:variant>
        <vt:i4>0</vt:i4>
      </vt:variant>
      <vt:variant>
        <vt:i4>5</vt:i4>
      </vt:variant>
      <vt:variant>
        <vt:lpwstr/>
      </vt:variant>
      <vt:variant>
        <vt:lpwstr>_Toc337544757</vt:lpwstr>
      </vt:variant>
      <vt:variant>
        <vt:i4>1048631</vt:i4>
      </vt:variant>
      <vt:variant>
        <vt:i4>98</vt:i4>
      </vt:variant>
      <vt:variant>
        <vt:i4>0</vt:i4>
      </vt:variant>
      <vt:variant>
        <vt:i4>5</vt:i4>
      </vt:variant>
      <vt:variant>
        <vt:lpwstr/>
      </vt:variant>
      <vt:variant>
        <vt:lpwstr>_Toc337544756</vt:lpwstr>
      </vt:variant>
      <vt:variant>
        <vt:i4>1048631</vt:i4>
      </vt:variant>
      <vt:variant>
        <vt:i4>92</vt:i4>
      </vt:variant>
      <vt:variant>
        <vt:i4>0</vt:i4>
      </vt:variant>
      <vt:variant>
        <vt:i4>5</vt:i4>
      </vt:variant>
      <vt:variant>
        <vt:lpwstr/>
      </vt:variant>
      <vt:variant>
        <vt:lpwstr>_Toc337544755</vt:lpwstr>
      </vt:variant>
      <vt:variant>
        <vt:i4>1048631</vt:i4>
      </vt:variant>
      <vt:variant>
        <vt:i4>86</vt:i4>
      </vt:variant>
      <vt:variant>
        <vt:i4>0</vt:i4>
      </vt:variant>
      <vt:variant>
        <vt:i4>5</vt:i4>
      </vt:variant>
      <vt:variant>
        <vt:lpwstr/>
      </vt:variant>
      <vt:variant>
        <vt:lpwstr>_Toc337544754</vt:lpwstr>
      </vt:variant>
      <vt:variant>
        <vt:i4>1048631</vt:i4>
      </vt:variant>
      <vt:variant>
        <vt:i4>80</vt:i4>
      </vt:variant>
      <vt:variant>
        <vt:i4>0</vt:i4>
      </vt:variant>
      <vt:variant>
        <vt:i4>5</vt:i4>
      </vt:variant>
      <vt:variant>
        <vt:lpwstr/>
      </vt:variant>
      <vt:variant>
        <vt:lpwstr>_Toc337544753</vt:lpwstr>
      </vt:variant>
      <vt:variant>
        <vt:i4>1048631</vt:i4>
      </vt:variant>
      <vt:variant>
        <vt:i4>74</vt:i4>
      </vt:variant>
      <vt:variant>
        <vt:i4>0</vt:i4>
      </vt:variant>
      <vt:variant>
        <vt:i4>5</vt:i4>
      </vt:variant>
      <vt:variant>
        <vt:lpwstr/>
      </vt:variant>
      <vt:variant>
        <vt:lpwstr>_Toc337544752</vt:lpwstr>
      </vt:variant>
      <vt:variant>
        <vt:i4>1048631</vt:i4>
      </vt:variant>
      <vt:variant>
        <vt:i4>68</vt:i4>
      </vt:variant>
      <vt:variant>
        <vt:i4>0</vt:i4>
      </vt:variant>
      <vt:variant>
        <vt:i4>5</vt:i4>
      </vt:variant>
      <vt:variant>
        <vt:lpwstr/>
      </vt:variant>
      <vt:variant>
        <vt:lpwstr>_Toc337544751</vt:lpwstr>
      </vt:variant>
      <vt:variant>
        <vt:i4>1048631</vt:i4>
      </vt:variant>
      <vt:variant>
        <vt:i4>62</vt:i4>
      </vt:variant>
      <vt:variant>
        <vt:i4>0</vt:i4>
      </vt:variant>
      <vt:variant>
        <vt:i4>5</vt:i4>
      </vt:variant>
      <vt:variant>
        <vt:lpwstr/>
      </vt:variant>
      <vt:variant>
        <vt:lpwstr>_Toc337544750</vt:lpwstr>
      </vt:variant>
      <vt:variant>
        <vt:i4>1114167</vt:i4>
      </vt:variant>
      <vt:variant>
        <vt:i4>56</vt:i4>
      </vt:variant>
      <vt:variant>
        <vt:i4>0</vt:i4>
      </vt:variant>
      <vt:variant>
        <vt:i4>5</vt:i4>
      </vt:variant>
      <vt:variant>
        <vt:lpwstr/>
      </vt:variant>
      <vt:variant>
        <vt:lpwstr>_Toc337544749</vt:lpwstr>
      </vt:variant>
      <vt:variant>
        <vt:i4>1114167</vt:i4>
      </vt:variant>
      <vt:variant>
        <vt:i4>50</vt:i4>
      </vt:variant>
      <vt:variant>
        <vt:i4>0</vt:i4>
      </vt:variant>
      <vt:variant>
        <vt:i4>5</vt:i4>
      </vt:variant>
      <vt:variant>
        <vt:lpwstr/>
      </vt:variant>
      <vt:variant>
        <vt:lpwstr>_Toc337544748</vt:lpwstr>
      </vt:variant>
      <vt:variant>
        <vt:i4>1114167</vt:i4>
      </vt:variant>
      <vt:variant>
        <vt:i4>44</vt:i4>
      </vt:variant>
      <vt:variant>
        <vt:i4>0</vt:i4>
      </vt:variant>
      <vt:variant>
        <vt:i4>5</vt:i4>
      </vt:variant>
      <vt:variant>
        <vt:lpwstr/>
      </vt:variant>
      <vt:variant>
        <vt:lpwstr>_Toc337544747</vt:lpwstr>
      </vt:variant>
      <vt:variant>
        <vt:i4>1114167</vt:i4>
      </vt:variant>
      <vt:variant>
        <vt:i4>38</vt:i4>
      </vt:variant>
      <vt:variant>
        <vt:i4>0</vt:i4>
      </vt:variant>
      <vt:variant>
        <vt:i4>5</vt:i4>
      </vt:variant>
      <vt:variant>
        <vt:lpwstr/>
      </vt:variant>
      <vt:variant>
        <vt:lpwstr>_Toc337544746</vt:lpwstr>
      </vt:variant>
      <vt:variant>
        <vt:i4>1114167</vt:i4>
      </vt:variant>
      <vt:variant>
        <vt:i4>32</vt:i4>
      </vt:variant>
      <vt:variant>
        <vt:i4>0</vt:i4>
      </vt:variant>
      <vt:variant>
        <vt:i4>5</vt:i4>
      </vt:variant>
      <vt:variant>
        <vt:lpwstr/>
      </vt:variant>
      <vt:variant>
        <vt:lpwstr>_Toc337544745</vt:lpwstr>
      </vt:variant>
      <vt:variant>
        <vt:i4>1114167</vt:i4>
      </vt:variant>
      <vt:variant>
        <vt:i4>26</vt:i4>
      </vt:variant>
      <vt:variant>
        <vt:i4>0</vt:i4>
      </vt:variant>
      <vt:variant>
        <vt:i4>5</vt:i4>
      </vt:variant>
      <vt:variant>
        <vt:lpwstr/>
      </vt:variant>
      <vt:variant>
        <vt:lpwstr>_Toc337544744</vt:lpwstr>
      </vt:variant>
      <vt:variant>
        <vt:i4>1114167</vt:i4>
      </vt:variant>
      <vt:variant>
        <vt:i4>20</vt:i4>
      </vt:variant>
      <vt:variant>
        <vt:i4>0</vt:i4>
      </vt:variant>
      <vt:variant>
        <vt:i4>5</vt:i4>
      </vt:variant>
      <vt:variant>
        <vt:lpwstr/>
      </vt:variant>
      <vt:variant>
        <vt:lpwstr>_Toc337544743</vt:lpwstr>
      </vt:variant>
      <vt:variant>
        <vt:i4>1114167</vt:i4>
      </vt:variant>
      <vt:variant>
        <vt:i4>14</vt:i4>
      </vt:variant>
      <vt:variant>
        <vt:i4>0</vt:i4>
      </vt:variant>
      <vt:variant>
        <vt:i4>5</vt:i4>
      </vt:variant>
      <vt:variant>
        <vt:lpwstr/>
      </vt:variant>
      <vt:variant>
        <vt:lpwstr>_Toc337544742</vt:lpwstr>
      </vt:variant>
      <vt:variant>
        <vt:i4>1114167</vt:i4>
      </vt:variant>
      <vt:variant>
        <vt:i4>8</vt:i4>
      </vt:variant>
      <vt:variant>
        <vt:i4>0</vt:i4>
      </vt:variant>
      <vt:variant>
        <vt:i4>5</vt:i4>
      </vt:variant>
      <vt:variant>
        <vt:lpwstr/>
      </vt:variant>
      <vt:variant>
        <vt:lpwstr>_Toc337544741</vt:lpwstr>
      </vt:variant>
      <vt:variant>
        <vt:i4>1114167</vt:i4>
      </vt:variant>
      <vt:variant>
        <vt:i4>2</vt:i4>
      </vt:variant>
      <vt:variant>
        <vt:i4>0</vt:i4>
      </vt:variant>
      <vt:variant>
        <vt:i4>5</vt:i4>
      </vt:variant>
      <vt:variant>
        <vt:lpwstr/>
      </vt:variant>
      <vt:variant>
        <vt:lpwstr>_Toc337544740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dc:title>
  <dc:subject/>
  <dc:creator>jose</dc:creator>
  <cp:keywords/>
  <cp:lastModifiedBy>JOVELLANOS</cp:lastModifiedBy>
  <cp:revision>3</cp:revision>
  <cp:lastPrinted>2009-10-13T15:13:00Z</cp:lastPrinted>
  <dcterms:created xsi:type="dcterms:W3CDTF">2017-10-11T11:21:00Z</dcterms:created>
  <dcterms:modified xsi:type="dcterms:W3CDTF">2017-10-11T11:26:00Z</dcterms:modified>
</cp:coreProperties>
</file>