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98" w:rsidRDefault="00B77198">
      <w:pPr>
        <w:pStyle w:val="Ttulo"/>
        <w:spacing w:before="800" w:after="960"/>
        <w:rPr>
          <w:sz w:val="44"/>
          <w:szCs w:val="44"/>
          <w:u w:val="none"/>
        </w:rPr>
      </w:pPr>
      <w:r>
        <w:rPr>
          <w:sz w:val="44"/>
          <w:szCs w:val="44"/>
          <w:u w:val="none"/>
        </w:rPr>
        <w:t>PROGRAMACIÓN DEL MÓDULO PROFESIONAL:</w:t>
      </w:r>
    </w:p>
    <w:p w:rsidR="00B77198" w:rsidRDefault="00B77198">
      <w:pPr>
        <w:pStyle w:val="Ttulo"/>
        <w:spacing w:before="800" w:after="120"/>
        <w:rPr>
          <w:sz w:val="44"/>
          <w:szCs w:val="44"/>
          <w:u w:val="none"/>
        </w:rPr>
      </w:pPr>
      <w:r>
        <w:rPr>
          <w:sz w:val="44"/>
          <w:szCs w:val="44"/>
          <w:u w:val="none"/>
        </w:rPr>
        <w:t>TRATAMIENTO DE LA DOCUMENTACIÓN CONTABLE</w:t>
      </w:r>
    </w:p>
    <w:p w:rsidR="00B77198" w:rsidRDefault="00B77198">
      <w:pPr>
        <w:pStyle w:val="Ttulo"/>
        <w:spacing w:before="120" w:after="120"/>
        <w:rPr>
          <w:sz w:val="28"/>
          <w:szCs w:val="28"/>
          <w:u w:val="none"/>
        </w:rPr>
      </w:pPr>
      <w:r>
        <w:rPr>
          <w:sz w:val="28"/>
          <w:szCs w:val="28"/>
          <w:u w:val="none"/>
        </w:rPr>
        <w:t>(CÓDIGO:</w:t>
      </w:r>
      <w:r w:rsidR="004A3387">
        <w:rPr>
          <w:sz w:val="28"/>
          <w:szCs w:val="28"/>
          <w:u w:val="none"/>
        </w:rPr>
        <w:t xml:space="preserve"> 0443</w:t>
      </w:r>
      <w:r>
        <w:rPr>
          <w:sz w:val="28"/>
          <w:szCs w:val="28"/>
          <w:u w:val="none"/>
        </w:rPr>
        <w:t>)</w:t>
      </w:r>
    </w:p>
    <w:p w:rsidR="00B77198" w:rsidRPr="00A77167" w:rsidRDefault="00B77198" w:rsidP="00A77167">
      <w:pPr>
        <w:pStyle w:val="Ttulo"/>
        <w:spacing w:before="800" w:after="120"/>
        <w:rPr>
          <w:sz w:val="44"/>
          <w:szCs w:val="44"/>
          <w:u w:val="none"/>
        </w:rPr>
      </w:pPr>
      <w:r w:rsidRPr="00A77167">
        <w:rPr>
          <w:sz w:val="44"/>
          <w:szCs w:val="44"/>
          <w:u w:val="none"/>
        </w:rPr>
        <w:t>CICLO FORMATIVO DE GRADO MEDIO:</w:t>
      </w:r>
    </w:p>
    <w:p w:rsidR="00B77198" w:rsidRPr="00A77167" w:rsidRDefault="00B77198" w:rsidP="00A77167">
      <w:pPr>
        <w:pStyle w:val="Ttulo"/>
        <w:spacing w:before="800" w:after="120"/>
        <w:rPr>
          <w:sz w:val="44"/>
          <w:szCs w:val="44"/>
          <w:u w:val="none"/>
        </w:rPr>
      </w:pPr>
      <w:r w:rsidRPr="00A77167">
        <w:rPr>
          <w:sz w:val="44"/>
          <w:szCs w:val="44"/>
          <w:u w:val="none"/>
        </w:rPr>
        <w:t>GESTIÓN ADMINISTRATIVA</w:t>
      </w:r>
    </w:p>
    <w:p w:rsidR="00B77198" w:rsidRPr="00A77167" w:rsidRDefault="00B77198" w:rsidP="00A77167">
      <w:pPr>
        <w:pStyle w:val="Ttulo"/>
        <w:spacing w:before="800" w:after="120"/>
        <w:rPr>
          <w:sz w:val="44"/>
          <w:szCs w:val="44"/>
          <w:u w:val="none"/>
        </w:rPr>
      </w:pPr>
      <w:r w:rsidRPr="00A77167">
        <w:rPr>
          <w:sz w:val="44"/>
          <w:szCs w:val="44"/>
          <w:u w:val="none"/>
        </w:rPr>
        <w:t>CURSO 201</w:t>
      </w:r>
      <w:r w:rsidR="005961DE">
        <w:rPr>
          <w:sz w:val="44"/>
          <w:szCs w:val="44"/>
          <w:u w:val="none"/>
        </w:rPr>
        <w:t>7</w:t>
      </w:r>
      <w:r w:rsidRPr="00A77167">
        <w:rPr>
          <w:sz w:val="44"/>
          <w:szCs w:val="44"/>
          <w:u w:val="none"/>
        </w:rPr>
        <w:t>/201</w:t>
      </w:r>
      <w:r w:rsidR="005961DE">
        <w:rPr>
          <w:sz w:val="44"/>
          <w:szCs w:val="44"/>
          <w:u w:val="none"/>
        </w:rPr>
        <w:t>8</w:t>
      </w:r>
    </w:p>
    <w:p w:rsidR="00B77198" w:rsidRDefault="00260054">
      <w:pPr>
        <w:pageBreakBefore/>
        <w:spacing w:before="120" w:after="120"/>
        <w:jc w:val="both"/>
        <w:rPr>
          <w:b/>
        </w:rPr>
      </w:pPr>
      <w:r w:rsidRPr="00260054">
        <w:rPr>
          <w:b/>
        </w:rPr>
        <w:lastRenderedPageBreak/>
        <w:t>ÍNDICE</w:t>
      </w:r>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r w:rsidRPr="007240BA">
        <w:rPr>
          <w:b/>
        </w:rPr>
        <w:fldChar w:fldCharType="begin"/>
      </w:r>
      <w:r w:rsidR="00260054">
        <w:rPr>
          <w:b/>
        </w:rPr>
        <w:instrText xml:space="preserve"> TOC \o "1-2" \h \z \u </w:instrText>
      </w:r>
      <w:r w:rsidRPr="007240BA">
        <w:rPr>
          <w:b/>
        </w:rPr>
        <w:fldChar w:fldCharType="separate"/>
      </w:r>
      <w:hyperlink w:anchor="_Toc464131768" w:history="1">
        <w:r w:rsidR="00C15968" w:rsidRPr="00640273">
          <w:rPr>
            <w:rStyle w:val="Hipervnculo"/>
            <w:noProof/>
          </w:rPr>
          <w:t>1.</w:t>
        </w:r>
        <w:r w:rsidR="00C15968">
          <w:rPr>
            <w:rFonts w:asciiTheme="minorHAnsi" w:eastAsiaTheme="minorEastAsia" w:hAnsiTheme="minorHAnsi" w:cstheme="minorBidi"/>
            <w:noProof/>
            <w:sz w:val="22"/>
            <w:szCs w:val="22"/>
            <w:lang w:eastAsia="es-ES"/>
          </w:rPr>
          <w:tab/>
        </w:r>
        <w:r w:rsidR="00C15968" w:rsidRPr="00640273">
          <w:rPr>
            <w:rStyle w:val="Hipervnculo"/>
            <w:noProof/>
          </w:rPr>
          <w:t>INTRODUCCIÓN</w:t>
        </w:r>
        <w:r w:rsidR="00C15968">
          <w:rPr>
            <w:noProof/>
            <w:webHidden/>
          </w:rPr>
          <w:tab/>
        </w:r>
        <w:r>
          <w:rPr>
            <w:noProof/>
            <w:webHidden/>
          </w:rPr>
          <w:fldChar w:fldCharType="begin"/>
        </w:r>
        <w:r w:rsidR="00C15968">
          <w:rPr>
            <w:noProof/>
            <w:webHidden/>
          </w:rPr>
          <w:instrText xml:space="preserve"> PAGEREF _Toc464131768 \h </w:instrText>
        </w:r>
        <w:r>
          <w:rPr>
            <w:noProof/>
            <w:webHidden/>
          </w:rPr>
        </w:r>
        <w:r>
          <w:rPr>
            <w:noProof/>
            <w:webHidden/>
          </w:rPr>
          <w:fldChar w:fldCharType="separate"/>
        </w:r>
        <w:r w:rsidR="005A38F3">
          <w:rPr>
            <w:noProof/>
            <w:webHidden/>
          </w:rPr>
          <w:t>3</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69" w:history="1">
        <w:r w:rsidR="00C15968" w:rsidRPr="00640273">
          <w:rPr>
            <w:rStyle w:val="Hipervnculo"/>
            <w:noProof/>
          </w:rPr>
          <w:t>1.1.</w:t>
        </w:r>
        <w:r w:rsidR="00C15968">
          <w:rPr>
            <w:rFonts w:asciiTheme="minorHAnsi" w:eastAsiaTheme="minorEastAsia" w:hAnsiTheme="minorHAnsi" w:cstheme="minorBidi"/>
            <w:noProof/>
            <w:sz w:val="22"/>
            <w:szCs w:val="22"/>
            <w:lang w:eastAsia="es-ES"/>
          </w:rPr>
          <w:tab/>
        </w:r>
        <w:r w:rsidR="00C15968" w:rsidRPr="00640273">
          <w:rPr>
            <w:rStyle w:val="Hipervnculo"/>
            <w:noProof/>
          </w:rPr>
          <w:t>Competencia general del título de Técnico en Gestión Administrativa.</w:t>
        </w:r>
        <w:r w:rsidR="00C15968">
          <w:rPr>
            <w:noProof/>
            <w:webHidden/>
          </w:rPr>
          <w:tab/>
        </w:r>
        <w:r>
          <w:rPr>
            <w:noProof/>
            <w:webHidden/>
          </w:rPr>
          <w:fldChar w:fldCharType="begin"/>
        </w:r>
        <w:r w:rsidR="00C15968">
          <w:rPr>
            <w:noProof/>
            <w:webHidden/>
          </w:rPr>
          <w:instrText xml:space="preserve"> PAGEREF _Toc464131769 \h </w:instrText>
        </w:r>
        <w:r>
          <w:rPr>
            <w:noProof/>
            <w:webHidden/>
          </w:rPr>
        </w:r>
        <w:r>
          <w:rPr>
            <w:noProof/>
            <w:webHidden/>
          </w:rPr>
          <w:fldChar w:fldCharType="separate"/>
        </w:r>
        <w:r w:rsidR="005A38F3">
          <w:rPr>
            <w:noProof/>
            <w:webHidden/>
          </w:rPr>
          <w:t>3</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0" w:history="1">
        <w:r w:rsidR="00C15968" w:rsidRPr="00640273">
          <w:rPr>
            <w:rStyle w:val="Hipervnculo"/>
            <w:noProof/>
          </w:rPr>
          <w:t>1.2.</w:t>
        </w:r>
        <w:r w:rsidR="00C15968">
          <w:rPr>
            <w:rFonts w:asciiTheme="minorHAnsi" w:eastAsiaTheme="minorEastAsia" w:hAnsiTheme="minorHAnsi" w:cstheme="minorBidi"/>
            <w:noProof/>
            <w:sz w:val="22"/>
            <w:szCs w:val="22"/>
            <w:lang w:eastAsia="es-ES"/>
          </w:rPr>
          <w:tab/>
        </w:r>
        <w:r w:rsidR="00C15968" w:rsidRPr="00640273">
          <w:rPr>
            <w:rStyle w:val="Hipervnculo"/>
            <w:noProof/>
          </w:rPr>
          <w:t>Competencias profesionales, personales y sociales del título de técnico e</w:t>
        </w:r>
        <w:r w:rsidR="00C15968" w:rsidRPr="00640273">
          <w:rPr>
            <w:rStyle w:val="Hipervnculo"/>
            <w:noProof/>
          </w:rPr>
          <w:t>n</w:t>
        </w:r>
        <w:r w:rsidR="00C15968" w:rsidRPr="00640273">
          <w:rPr>
            <w:rStyle w:val="Hipervnculo"/>
            <w:noProof/>
          </w:rPr>
          <w:t xml:space="preserve"> gestión administrativa relacionadas con el módulo.</w:t>
        </w:r>
        <w:r w:rsidR="00C15968">
          <w:rPr>
            <w:noProof/>
            <w:webHidden/>
          </w:rPr>
          <w:tab/>
        </w:r>
        <w:r>
          <w:rPr>
            <w:noProof/>
            <w:webHidden/>
          </w:rPr>
          <w:fldChar w:fldCharType="begin"/>
        </w:r>
        <w:r w:rsidR="00C15968">
          <w:rPr>
            <w:noProof/>
            <w:webHidden/>
          </w:rPr>
          <w:instrText xml:space="preserve"> PAGEREF _Toc464131770 \h </w:instrText>
        </w:r>
        <w:r>
          <w:rPr>
            <w:noProof/>
            <w:webHidden/>
          </w:rPr>
        </w:r>
        <w:r>
          <w:rPr>
            <w:noProof/>
            <w:webHidden/>
          </w:rPr>
          <w:fldChar w:fldCharType="separate"/>
        </w:r>
        <w:r w:rsidR="005A38F3">
          <w:rPr>
            <w:noProof/>
            <w:webHidden/>
          </w:rPr>
          <w:t>3</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1" w:history="1">
        <w:r w:rsidR="00C15968" w:rsidRPr="00640273">
          <w:rPr>
            <w:rStyle w:val="Hipervnculo"/>
            <w:noProof/>
          </w:rPr>
          <w:t>2.</w:t>
        </w:r>
        <w:r w:rsidR="00C15968">
          <w:rPr>
            <w:rFonts w:asciiTheme="minorHAnsi" w:eastAsiaTheme="minorEastAsia" w:hAnsiTheme="minorHAnsi" w:cstheme="minorBidi"/>
            <w:noProof/>
            <w:sz w:val="22"/>
            <w:szCs w:val="22"/>
            <w:lang w:eastAsia="es-ES"/>
          </w:rPr>
          <w:tab/>
        </w:r>
        <w:r w:rsidR="00C15968" w:rsidRPr="00640273">
          <w:rPr>
            <w:rStyle w:val="Hipervnculo"/>
            <w:noProof/>
          </w:rPr>
          <w:t>OBJETIVOS GENERALE</w:t>
        </w:r>
        <w:r w:rsidR="00C15968" w:rsidRPr="00640273">
          <w:rPr>
            <w:rStyle w:val="Hipervnculo"/>
            <w:noProof/>
          </w:rPr>
          <w:t>S</w:t>
        </w:r>
        <w:r w:rsidR="00C15968" w:rsidRPr="00640273">
          <w:rPr>
            <w:rStyle w:val="Hipervnculo"/>
            <w:noProof/>
          </w:rPr>
          <w:t xml:space="preserve"> Y RESULTADOS DE APRENDIZAJE</w:t>
        </w:r>
        <w:r w:rsidR="00C15968">
          <w:rPr>
            <w:noProof/>
            <w:webHidden/>
          </w:rPr>
          <w:tab/>
        </w:r>
        <w:r>
          <w:rPr>
            <w:noProof/>
            <w:webHidden/>
          </w:rPr>
          <w:fldChar w:fldCharType="begin"/>
        </w:r>
        <w:r w:rsidR="00C15968">
          <w:rPr>
            <w:noProof/>
            <w:webHidden/>
          </w:rPr>
          <w:instrText xml:space="preserve"> PAGEREF _Toc464131771 \h </w:instrText>
        </w:r>
        <w:r>
          <w:rPr>
            <w:noProof/>
            <w:webHidden/>
          </w:rPr>
        </w:r>
        <w:r>
          <w:rPr>
            <w:noProof/>
            <w:webHidden/>
          </w:rPr>
          <w:fldChar w:fldCharType="separate"/>
        </w:r>
        <w:r w:rsidR="005A38F3">
          <w:rPr>
            <w:noProof/>
            <w:webHidden/>
          </w:rPr>
          <w:t>4</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2" w:history="1">
        <w:r w:rsidR="00C15968" w:rsidRPr="00640273">
          <w:rPr>
            <w:rStyle w:val="Hipervnculo"/>
            <w:noProof/>
          </w:rPr>
          <w:t>2.1.</w:t>
        </w:r>
        <w:r w:rsidR="00C15968">
          <w:rPr>
            <w:rFonts w:asciiTheme="minorHAnsi" w:eastAsiaTheme="minorEastAsia" w:hAnsiTheme="minorHAnsi" w:cstheme="minorBidi"/>
            <w:noProof/>
            <w:sz w:val="22"/>
            <w:szCs w:val="22"/>
            <w:lang w:eastAsia="es-ES"/>
          </w:rPr>
          <w:tab/>
        </w:r>
        <w:r w:rsidR="00C15968" w:rsidRPr="00640273">
          <w:rPr>
            <w:rStyle w:val="Hipervnculo"/>
            <w:noProof/>
          </w:rPr>
          <w:t>Objetivos generales del módulo.</w:t>
        </w:r>
        <w:r w:rsidR="00C15968">
          <w:rPr>
            <w:noProof/>
            <w:webHidden/>
          </w:rPr>
          <w:tab/>
        </w:r>
        <w:r>
          <w:rPr>
            <w:noProof/>
            <w:webHidden/>
          </w:rPr>
          <w:fldChar w:fldCharType="begin"/>
        </w:r>
        <w:r w:rsidR="00C15968">
          <w:rPr>
            <w:noProof/>
            <w:webHidden/>
          </w:rPr>
          <w:instrText xml:space="preserve"> PAGEREF _Toc464131772 \h </w:instrText>
        </w:r>
        <w:r>
          <w:rPr>
            <w:noProof/>
            <w:webHidden/>
          </w:rPr>
        </w:r>
        <w:r>
          <w:rPr>
            <w:noProof/>
            <w:webHidden/>
          </w:rPr>
          <w:fldChar w:fldCharType="separate"/>
        </w:r>
        <w:r w:rsidR="005A38F3">
          <w:rPr>
            <w:noProof/>
            <w:webHidden/>
          </w:rPr>
          <w:t>4</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3" w:history="1">
        <w:r w:rsidR="00C15968" w:rsidRPr="00640273">
          <w:rPr>
            <w:rStyle w:val="Hipervnculo"/>
            <w:noProof/>
          </w:rPr>
          <w:t>2.2.</w:t>
        </w:r>
        <w:r w:rsidR="00C15968">
          <w:rPr>
            <w:rFonts w:asciiTheme="minorHAnsi" w:eastAsiaTheme="minorEastAsia" w:hAnsiTheme="minorHAnsi" w:cstheme="minorBidi"/>
            <w:noProof/>
            <w:sz w:val="22"/>
            <w:szCs w:val="22"/>
            <w:lang w:eastAsia="es-ES"/>
          </w:rPr>
          <w:tab/>
        </w:r>
        <w:r w:rsidR="00C15968" w:rsidRPr="00640273">
          <w:rPr>
            <w:rStyle w:val="Hipervnculo"/>
            <w:noProof/>
          </w:rPr>
          <w:t>Relación de cualificaciones y unidades de competencia del catálogo nacional de cualificaciones profesionales incluidas en el título  relacionadas con el módulo.</w:t>
        </w:r>
        <w:r w:rsidR="00C15968">
          <w:rPr>
            <w:noProof/>
            <w:webHidden/>
          </w:rPr>
          <w:tab/>
        </w:r>
        <w:r>
          <w:rPr>
            <w:noProof/>
            <w:webHidden/>
          </w:rPr>
          <w:fldChar w:fldCharType="begin"/>
        </w:r>
        <w:r w:rsidR="00C15968">
          <w:rPr>
            <w:noProof/>
            <w:webHidden/>
          </w:rPr>
          <w:instrText xml:space="preserve"> PAGEREF _Toc464131773 \h </w:instrText>
        </w:r>
        <w:r>
          <w:rPr>
            <w:noProof/>
            <w:webHidden/>
          </w:rPr>
        </w:r>
        <w:r>
          <w:rPr>
            <w:noProof/>
            <w:webHidden/>
          </w:rPr>
          <w:fldChar w:fldCharType="separate"/>
        </w:r>
        <w:r w:rsidR="005A38F3">
          <w:rPr>
            <w:noProof/>
            <w:webHidden/>
          </w:rPr>
          <w:t>4</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4" w:history="1">
        <w:r w:rsidR="00C15968" w:rsidRPr="00640273">
          <w:rPr>
            <w:rStyle w:val="Hipervnculo"/>
            <w:noProof/>
          </w:rPr>
          <w:t>3.</w:t>
        </w:r>
        <w:r w:rsidR="00C15968">
          <w:rPr>
            <w:rFonts w:asciiTheme="minorHAnsi" w:eastAsiaTheme="minorEastAsia" w:hAnsiTheme="minorHAnsi" w:cstheme="minorBidi"/>
            <w:noProof/>
            <w:sz w:val="22"/>
            <w:szCs w:val="22"/>
            <w:lang w:eastAsia="es-ES"/>
          </w:rPr>
          <w:tab/>
        </w:r>
        <w:r w:rsidR="00C15968" w:rsidRPr="00640273">
          <w:rPr>
            <w:rStyle w:val="Hipervnculo"/>
            <w:noProof/>
          </w:rPr>
          <w:t>CONTENIDOS BÁSICOS.</w:t>
        </w:r>
        <w:r w:rsidR="00C15968">
          <w:rPr>
            <w:noProof/>
            <w:webHidden/>
          </w:rPr>
          <w:tab/>
        </w:r>
        <w:r>
          <w:rPr>
            <w:noProof/>
            <w:webHidden/>
          </w:rPr>
          <w:fldChar w:fldCharType="begin"/>
        </w:r>
        <w:r w:rsidR="00C15968">
          <w:rPr>
            <w:noProof/>
            <w:webHidden/>
          </w:rPr>
          <w:instrText xml:space="preserve"> PAGEREF _Toc464131774 \h </w:instrText>
        </w:r>
        <w:r>
          <w:rPr>
            <w:noProof/>
            <w:webHidden/>
          </w:rPr>
        </w:r>
        <w:r>
          <w:rPr>
            <w:noProof/>
            <w:webHidden/>
          </w:rPr>
          <w:fldChar w:fldCharType="separate"/>
        </w:r>
        <w:r w:rsidR="005A38F3">
          <w:rPr>
            <w:noProof/>
            <w:webHidden/>
          </w:rPr>
          <w:t>4</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5" w:history="1">
        <w:r w:rsidR="00C15968" w:rsidRPr="00640273">
          <w:rPr>
            <w:rStyle w:val="Hipervnculo"/>
            <w:noProof/>
          </w:rPr>
          <w:t>4.</w:t>
        </w:r>
        <w:r w:rsidR="00C15968">
          <w:rPr>
            <w:rFonts w:asciiTheme="minorHAnsi" w:eastAsiaTheme="minorEastAsia" w:hAnsiTheme="minorHAnsi" w:cstheme="minorBidi"/>
            <w:noProof/>
            <w:sz w:val="22"/>
            <w:szCs w:val="22"/>
            <w:lang w:eastAsia="es-ES"/>
          </w:rPr>
          <w:tab/>
        </w:r>
        <w:r w:rsidR="00C15968" w:rsidRPr="00640273">
          <w:rPr>
            <w:rStyle w:val="Hipervnculo"/>
            <w:noProof/>
          </w:rPr>
          <w:t>EXPLICACION Y DESARROLLO DE LAS UNIDADES DE TRABAJO.</w:t>
        </w:r>
        <w:r w:rsidR="00C15968">
          <w:rPr>
            <w:noProof/>
            <w:webHidden/>
          </w:rPr>
          <w:tab/>
        </w:r>
        <w:r>
          <w:rPr>
            <w:noProof/>
            <w:webHidden/>
          </w:rPr>
          <w:fldChar w:fldCharType="begin"/>
        </w:r>
        <w:r w:rsidR="00C15968">
          <w:rPr>
            <w:noProof/>
            <w:webHidden/>
          </w:rPr>
          <w:instrText xml:space="preserve"> PAGEREF _Toc464131775 \h </w:instrText>
        </w:r>
        <w:r>
          <w:rPr>
            <w:noProof/>
            <w:webHidden/>
          </w:rPr>
        </w:r>
        <w:r>
          <w:rPr>
            <w:noProof/>
            <w:webHidden/>
          </w:rPr>
          <w:fldChar w:fldCharType="separate"/>
        </w:r>
        <w:r w:rsidR="005A38F3">
          <w:rPr>
            <w:noProof/>
            <w:webHidden/>
          </w:rPr>
          <w:t>5</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6" w:history="1">
        <w:r w:rsidR="00C15968" w:rsidRPr="00640273">
          <w:rPr>
            <w:rStyle w:val="Hipervnculo"/>
            <w:noProof/>
          </w:rPr>
          <w:t>4.1.</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1: Conceptos básicos  de técnica contable. Aplicación informática: Contasol.</w:t>
        </w:r>
        <w:r w:rsidR="00C15968">
          <w:rPr>
            <w:noProof/>
            <w:webHidden/>
          </w:rPr>
          <w:tab/>
        </w:r>
        <w:r>
          <w:rPr>
            <w:noProof/>
            <w:webHidden/>
          </w:rPr>
          <w:fldChar w:fldCharType="begin"/>
        </w:r>
        <w:r w:rsidR="00C15968">
          <w:rPr>
            <w:noProof/>
            <w:webHidden/>
          </w:rPr>
          <w:instrText xml:space="preserve"> PAGEREF _Toc464131776 \h </w:instrText>
        </w:r>
        <w:r>
          <w:rPr>
            <w:noProof/>
            <w:webHidden/>
          </w:rPr>
        </w:r>
        <w:r>
          <w:rPr>
            <w:noProof/>
            <w:webHidden/>
          </w:rPr>
          <w:fldChar w:fldCharType="separate"/>
        </w:r>
        <w:r w:rsidR="005A38F3">
          <w:rPr>
            <w:noProof/>
            <w:webHidden/>
          </w:rPr>
          <w:t>5</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7" w:history="1">
        <w:r w:rsidR="00C15968" w:rsidRPr="00640273">
          <w:rPr>
            <w:rStyle w:val="Hipervnculo"/>
            <w:noProof/>
          </w:rPr>
          <w:t>4.2.</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2: Preparación de la documentación contable. Obligaciones legales.</w:t>
        </w:r>
        <w:r w:rsidR="00C15968">
          <w:rPr>
            <w:noProof/>
            <w:webHidden/>
          </w:rPr>
          <w:tab/>
        </w:r>
        <w:r>
          <w:rPr>
            <w:noProof/>
            <w:webHidden/>
          </w:rPr>
          <w:fldChar w:fldCharType="begin"/>
        </w:r>
        <w:r w:rsidR="00C15968">
          <w:rPr>
            <w:noProof/>
            <w:webHidden/>
          </w:rPr>
          <w:instrText xml:space="preserve"> PAGEREF _Toc464131777 \h </w:instrText>
        </w:r>
        <w:r>
          <w:rPr>
            <w:noProof/>
            <w:webHidden/>
          </w:rPr>
        </w:r>
        <w:r>
          <w:rPr>
            <w:noProof/>
            <w:webHidden/>
          </w:rPr>
          <w:fldChar w:fldCharType="separate"/>
        </w:r>
        <w:r w:rsidR="005A38F3">
          <w:rPr>
            <w:noProof/>
            <w:webHidden/>
          </w:rPr>
          <w:t>6</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8" w:history="1">
        <w:r w:rsidR="00C15968" w:rsidRPr="00640273">
          <w:rPr>
            <w:rStyle w:val="Hipervnculo"/>
            <w:noProof/>
          </w:rPr>
          <w:t>4.3.</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3: Las compras y las ventas en el PGC de PYMES</w:t>
        </w:r>
        <w:r w:rsidR="00C15968">
          <w:rPr>
            <w:noProof/>
            <w:webHidden/>
          </w:rPr>
          <w:tab/>
        </w:r>
        <w:r>
          <w:rPr>
            <w:noProof/>
            <w:webHidden/>
          </w:rPr>
          <w:fldChar w:fldCharType="begin"/>
        </w:r>
        <w:r w:rsidR="00C15968">
          <w:rPr>
            <w:noProof/>
            <w:webHidden/>
          </w:rPr>
          <w:instrText xml:space="preserve"> PAGEREF _Toc464131778 \h </w:instrText>
        </w:r>
        <w:r>
          <w:rPr>
            <w:noProof/>
            <w:webHidden/>
          </w:rPr>
        </w:r>
        <w:r>
          <w:rPr>
            <w:noProof/>
            <w:webHidden/>
          </w:rPr>
          <w:fldChar w:fldCharType="separate"/>
        </w:r>
        <w:r w:rsidR="005A38F3">
          <w:rPr>
            <w:noProof/>
            <w:webHidden/>
          </w:rPr>
          <w:t>7</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9" w:history="1">
        <w:r w:rsidR="00C15968" w:rsidRPr="00640273">
          <w:rPr>
            <w:rStyle w:val="Hipervnculo"/>
            <w:noProof/>
          </w:rPr>
          <w:t>4.4.</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4: Gastos e ingresos de explotación</w:t>
        </w:r>
        <w:r w:rsidR="00C15968">
          <w:rPr>
            <w:noProof/>
            <w:webHidden/>
          </w:rPr>
          <w:tab/>
        </w:r>
        <w:r>
          <w:rPr>
            <w:noProof/>
            <w:webHidden/>
          </w:rPr>
          <w:fldChar w:fldCharType="begin"/>
        </w:r>
        <w:r w:rsidR="00C15968">
          <w:rPr>
            <w:noProof/>
            <w:webHidden/>
          </w:rPr>
          <w:instrText xml:space="preserve"> PAGEREF _Toc464131779 \h </w:instrText>
        </w:r>
        <w:r>
          <w:rPr>
            <w:noProof/>
            <w:webHidden/>
          </w:rPr>
        </w:r>
        <w:r>
          <w:rPr>
            <w:noProof/>
            <w:webHidden/>
          </w:rPr>
          <w:fldChar w:fldCharType="separate"/>
        </w:r>
        <w:r w:rsidR="005A38F3">
          <w:rPr>
            <w:noProof/>
            <w:webHidden/>
          </w:rPr>
          <w:t>8</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0" w:history="1">
        <w:r w:rsidR="00C15968" w:rsidRPr="00640273">
          <w:rPr>
            <w:rStyle w:val="Hipervnculo"/>
            <w:noProof/>
          </w:rPr>
          <w:t>4.5.</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5: Acreedores y deudores por operaciones comerciales.</w:t>
        </w:r>
        <w:r w:rsidR="00C15968">
          <w:rPr>
            <w:noProof/>
            <w:webHidden/>
          </w:rPr>
          <w:tab/>
        </w:r>
        <w:r>
          <w:rPr>
            <w:noProof/>
            <w:webHidden/>
          </w:rPr>
          <w:fldChar w:fldCharType="begin"/>
        </w:r>
        <w:r w:rsidR="00C15968">
          <w:rPr>
            <w:noProof/>
            <w:webHidden/>
          </w:rPr>
          <w:instrText xml:space="preserve"> PAGEREF _Toc464131780 \h </w:instrText>
        </w:r>
        <w:r>
          <w:rPr>
            <w:noProof/>
            <w:webHidden/>
          </w:rPr>
        </w:r>
        <w:r>
          <w:rPr>
            <w:noProof/>
            <w:webHidden/>
          </w:rPr>
          <w:fldChar w:fldCharType="separate"/>
        </w:r>
        <w:r w:rsidR="005A38F3">
          <w:rPr>
            <w:noProof/>
            <w:webHidden/>
          </w:rPr>
          <w:t>9</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1" w:history="1">
        <w:r w:rsidR="00C15968" w:rsidRPr="00640273">
          <w:rPr>
            <w:rStyle w:val="Hipervnculo"/>
            <w:noProof/>
          </w:rPr>
          <w:t>4.6.</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6: Acreedores y deudores por operaciones comerciales II</w:t>
        </w:r>
        <w:r w:rsidR="00C15968">
          <w:rPr>
            <w:noProof/>
            <w:webHidden/>
          </w:rPr>
          <w:tab/>
        </w:r>
        <w:r>
          <w:rPr>
            <w:noProof/>
            <w:webHidden/>
          </w:rPr>
          <w:fldChar w:fldCharType="begin"/>
        </w:r>
        <w:r w:rsidR="00C15968">
          <w:rPr>
            <w:noProof/>
            <w:webHidden/>
          </w:rPr>
          <w:instrText xml:space="preserve"> PAGEREF _Toc464131781 \h </w:instrText>
        </w:r>
        <w:r>
          <w:rPr>
            <w:noProof/>
            <w:webHidden/>
          </w:rPr>
        </w:r>
        <w:r>
          <w:rPr>
            <w:noProof/>
            <w:webHidden/>
          </w:rPr>
          <w:fldChar w:fldCharType="separate"/>
        </w:r>
        <w:r w:rsidR="005A38F3">
          <w:rPr>
            <w:noProof/>
            <w:webHidden/>
          </w:rPr>
          <w:t>10</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2" w:history="1">
        <w:r w:rsidR="00C15968" w:rsidRPr="00640273">
          <w:rPr>
            <w:rStyle w:val="Hipervnculo"/>
            <w:noProof/>
          </w:rPr>
          <w:t>4.7.</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7: El Inmovilizado</w:t>
        </w:r>
        <w:r w:rsidR="00C15968">
          <w:rPr>
            <w:noProof/>
            <w:webHidden/>
          </w:rPr>
          <w:tab/>
        </w:r>
        <w:r>
          <w:rPr>
            <w:noProof/>
            <w:webHidden/>
          </w:rPr>
          <w:fldChar w:fldCharType="begin"/>
        </w:r>
        <w:r w:rsidR="00C15968">
          <w:rPr>
            <w:noProof/>
            <w:webHidden/>
          </w:rPr>
          <w:instrText xml:space="preserve"> PAGEREF _Toc464131782 \h </w:instrText>
        </w:r>
        <w:r>
          <w:rPr>
            <w:noProof/>
            <w:webHidden/>
          </w:rPr>
        </w:r>
        <w:r>
          <w:rPr>
            <w:noProof/>
            <w:webHidden/>
          </w:rPr>
          <w:fldChar w:fldCharType="separate"/>
        </w:r>
        <w:r w:rsidR="005A38F3">
          <w:rPr>
            <w:noProof/>
            <w:webHidden/>
          </w:rPr>
          <w:t>11</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3" w:history="1">
        <w:r w:rsidR="00C15968" w:rsidRPr="00640273">
          <w:rPr>
            <w:rStyle w:val="Hipervnculo"/>
            <w:noProof/>
          </w:rPr>
          <w:t>4.8.</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8.  Fuentes de financiación</w:t>
        </w:r>
        <w:r w:rsidR="00C15968">
          <w:rPr>
            <w:noProof/>
            <w:webHidden/>
          </w:rPr>
          <w:tab/>
        </w:r>
        <w:r>
          <w:rPr>
            <w:noProof/>
            <w:webHidden/>
          </w:rPr>
          <w:fldChar w:fldCharType="begin"/>
        </w:r>
        <w:r w:rsidR="00C15968">
          <w:rPr>
            <w:noProof/>
            <w:webHidden/>
          </w:rPr>
          <w:instrText xml:space="preserve"> PAGEREF _Toc464131783 \h </w:instrText>
        </w:r>
        <w:r>
          <w:rPr>
            <w:noProof/>
            <w:webHidden/>
          </w:rPr>
        </w:r>
        <w:r>
          <w:rPr>
            <w:noProof/>
            <w:webHidden/>
          </w:rPr>
          <w:fldChar w:fldCharType="separate"/>
        </w:r>
        <w:r w:rsidR="005A38F3">
          <w:rPr>
            <w:noProof/>
            <w:webHidden/>
          </w:rPr>
          <w:t>12</w:t>
        </w:r>
        <w:r>
          <w:rPr>
            <w:noProof/>
            <w:webHidden/>
          </w:rPr>
          <w:fldChar w:fldCharType="end"/>
        </w:r>
      </w:hyperlink>
    </w:p>
    <w:p w:rsidR="00C15968" w:rsidRDefault="007240BA">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4" w:history="1">
        <w:r w:rsidR="00C15968" w:rsidRPr="00640273">
          <w:rPr>
            <w:rStyle w:val="Hipervnculo"/>
            <w:noProof/>
          </w:rPr>
          <w:t>4.9.</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9: Operaciones fin de ejercicio. Las cuentas anuales.</w:t>
        </w:r>
        <w:r w:rsidR="00C15968">
          <w:rPr>
            <w:noProof/>
            <w:webHidden/>
          </w:rPr>
          <w:tab/>
        </w:r>
        <w:r>
          <w:rPr>
            <w:noProof/>
            <w:webHidden/>
          </w:rPr>
          <w:fldChar w:fldCharType="begin"/>
        </w:r>
        <w:r w:rsidR="00C15968">
          <w:rPr>
            <w:noProof/>
            <w:webHidden/>
          </w:rPr>
          <w:instrText xml:space="preserve"> PAGEREF _Toc464131784 \h </w:instrText>
        </w:r>
        <w:r>
          <w:rPr>
            <w:noProof/>
            <w:webHidden/>
          </w:rPr>
        </w:r>
        <w:r>
          <w:rPr>
            <w:noProof/>
            <w:webHidden/>
          </w:rPr>
          <w:fldChar w:fldCharType="separate"/>
        </w:r>
        <w:r w:rsidR="005A38F3">
          <w:rPr>
            <w:noProof/>
            <w:webHidden/>
          </w:rPr>
          <w:t>13</w:t>
        </w:r>
        <w:r>
          <w:rPr>
            <w:noProof/>
            <w:webHidden/>
          </w:rPr>
          <w:fldChar w:fldCharType="end"/>
        </w:r>
      </w:hyperlink>
    </w:p>
    <w:p w:rsidR="00C15968" w:rsidRDefault="007240BA">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4131785" w:history="1">
        <w:r w:rsidR="00C15968" w:rsidRPr="00640273">
          <w:rPr>
            <w:rStyle w:val="Hipervnculo"/>
            <w:noProof/>
          </w:rPr>
          <w:t>4.10.</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10: Aplicaciones informáticas. CONTASOL</w:t>
        </w:r>
        <w:r w:rsidR="00C15968">
          <w:rPr>
            <w:noProof/>
            <w:webHidden/>
          </w:rPr>
          <w:tab/>
        </w:r>
        <w:r>
          <w:rPr>
            <w:noProof/>
            <w:webHidden/>
          </w:rPr>
          <w:fldChar w:fldCharType="begin"/>
        </w:r>
        <w:r w:rsidR="00C15968">
          <w:rPr>
            <w:noProof/>
            <w:webHidden/>
          </w:rPr>
          <w:instrText xml:space="preserve"> PAGEREF _Toc464131785 \h </w:instrText>
        </w:r>
        <w:r>
          <w:rPr>
            <w:noProof/>
            <w:webHidden/>
          </w:rPr>
        </w:r>
        <w:r>
          <w:rPr>
            <w:noProof/>
            <w:webHidden/>
          </w:rPr>
          <w:fldChar w:fldCharType="separate"/>
        </w:r>
        <w:r w:rsidR="005A38F3">
          <w:rPr>
            <w:noProof/>
            <w:webHidden/>
          </w:rPr>
          <w:t>14</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6" w:history="1">
        <w:r w:rsidR="00C15968" w:rsidRPr="00640273">
          <w:rPr>
            <w:rStyle w:val="Hipervnculo"/>
            <w:noProof/>
          </w:rPr>
          <w:t>5.</w:t>
        </w:r>
        <w:r w:rsidR="00C15968">
          <w:rPr>
            <w:rFonts w:asciiTheme="minorHAnsi" w:eastAsiaTheme="minorEastAsia" w:hAnsiTheme="minorHAnsi" w:cstheme="minorBidi"/>
            <w:noProof/>
            <w:sz w:val="22"/>
            <w:szCs w:val="22"/>
            <w:lang w:eastAsia="es-ES"/>
          </w:rPr>
          <w:tab/>
        </w:r>
        <w:r w:rsidR="00C15968" w:rsidRPr="00640273">
          <w:rPr>
            <w:rStyle w:val="Hipervnculo"/>
            <w:noProof/>
          </w:rPr>
          <w:t>TEMPORALIZACIÓN</w:t>
        </w:r>
        <w:r w:rsidR="00C15968">
          <w:rPr>
            <w:noProof/>
            <w:webHidden/>
          </w:rPr>
          <w:tab/>
        </w:r>
        <w:r>
          <w:rPr>
            <w:noProof/>
            <w:webHidden/>
          </w:rPr>
          <w:fldChar w:fldCharType="begin"/>
        </w:r>
        <w:r w:rsidR="00C15968">
          <w:rPr>
            <w:noProof/>
            <w:webHidden/>
          </w:rPr>
          <w:instrText xml:space="preserve"> PAGEREF _Toc464131786 \h </w:instrText>
        </w:r>
        <w:r>
          <w:rPr>
            <w:noProof/>
            <w:webHidden/>
          </w:rPr>
        </w:r>
        <w:r>
          <w:rPr>
            <w:noProof/>
            <w:webHidden/>
          </w:rPr>
          <w:fldChar w:fldCharType="separate"/>
        </w:r>
        <w:r w:rsidR="005A38F3">
          <w:rPr>
            <w:noProof/>
            <w:webHidden/>
          </w:rPr>
          <w:t>15</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7" w:history="1">
        <w:r w:rsidR="00C15968" w:rsidRPr="00640273">
          <w:rPr>
            <w:rStyle w:val="Hipervnculo"/>
            <w:noProof/>
          </w:rPr>
          <w:t>6.</w:t>
        </w:r>
        <w:r w:rsidR="00C15968">
          <w:rPr>
            <w:rFonts w:asciiTheme="minorHAnsi" w:eastAsiaTheme="minorEastAsia" w:hAnsiTheme="minorHAnsi" w:cstheme="minorBidi"/>
            <w:noProof/>
            <w:sz w:val="22"/>
            <w:szCs w:val="22"/>
            <w:lang w:eastAsia="es-ES"/>
          </w:rPr>
          <w:tab/>
        </w:r>
        <w:r w:rsidR="00C15968" w:rsidRPr="00640273">
          <w:rPr>
            <w:rStyle w:val="Hipervnculo"/>
            <w:noProof/>
          </w:rPr>
          <w:t>RESULTADOS DE APRENDIZAJE Y CRITERIOS DE EVALUACIÓN</w:t>
        </w:r>
        <w:r w:rsidR="00C15968">
          <w:rPr>
            <w:noProof/>
            <w:webHidden/>
          </w:rPr>
          <w:tab/>
        </w:r>
        <w:r>
          <w:rPr>
            <w:noProof/>
            <w:webHidden/>
          </w:rPr>
          <w:fldChar w:fldCharType="begin"/>
        </w:r>
        <w:r w:rsidR="00C15968">
          <w:rPr>
            <w:noProof/>
            <w:webHidden/>
          </w:rPr>
          <w:instrText xml:space="preserve"> PAGEREF _Toc464131787 \h </w:instrText>
        </w:r>
        <w:r>
          <w:rPr>
            <w:noProof/>
            <w:webHidden/>
          </w:rPr>
        </w:r>
        <w:r>
          <w:rPr>
            <w:noProof/>
            <w:webHidden/>
          </w:rPr>
          <w:fldChar w:fldCharType="separate"/>
        </w:r>
        <w:r w:rsidR="005A38F3">
          <w:rPr>
            <w:noProof/>
            <w:webHidden/>
          </w:rPr>
          <w:t>16</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8" w:history="1">
        <w:r w:rsidR="00C15968" w:rsidRPr="00640273">
          <w:rPr>
            <w:rStyle w:val="Hipervnculo"/>
            <w:noProof/>
          </w:rPr>
          <w:t>7.</w:t>
        </w:r>
        <w:r w:rsidR="00C15968">
          <w:rPr>
            <w:rFonts w:asciiTheme="minorHAnsi" w:eastAsiaTheme="minorEastAsia" w:hAnsiTheme="minorHAnsi" w:cstheme="minorBidi"/>
            <w:noProof/>
            <w:sz w:val="22"/>
            <w:szCs w:val="22"/>
            <w:lang w:eastAsia="es-ES"/>
          </w:rPr>
          <w:tab/>
        </w:r>
        <w:r w:rsidR="00C15968" w:rsidRPr="00640273">
          <w:rPr>
            <w:rStyle w:val="Hipervnculo"/>
            <w:noProof/>
          </w:rPr>
          <w:t>METODOLOGÍA DIDÁCTICA</w:t>
        </w:r>
        <w:r w:rsidR="00C15968">
          <w:rPr>
            <w:noProof/>
            <w:webHidden/>
          </w:rPr>
          <w:tab/>
        </w:r>
        <w:r>
          <w:rPr>
            <w:noProof/>
            <w:webHidden/>
          </w:rPr>
          <w:fldChar w:fldCharType="begin"/>
        </w:r>
        <w:r w:rsidR="00C15968">
          <w:rPr>
            <w:noProof/>
            <w:webHidden/>
          </w:rPr>
          <w:instrText xml:space="preserve"> PAGEREF _Toc464131788 \h </w:instrText>
        </w:r>
        <w:r>
          <w:rPr>
            <w:noProof/>
            <w:webHidden/>
          </w:rPr>
        </w:r>
        <w:r>
          <w:rPr>
            <w:noProof/>
            <w:webHidden/>
          </w:rPr>
          <w:fldChar w:fldCharType="separate"/>
        </w:r>
        <w:r w:rsidR="005A38F3">
          <w:rPr>
            <w:noProof/>
            <w:webHidden/>
          </w:rPr>
          <w:t>19</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9" w:history="1">
        <w:r w:rsidR="00C15968" w:rsidRPr="00640273">
          <w:rPr>
            <w:rStyle w:val="Hipervnculo"/>
            <w:noProof/>
          </w:rPr>
          <w:t>8.</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PROCEDIMIENTOS DE EVALUACIÓN</w:t>
        </w:r>
        <w:r w:rsidR="00C15968">
          <w:rPr>
            <w:noProof/>
            <w:webHidden/>
          </w:rPr>
          <w:tab/>
        </w:r>
        <w:r>
          <w:rPr>
            <w:noProof/>
            <w:webHidden/>
          </w:rPr>
          <w:fldChar w:fldCharType="begin"/>
        </w:r>
        <w:r w:rsidR="00C15968">
          <w:rPr>
            <w:noProof/>
            <w:webHidden/>
          </w:rPr>
          <w:instrText xml:space="preserve"> PAGEREF _Toc464131789 \h </w:instrText>
        </w:r>
        <w:r>
          <w:rPr>
            <w:noProof/>
            <w:webHidden/>
          </w:rPr>
        </w:r>
        <w:r>
          <w:rPr>
            <w:noProof/>
            <w:webHidden/>
          </w:rPr>
          <w:fldChar w:fldCharType="separate"/>
        </w:r>
        <w:r w:rsidR="005A38F3">
          <w:rPr>
            <w:noProof/>
            <w:webHidden/>
          </w:rPr>
          <w:t>20</w:t>
        </w:r>
        <w:r>
          <w:rPr>
            <w:noProof/>
            <w:webHidden/>
          </w:rPr>
          <w:fldChar w:fldCharType="end"/>
        </w:r>
      </w:hyperlink>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90" w:history="1">
        <w:r w:rsidR="00C15968" w:rsidRPr="00640273">
          <w:rPr>
            <w:rStyle w:val="Hipervnculo"/>
            <w:noProof/>
          </w:rPr>
          <w:t>9.</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 DE RECUPERACIÓN DE EVALUACIONES PENDIENTES.</w:t>
        </w:r>
        <w:r w:rsidR="00C15968">
          <w:rPr>
            <w:noProof/>
            <w:webHidden/>
          </w:rPr>
          <w:tab/>
        </w:r>
        <w:r>
          <w:rPr>
            <w:noProof/>
            <w:webHidden/>
          </w:rPr>
          <w:fldChar w:fldCharType="begin"/>
        </w:r>
        <w:r w:rsidR="00C15968">
          <w:rPr>
            <w:noProof/>
            <w:webHidden/>
          </w:rPr>
          <w:instrText xml:space="preserve"> PAGEREF _Toc464131790 \h </w:instrText>
        </w:r>
        <w:r>
          <w:rPr>
            <w:noProof/>
            <w:webHidden/>
          </w:rPr>
        </w:r>
        <w:r>
          <w:rPr>
            <w:noProof/>
            <w:webHidden/>
          </w:rPr>
          <w:fldChar w:fldCharType="separate"/>
        </w:r>
        <w:r w:rsidR="005A38F3">
          <w:rPr>
            <w:noProof/>
            <w:webHidden/>
          </w:rPr>
          <w:t>20</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1" w:history="1">
        <w:r w:rsidR="00C15968" w:rsidRPr="00640273">
          <w:rPr>
            <w:rStyle w:val="Hipervnculo"/>
            <w:noProof/>
          </w:rPr>
          <w:t>10.</w:t>
        </w:r>
        <w:r w:rsidR="00C15968">
          <w:rPr>
            <w:rFonts w:asciiTheme="minorHAnsi" w:eastAsiaTheme="minorEastAsia" w:hAnsiTheme="minorHAnsi" w:cstheme="minorBidi"/>
            <w:noProof/>
            <w:sz w:val="22"/>
            <w:szCs w:val="22"/>
            <w:lang w:eastAsia="es-ES"/>
          </w:rPr>
          <w:tab/>
        </w:r>
        <w:r w:rsidR="00C15968" w:rsidRPr="00640273">
          <w:rPr>
            <w:rStyle w:val="Hipervnculo"/>
            <w:noProof/>
          </w:rPr>
          <w:t>CRITERIOS DE CALIFI</w:t>
        </w:r>
        <w:r w:rsidR="00C15968" w:rsidRPr="00640273">
          <w:rPr>
            <w:rStyle w:val="Hipervnculo"/>
            <w:noProof/>
          </w:rPr>
          <w:t>C</w:t>
        </w:r>
        <w:r w:rsidR="00C15968" w:rsidRPr="00640273">
          <w:rPr>
            <w:rStyle w:val="Hipervnculo"/>
            <w:noProof/>
          </w:rPr>
          <w:t>ACIÓN.</w:t>
        </w:r>
        <w:r w:rsidR="00C15968">
          <w:rPr>
            <w:noProof/>
            <w:webHidden/>
          </w:rPr>
          <w:tab/>
        </w:r>
        <w:r>
          <w:rPr>
            <w:noProof/>
            <w:webHidden/>
          </w:rPr>
          <w:fldChar w:fldCharType="begin"/>
        </w:r>
        <w:r w:rsidR="00C15968">
          <w:rPr>
            <w:noProof/>
            <w:webHidden/>
          </w:rPr>
          <w:instrText xml:space="preserve"> PAGEREF _Toc464131791 \h </w:instrText>
        </w:r>
        <w:r>
          <w:rPr>
            <w:noProof/>
            <w:webHidden/>
          </w:rPr>
        </w:r>
        <w:r>
          <w:rPr>
            <w:noProof/>
            <w:webHidden/>
          </w:rPr>
          <w:fldChar w:fldCharType="separate"/>
        </w:r>
        <w:r w:rsidR="005A38F3">
          <w:rPr>
            <w:noProof/>
            <w:webHidden/>
          </w:rPr>
          <w:t>21</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2" w:history="1">
        <w:r w:rsidR="00C15968" w:rsidRPr="00640273">
          <w:rPr>
            <w:rStyle w:val="Hipervnculo"/>
            <w:noProof/>
          </w:rPr>
          <w:t>11.</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PROCEDIMIENTOS Y ACTIVIDADES  DE RECUPERACIÓN PARA LOS ALUMNOS CON ESTE MODULO PENDIENTE PARA LA CONVOCATORIA EXTRAORDINARIA DE JUNIO.</w:t>
        </w:r>
        <w:r w:rsidR="00C15968">
          <w:rPr>
            <w:noProof/>
            <w:webHidden/>
          </w:rPr>
          <w:tab/>
        </w:r>
        <w:r>
          <w:rPr>
            <w:noProof/>
            <w:webHidden/>
          </w:rPr>
          <w:fldChar w:fldCharType="begin"/>
        </w:r>
        <w:r w:rsidR="00C15968">
          <w:rPr>
            <w:noProof/>
            <w:webHidden/>
          </w:rPr>
          <w:instrText xml:space="preserve"> PAGEREF _Toc464131792 \h </w:instrText>
        </w:r>
        <w:r>
          <w:rPr>
            <w:noProof/>
            <w:webHidden/>
          </w:rPr>
        </w:r>
        <w:r>
          <w:rPr>
            <w:noProof/>
            <w:webHidden/>
          </w:rPr>
          <w:fldChar w:fldCharType="separate"/>
        </w:r>
        <w:r w:rsidR="005A38F3">
          <w:rPr>
            <w:noProof/>
            <w:webHidden/>
          </w:rPr>
          <w:t>23</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3" w:history="1">
        <w:r w:rsidR="00C15968" w:rsidRPr="00640273">
          <w:rPr>
            <w:rStyle w:val="Hipervnculo"/>
            <w:noProof/>
          </w:rPr>
          <w:t>12.</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 PARA QUE EL ALUMNADO Y SUS FAMILIAS CONOZCAN LAS PROGRAMACIONES DIDÁCTICAS.</w:t>
        </w:r>
        <w:r w:rsidR="00C15968">
          <w:rPr>
            <w:noProof/>
            <w:webHidden/>
          </w:rPr>
          <w:tab/>
        </w:r>
        <w:r>
          <w:rPr>
            <w:noProof/>
            <w:webHidden/>
          </w:rPr>
          <w:fldChar w:fldCharType="begin"/>
        </w:r>
        <w:r w:rsidR="00C15968">
          <w:rPr>
            <w:noProof/>
            <w:webHidden/>
          </w:rPr>
          <w:instrText xml:space="preserve"> PAGEREF _Toc464131793 \h </w:instrText>
        </w:r>
        <w:r>
          <w:rPr>
            <w:noProof/>
            <w:webHidden/>
          </w:rPr>
        </w:r>
        <w:r>
          <w:rPr>
            <w:noProof/>
            <w:webHidden/>
          </w:rPr>
          <w:fldChar w:fldCharType="separate"/>
        </w:r>
        <w:r w:rsidR="005A38F3">
          <w:rPr>
            <w:noProof/>
            <w:webHidden/>
          </w:rPr>
          <w:t>24</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4" w:history="1">
        <w:r w:rsidR="00C15968" w:rsidRPr="00640273">
          <w:rPr>
            <w:rStyle w:val="Hipervnculo"/>
            <w:noProof/>
          </w:rPr>
          <w:t>13.</w:t>
        </w:r>
        <w:r w:rsidR="00C15968">
          <w:rPr>
            <w:rFonts w:asciiTheme="minorHAnsi" w:eastAsiaTheme="minorEastAsia" w:hAnsiTheme="minorHAnsi" w:cstheme="minorBidi"/>
            <w:noProof/>
            <w:sz w:val="22"/>
            <w:szCs w:val="22"/>
            <w:lang w:eastAsia="es-ES"/>
          </w:rPr>
          <w:tab/>
        </w:r>
        <w:r w:rsidR="00C15968" w:rsidRPr="00640273">
          <w:rPr>
            <w:rStyle w:val="Hipervnculo"/>
            <w:noProof/>
          </w:rPr>
          <w:t>MEDIDAS DE ATENCIÓN A LA DIVERSIDAD</w:t>
        </w:r>
        <w:r w:rsidR="00C15968">
          <w:rPr>
            <w:noProof/>
            <w:webHidden/>
          </w:rPr>
          <w:tab/>
        </w:r>
        <w:r>
          <w:rPr>
            <w:noProof/>
            <w:webHidden/>
          </w:rPr>
          <w:fldChar w:fldCharType="begin"/>
        </w:r>
        <w:r w:rsidR="00C15968">
          <w:rPr>
            <w:noProof/>
            <w:webHidden/>
          </w:rPr>
          <w:instrText xml:space="preserve"> PAGEREF _Toc464131794 \h </w:instrText>
        </w:r>
        <w:r>
          <w:rPr>
            <w:noProof/>
            <w:webHidden/>
          </w:rPr>
        </w:r>
        <w:r>
          <w:rPr>
            <w:noProof/>
            <w:webHidden/>
          </w:rPr>
          <w:fldChar w:fldCharType="separate"/>
        </w:r>
        <w:r w:rsidR="005A38F3">
          <w:rPr>
            <w:noProof/>
            <w:webHidden/>
          </w:rPr>
          <w:t>24</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5" w:history="1">
        <w:r w:rsidR="00C15968" w:rsidRPr="00640273">
          <w:rPr>
            <w:rStyle w:val="Hipervnculo"/>
            <w:noProof/>
          </w:rPr>
          <w:t>14.</w:t>
        </w:r>
        <w:r w:rsidR="00C15968">
          <w:rPr>
            <w:rFonts w:asciiTheme="minorHAnsi" w:eastAsiaTheme="minorEastAsia" w:hAnsiTheme="minorHAnsi" w:cstheme="minorBidi"/>
            <w:noProof/>
            <w:sz w:val="22"/>
            <w:szCs w:val="22"/>
            <w:lang w:eastAsia="es-ES"/>
          </w:rPr>
          <w:tab/>
        </w:r>
        <w:r w:rsidR="00C15968" w:rsidRPr="00640273">
          <w:rPr>
            <w:rStyle w:val="Hipervnculo"/>
            <w:noProof/>
          </w:rPr>
          <w:t>MATERIALES,  RECURSOS DIDÁCTICOS Y RECURSOS TIC.</w:t>
        </w:r>
        <w:r w:rsidR="00C15968">
          <w:rPr>
            <w:noProof/>
            <w:webHidden/>
          </w:rPr>
          <w:tab/>
        </w:r>
        <w:r>
          <w:rPr>
            <w:noProof/>
            <w:webHidden/>
          </w:rPr>
          <w:fldChar w:fldCharType="begin"/>
        </w:r>
        <w:r w:rsidR="00C15968">
          <w:rPr>
            <w:noProof/>
            <w:webHidden/>
          </w:rPr>
          <w:instrText xml:space="preserve"> PAGEREF _Toc464131795 \h </w:instrText>
        </w:r>
        <w:r>
          <w:rPr>
            <w:noProof/>
            <w:webHidden/>
          </w:rPr>
        </w:r>
        <w:r>
          <w:rPr>
            <w:noProof/>
            <w:webHidden/>
          </w:rPr>
          <w:fldChar w:fldCharType="separate"/>
        </w:r>
        <w:r w:rsidR="005A38F3">
          <w:rPr>
            <w:noProof/>
            <w:webHidden/>
          </w:rPr>
          <w:t>24</w:t>
        </w:r>
        <w:r>
          <w:rPr>
            <w:noProof/>
            <w:webHidden/>
          </w:rPr>
          <w:fldChar w:fldCharType="end"/>
        </w:r>
      </w:hyperlink>
    </w:p>
    <w:p w:rsidR="00C15968" w:rsidRDefault="007240BA">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4131796" w:history="1">
        <w:r w:rsidR="00C15968" w:rsidRPr="00640273">
          <w:rPr>
            <w:rStyle w:val="Hipervnculo"/>
            <w:noProof/>
            <w:lang w:val="es-ES_tradnl" w:eastAsia="es-ES"/>
          </w:rPr>
          <w:t>14.1.</w:t>
        </w:r>
        <w:r w:rsidR="00C15968">
          <w:rPr>
            <w:rFonts w:asciiTheme="minorHAnsi" w:eastAsiaTheme="minorEastAsia" w:hAnsiTheme="minorHAnsi" w:cstheme="minorBidi"/>
            <w:noProof/>
            <w:sz w:val="22"/>
            <w:szCs w:val="22"/>
            <w:lang w:eastAsia="es-ES"/>
          </w:rPr>
          <w:tab/>
        </w:r>
        <w:r w:rsidR="00C15968" w:rsidRPr="00640273">
          <w:rPr>
            <w:rStyle w:val="Hipervnculo"/>
            <w:noProof/>
            <w:lang w:val="es-ES_tradnl" w:eastAsia="es-ES"/>
          </w:rPr>
          <w:t>Material permitido al alumno en los exámenes:</w:t>
        </w:r>
        <w:r w:rsidR="00C15968">
          <w:rPr>
            <w:noProof/>
            <w:webHidden/>
          </w:rPr>
          <w:tab/>
        </w:r>
        <w:r>
          <w:rPr>
            <w:noProof/>
            <w:webHidden/>
          </w:rPr>
          <w:fldChar w:fldCharType="begin"/>
        </w:r>
        <w:r w:rsidR="00C15968">
          <w:rPr>
            <w:noProof/>
            <w:webHidden/>
          </w:rPr>
          <w:instrText xml:space="preserve"> PAGEREF _Toc464131796 \h </w:instrText>
        </w:r>
        <w:r>
          <w:rPr>
            <w:noProof/>
            <w:webHidden/>
          </w:rPr>
        </w:r>
        <w:r>
          <w:rPr>
            <w:noProof/>
            <w:webHidden/>
          </w:rPr>
          <w:fldChar w:fldCharType="separate"/>
        </w:r>
        <w:r w:rsidR="005A38F3">
          <w:rPr>
            <w:noProof/>
            <w:webHidden/>
          </w:rPr>
          <w:t>25</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7" w:history="1">
        <w:r w:rsidR="00C15968" w:rsidRPr="00640273">
          <w:rPr>
            <w:rStyle w:val="Hipervnculo"/>
            <w:noProof/>
          </w:rPr>
          <w:t>15.</w:t>
        </w:r>
        <w:r w:rsidR="00C15968">
          <w:rPr>
            <w:rFonts w:asciiTheme="minorHAnsi" w:eastAsiaTheme="minorEastAsia" w:hAnsiTheme="minorHAnsi" w:cstheme="minorBidi"/>
            <w:noProof/>
            <w:sz w:val="22"/>
            <w:szCs w:val="22"/>
            <w:lang w:eastAsia="es-ES"/>
          </w:rPr>
          <w:tab/>
        </w:r>
        <w:r w:rsidR="00C15968" w:rsidRPr="00640273">
          <w:rPr>
            <w:rStyle w:val="Hipervnculo"/>
            <w:noProof/>
          </w:rPr>
          <w:t>ACTIVIDADES COMPLEMENTARIAS Y EXTRAESCOLARES</w:t>
        </w:r>
        <w:r w:rsidR="00C15968">
          <w:rPr>
            <w:noProof/>
            <w:webHidden/>
          </w:rPr>
          <w:tab/>
        </w:r>
        <w:r>
          <w:rPr>
            <w:noProof/>
            <w:webHidden/>
          </w:rPr>
          <w:fldChar w:fldCharType="begin"/>
        </w:r>
        <w:r w:rsidR="00C15968">
          <w:rPr>
            <w:noProof/>
            <w:webHidden/>
          </w:rPr>
          <w:instrText xml:space="preserve"> PAGEREF _Toc464131797 \h </w:instrText>
        </w:r>
        <w:r>
          <w:rPr>
            <w:noProof/>
            <w:webHidden/>
          </w:rPr>
        </w:r>
        <w:r>
          <w:rPr>
            <w:noProof/>
            <w:webHidden/>
          </w:rPr>
          <w:fldChar w:fldCharType="separate"/>
        </w:r>
        <w:r w:rsidR="005A38F3">
          <w:rPr>
            <w:noProof/>
            <w:webHidden/>
          </w:rPr>
          <w:t>25</w:t>
        </w:r>
        <w:r>
          <w:rPr>
            <w:noProof/>
            <w:webHidden/>
          </w:rPr>
          <w:fldChar w:fldCharType="end"/>
        </w:r>
      </w:hyperlink>
    </w:p>
    <w:p w:rsidR="00C15968" w:rsidRDefault="007240BA">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8" w:history="1">
        <w:r w:rsidR="00C15968" w:rsidRPr="00640273">
          <w:rPr>
            <w:rStyle w:val="Hipervnculo"/>
            <w:noProof/>
          </w:rPr>
          <w:t>16.</w:t>
        </w:r>
        <w:r w:rsidR="00C15968">
          <w:rPr>
            <w:rFonts w:asciiTheme="minorHAnsi" w:eastAsiaTheme="minorEastAsia" w:hAnsiTheme="minorHAnsi" w:cstheme="minorBidi"/>
            <w:noProof/>
            <w:sz w:val="22"/>
            <w:szCs w:val="22"/>
            <w:lang w:eastAsia="es-ES"/>
          </w:rPr>
          <w:tab/>
        </w:r>
        <w:r w:rsidR="00C15968" w:rsidRPr="00640273">
          <w:rPr>
            <w:rStyle w:val="Hipervnculo"/>
            <w:noProof/>
          </w:rPr>
          <w:t>MEDIDAS PARA EVALUAR LA APLICACIÓN DE LA PROGRAMACIÓN DIDÁCTICA Y LA PRÁCTICA DOCENTE, CON INDICADORES DE LOGRO.</w:t>
        </w:r>
        <w:r w:rsidR="00C15968">
          <w:rPr>
            <w:noProof/>
            <w:webHidden/>
          </w:rPr>
          <w:tab/>
        </w:r>
        <w:r>
          <w:rPr>
            <w:noProof/>
            <w:webHidden/>
          </w:rPr>
          <w:fldChar w:fldCharType="begin"/>
        </w:r>
        <w:r w:rsidR="00C15968">
          <w:rPr>
            <w:noProof/>
            <w:webHidden/>
          </w:rPr>
          <w:instrText xml:space="preserve"> PAGEREF _Toc464131798 \h </w:instrText>
        </w:r>
        <w:r>
          <w:rPr>
            <w:noProof/>
            <w:webHidden/>
          </w:rPr>
        </w:r>
        <w:r>
          <w:rPr>
            <w:noProof/>
            <w:webHidden/>
          </w:rPr>
          <w:fldChar w:fldCharType="separate"/>
        </w:r>
        <w:r w:rsidR="005A38F3">
          <w:rPr>
            <w:noProof/>
            <w:webHidden/>
          </w:rPr>
          <w:t>26</w:t>
        </w:r>
        <w:r>
          <w:rPr>
            <w:noProof/>
            <w:webHidden/>
          </w:rPr>
          <w:fldChar w:fldCharType="end"/>
        </w:r>
      </w:hyperlink>
    </w:p>
    <w:p w:rsidR="00B77198" w:rsidRDefault="007240BA" w:rsidP="00260054">
      <w:pPr>
        <w:pageBreakBefore/>
        <w:spacing w:before="120" w:after="120"/>
        <w:jc w:val="both"/>
        <w:sectPr w:rsidR="00B77198">
          <w:footerReference w:type="default" r:id="rId8"/>
          <w:type w:val="continuous"/>
          <w:pgSz w:w="11906" w:h="16838"/>
          <w:pgMar w:top="1417" w:right="1701" w:bottom="1417" w:left="1701" w:header="720" w:footer="720" w:gutter="0"/>
          <w:cols w:space="720"/>
          <w:docGrid w:linePitch="360"/>
        </w:sectPr>
      </w:pPr>
      <w:r>
        <w:lastRenderedPageBreak/>
        <w:fldChar w:fldCharType="end"/>
      </w:r>
    </w:p>
    <w:p w:rsidR="00B77198" w:rsidRPr="00CD42C6" w:rsidRDefault="00B77198">
      <w:pPr>
        <w:pStyle w:val="Ttulo1"/>
        <w:rPr>
          <w:szCs w:val="28"/>
        </w:rPr>
      </w:pPr>
      <w:bookmarkStart w:id="0" w:name="_Toc464131768"/>
      <w:r w:rsidRPr="00CD42C6">
        <w:rPr>
          <w:szCs w:val="28"/>
        </w:rPr>
        <w:lastRenderedPageBreak/>
        <w:t>INTRODUCCIÓN</w:t>
      </w:r>
      <w:bookmarkEnd w:id="0"/>
    </w:p>
    <w:p w:rsidR="00B77198" w:rsidRDefault="00B77198">
      <w:pPr>
        <w:spacing w:before="120" w:after="120"/>
        <w:ind w:firstLine="340"/>
        <w:jc w:val="both"/>
      </w:pPr>
      <w:r>
        <w:t>El módulo “Tratamiento de la documentación contable” se encuentra dentro del Título de Técnico en Gestión Administrativa, de Grado medio y correspondiente a la familia profesional de Admin</w:t>
      </w:r>
      <w:r w:rsidR="00CD42C6">
        <w:t>istración y Gestión, regulado</w:t>
      </w:r>
      <w:r>
        <w:t xml:space="preserve"> por:</w:t>
      </w:r>
    </w:p>
    <w:p w:rsidR="00716959" w:rsidRPr="00716959" w:rsidRDefault="00716959" w:rsidP="00DD3916">
      <w:pPr>
        <w:numPr>
          <w:ilvl w:val="0"/>
          <w:numId w:val="12"/>
        </w:numPr>
        <w:suppressAutoHyphens w:val="0"/>
        <w:spacing w:before="120" w:after="120"/>
        <w:jc w:val="both"/>
      </w:pPr>
      <w:r w:rsidRPr="00716959">
        <w:rPr>
          <w:iCs/>
        </w:rPr>
        <w:t>Real Decreto 1631/2009, de 30 de octubre, por el que se establece el título de Técnico en Gestión Administrativa y se fijan sus enseñanzas mínimas (modificado por el RD 1126/2010, de 10 de septiembre).</w:t>
      </w:r>
    </w:p>
    <w:p w:rsidR="00716959" w:rsidRPr="00716959" w:rsidRDefault="00716959" w:rsidP="00DD3916">
      <w:pPr>
        <w:numPr>
          <w:ilvl w:val="0"/>
          <w:numId w:val="12"/>
        </w:numPr>
        <w:suppressAutoHyphens w:val="0"/>
        <w:spacing w:before="120" w:after="120"/>
        <w:jc w:val="both"/>
        <w:rPr>
          <w:iCs/>
        </w:rPr>
      </w:pPr>
      <w:r w:rsidRPr="00716959">
        <w:rPr>
          <w:iCs/>
        </w:rPr>
        <w:t xml:space="preserve">Decreto 14/2010, de 18 de marzo, por el que se establece para la comunidad de Madrid el currículo del ciclo formativo de grado medio correspondiente al título de Técnico de Gestión Administrativa (modificado por Decreto 5/2001, de 13 de enero, del Consejo de Gobierno, por el que se modifica para la Comunidad de Madrid el currículo del ciclo formativo de Grado Medio correspondiente al título de Técnico en Gestión </w:t>
      </w:r>
      <w:r w:rsidR="00CD42C6">
        <w:rPr>
          <w:iCs/>
        </w:rPr>
        <w:t>Administrativa (BOCM 13/01/2011</w:t>
      </w:r>
      <w:r w:rsidRPr="00716959">
        <w:rPr>
          <w:iCs/>
        </w:rPr>
        <w:t>))</w:t>
      </w:r>
    </w:p>
    <w:p w:rsidR="00716959" w:rsidRPr="00716959" w:rsidRDefault="00716959" w:rsidP="00DD3916">
      <w:pPr>
        <w:numPr>
          <w:ilvl w:val="0"/>
          <w:numId w:val="12"/>
        </w:numPr>
        <w:suppressAutoHyphens w:val="0"/>
        <w:spacing w:before="120" w:after="120"/>
        <w:jc w:val="both"/>
        <w:rPr>
          <w:iCs/>
        </w:rPr>
      </w:pPr>
      <w:r w:rsidRPr="00716959">
        <w:rPr>
          <w:iCs/>
        </w:rPr>
        <w:t>ORDEN 11783/2012, de 11 de diciembre, de modificación de la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716959" w:rsidRPr="00716959" w:rsidRDefault="00716959" w:rsidP="00DD3916">
      <w:pPr>
        <w:numPr>
          <w:ilvl w:val="0"/>
          <w:numId w:val="13"/>
        </w:numPr>
        <w:suppressAutoHyphens w:val="0"/>
        <w:spacing w:before="120" w:after="120"/>
        <w:jc w:val="both"/>
      </w:pPr>
      <w:r w:rsidRPr="00716959">
        <w:t xml:space="preserve">El Proyecto Educativo del Centro, a través del cual el I.E.S. adapta y aplica la legislación vigente a la realidad concreta del mismo. </w:t>
      </w:r>
    </w:p>
    <w:p w:rsidR="00B77198" w:rsidRDefault="00716959">
      <w:pPr>
        <w:pStyle w:val="Ttulo2"/>
      </w:pPr>
      <w:bookmarkStart w:id="1" w:name="_Toc464131769"/>
      <w:r>
        <w:t>Competencia general del título de Técnico en Gestión Administrativa</w:t>
      </w:r>
      <w:r w:rsidR="00CD42C6">
        <w:t>.</w:t>
      </w:r>
      <w:bookmarkEnd w:id="1"/>
      <w:r>
        <w:t xml:space="preserve"> </w:t>
      </w:r>
    </w:p>
    <w:p w:rsidR="00B77198" w:rsidRPr="00716959" w:rsidRDefault="00B77198">
      <w:pPr>
        <w:spacing w:before="120" w:after="120"/>
        <w:ind w:firstLine="340"/>
        <w:jc w:val="both"/>
      </w:pPr>
      <w:r w:rsidRPr="00716959">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B77198" w:rsidRDefault="00716959">
      <w:pPr>
        <w:pStyle w:val="Ttulo2"/>
      </w:pPr>
      <w:bookmarkStart w:id="2" w:name="_Toc464131770"/>
      <w:r>
        <w:t>Competencias profesionales, personales y sociales del título de técnico en gestión administrativa relacionadas con el módulo</w:t>
      </w:r>
      <w:r w:rsidR="00CD42C6">
        <w:t>.</w:t>
      </w:r>
      <w:bookmarkEnd w:id="2"/>
    </w:p>
    <w:p w:rsidR="00716959" w:rsidRPr="00716959" w:rsidRDefault="00716959" w:rsidP="00E05E1F">
      <w:pPr>
        <w:spacing w:after="240"/>
        <w:jc w:val="both"/>
      </w:pPr>
      <w:r w:rsidRPr="00716959">
        <w:t>La formación del módulo contribuye a alcanzar las competencias profesionales, personales y sociales a), c), d) y r) del título:</w:t>
      </w:r>
    </w:p>
    <w:p w:rsidR="00E05E1F" w:rsidRPr="00E05E1F" w:rsidRDefault="00E05E1F" w:rsidP="00E05E1F">
      <w:pPr>
        <w:pStyle w:val="Pa13"/>
        <w:spacing w:line="240" w:lineRule="auto"/>
        <w:jc w:val="both"/>
        <w:rPr>
          <w:rFonts w:ascii="Times New Roman" w:hAnsi="Times New Roman"/>
        </w:rPr>
      </w:pPr>
      <w:r w:rsidRPr="00E05E1F">
        <w:rPr>
          <w:rFonts w:ascii="Times New Roman" w:hAnsi="Times New Roman"/>
        </w:rPr>
        <w:t>a. Tramitar documentos o comunicaciones internas o externas en los circuitos de información de la empresa.</w:t>
      </w:r>
    </w:p>
    <w:p w:rsidR="00E05E1F" w:rsidRPr="00E05E1F" w:rsidRDefault="00E05E1F" w:rsidP="00E05E1F">
      <w:pPr>
        <w:pStyle w:val="Sinespaciado"/>
        <w:jc w:val="both"/>
        <w:rPr>
          <w:rFonts w:ascii="Times New Roman" w:hAnsi="Times New Roman"/>
          <w:sz w:val="24"/>
          <w:szCs w:val="24"/>
        </w:rPr>
      </w:pPr>
      <w:r w:rsidRPr="00E05E1F">
        <w:rPr>
          <w:rFonts w:ascii="Times New Roman" w:hAnsi="Times New Roman"/>
          <w:sz w:val="24"/>
          <w:szCs w:val="24"/>
        </w:rPr>
        <w:t>c. Clasifica, registrar y archivar comunicaciones y documentos según las técnicas apropiadas y los parámetros establecidos en la empresa.</w:t>
      </w:r>
    </w:p>
    <w:p w:rsidR="00E05E1F" w:rsidRPr="00E05E1F" w:rsidRDefault="00E05E1F" w:rsidP="00E05E1F">
      <w:pPr>
        <w:pStyle w:val="Pa6"/>
        <w:spacing w:line="240" w:lineRule="auto"/>
        <w:jc w:val="both"/>
        <w:rPr>
          <w:rFonts w:ascii="Times New Roman" w:hAnsi="Times New Roman"/>
        </w:rPr>
      </w:pPr>
      <w:r w:rsidRPr="00E05E1F">
        <w:rPr>
          <w:rFonts w:ascii="Times New Roman" w:hAnsi="Times New Roman"/>
        </w:rPr>
        <w:t>d. Registrar contablemente la documentación soporte correspondiente a la operativa de la empresa en condiciones de seguridad y calidad.</w:t>
      </w:r>
    </w:p>
    <w:p w:rsidR="00E05E1F" w:rsidRPr="00E05E1F" w:rsidRDefault="00E05E1F" w:rsidP="00E05E1F">
      <w:pPr>
        <w:jc w:val="both"/>
      </w:pPr>
      <w:r w:rsidRPr="00E05E1F">
        <w:t>r. Participar en el trabajo en equipo respetando la jerarquía definida en la organización.</w:t>
      </w:r>
    </w:p>
    <w:p w:rsidR="00716959" w:rsidRDefault="00716959" w:rsidP="00E05E1F">
      <w:pPr>
        <w:jc w:val="both"/>
      </w:pPr>
    </w:p>
    <w:p w:rsidR="00B77198" w:rsidRDefault="00B77198">
      <w:pPr>
        <w:pStyle w:val="Ttulo1"/>
      </w:pPr>
      <w:bookmarkStart w:id="3" w:name="_Toc464131771"/>
      <w:r>
        <w:lastRenderedPageBreak/>
        <w:t>OBJETIVOS</w:t>
      </w:r>
      <w:r w:rsidR="00E05E1F">
        <w:t xml:space="preserve"> GENERALES Y RESULTADOS DE APRENDIZAJE</w:t>
      </w:r>
      <w:bookmarkEnd w:id="3"/>
    </w:p>
    <w:p w:rsidR="00B77198" w:rsidRDefault="00B77198">
      <w:pPr>
        <w:pStyle w:val="Ttulo2"/>
      </w:pPr>
      <w:bookmarkStart w:id="4" w:name="_Toc464131772"/>
      <w:r>
        <w:t>Objetiv</w:t>
      </w:r>
      <w:r w:rsidR="00E05E1F">
        <w:t>os generales del módulo</w:t>
      </w:r>
      <w:r w:rsidR="00CD42C6">
        <w:t>.</w:t>
      </w:r>
      <w:bookmarkEnd w:id="4"/>
    </w:p>
    <w:p w:rsidR="00E05E1F" w:rsidRPr="00E05E1F" w:rsidRDefault="00E05E1F" w:rsidP="00CD42C6">
      <w:pPr>
        <w:jc w:val="both"/>
        <w:rPr>
          <w:b/>
        </w:rPr>
      </w:pPr>
      <w:r w:rsidRPr="00E05E1F">
        <w:t>La formación del módulo contribuye a alcanzar los objet</w:t>
      </w:r>
      <w:r w:rsidR="00A25764">
        <w:t>ivos generales b), f), g) h) y p</w:t>
      </w:r>
      <w:r w:rsidRPr="00E05E1F">
        <w:t>) del título:</w:t>
      </w:r>
    </w:p>
    <w:p w:rsidR="00A25764" w:rsidRPr="00A25764" w:rsidRDefault="00A25764" w:rsidP="00CD42C6">
      <w:pPr>
        <w:jc w:val="both"/>
        <w:rPr>
          <w:b/>
        </w:rPr>
      </w:pPr>
      <w:r w:rsidRPr="00A25764">
        <w:t>b) Analizar los documentos o comunicaciones que se utilizan en la empresa, reconociendo su estructura, elementos y características para elaborarlos</w:t>
      </w:r>
    </w:p>
    <w:p w:rsidR="00A25764" w:rsidRPr="00A25764" w:rsidRDefault="00A25764" w:rsidP="00CD42C6">
      <w:pPr>
        <w:jc w:val="both"/>
        <w:rPr>
          <w:b/>
        </w:rPr>
      </w:pPr>
      <w:r w:rsidRPr="00A25764">
        <w:t>f) Analizar y elegir los sistemas y técnicas de preservación de comunicaciones y documentos adecuados a cada caso, aplicándolas de forma manual e informática para clasificarlos, registrarlos y archivarlos.</w:t>
      </w:r>
    </w:p>
    <w:p w:rsidR="00A25764" w:rsidRPr="00A25764" w:rsidRDefault="00A25764" w:rsidP="00CD42C6">
      <w:pPr>
        <w:jc w:val="both"/>
        <w:rPr>
          <w:b/>
        </w:rPr>
      </w:pPr>
      <w:r w:rsidRPr="00A25764">
        <w:t>g) Interpretar la normativa y metodología contable, analizando la problemática contable que puede darse en una empresa, así como la documentación asociada con su registro.</w:t>
      </w:r>
    </w:p>
    <w:p w:rsidR="00A25764" w:rsidRPr="00A25764" w:rsidRDefault="00A25764" w:rsidP="00CD42C6">
      <w:pPr>
        <w:jc w:val="both"/>
        <w:rPr>
          <w:b/>
        </w:rPr>
      </w:pPr>
      <w:r w:rsidRPr="00A25764">
        <w:t>h) Introducir asientos contables manualmente y en aplicaciones informáticas específicas, siguiendo la normativa en vigor para registrar contablemente la documentación.</w:t>
      </w:r>
    </w:p>
    <w:p w:rsidR="00A25764" w:rsidRPr="00A25764" w:rsidRDefault="00A25764" w:rsidP="00CD42C6">
      <w:pPr>
        <w:jc w:val="both"/>
        <w:rPr>
          <w:b/>
        </w:rPr>
      </w:pPr>
      <w:r>
        <w:t>p) Reconocer las principales aplicaciones informáticas de gestión para su uso asiduo en el desempeño de la actividad administrativa</w:t>
      </w:r>
      <w:r w:rsidRPr="00A25764">
        <w:t>.</w:t>
      </w:r>
    </w:p>
    <w:p w:rsidR="00404476" w:rsidRPr="00404476" w:rsidRDefault="00404476" w:rsidP="00404476"/>
    <w:p w:rsidR="00B77198" w:rsidRDefault="00B77198" w:rsidP="00A25764">
      <w:pPr>
        <w:pStyle w:val="Ttulo2"/>
        <w:spacing w:before="0" w:after="0"/>
      </w:pPr>
      <w:bookmarkStart w:id="5" w:name="_Toc464131773"/>
      <w:r>
        <w:t xml:space="preserve">Relación de cualificaciones y unidades de competencia del catálogo nacional de cualificaciones profesionales incluidas en el título </w:t>
      </w:r>
      <w:r w:rsidR="000C3EE4">
        <w:t xml:space="preserve"> relacionadas con el módulo.</w:t>
      </w:r>
      <w:bookmarkEnd w:id="5"/>
    </w:p>
    <w:p w:rsidR="00B77198" w:rsidRPr="00D27098" w:rsidRDefault="00B77198" w:rsidP="00D27098">
      <w:pPr>
        <w:pStyle w:val="Pa13"/>
        <w:spacing w:before="120" w:after="120" w:line="240" w:lineRule="auto"/>
        <w:jc w:val="both"/>
        <w:rPr>
          <w:rFonts w:ascii="Times New Roman" w:hAnsi="Times New Roman"/>
        </w:rPr>
      </w:pPr>
      <w:r w:rsidRPr="00D27098">
        <w:rPr>
          <w:rFonts w:ascii="Times New Roman" w:hAnsi="Times New Roman"/>
        </w:rPr>
        <w:t>Actividades de gestión administrativa ADG308_2 (RD 107/2008, de 1 de febrero), que comprende las siguientes unidades de competencia:</w:t>
      </w:r>
    </w:p>
    <w:p w:rsidR="00B77198" w:rsidRPr="00D27098" w:rsidRDefault="00B77198">
      <w:pPr>
        <w:pStyle w:val="Pa6"/>
        <w:spacing w:before="120" w:after="120" w:line="240" w:lineRule="auto"/>
        <w:ind w:firstLine="340"/>
        <w:jc w:val="both"/>
        <w:rPr>
          <w:rFonts w:ascii="Times New Roman" w:hAnsi="Times New Roman"/>
        </w:rPr>
      </w:pPr>
      <w:r w:rsidRPr="00D27098">
        <w:rPr>
          <w:rFonts w:ascii="Times New Roman" w:hAnsi="Times New Roman"/>
        </w:rPr>
        <w:t>UC0981_2: Realizar registros contables.</w:t>
      </w:r>
    </w:p>
    <w:p w:rsidR="00B77198" w:rsidRDefault="00B77198">
      <w:pPr>
        <w:pStyle w:val="Ttulo1"/>
      </w:pPr>
      <w:bookmarkStart w:id="6" w:name="_Toc464131774"/>
      <w:r>
        <w:t>CONTENIDOS BÁSICOS</w:t>
      </w:r>
      <w:r w:rsidR="00D27098">
        <w:t>.</w:t>
      </w:r>
      <w:bookmarkEnd w:id="6"/>
      <w:r>
        <w:t xml:space="preserve"> </w:t>
      </w:r>
    </w:p>
    <w:p w:rsidR="00B77198" w:rsidRDefault="00B77198" w:rsidP="001E3D72">
      <w:pPr>
        <w:spacing w:before="240"/>
        <w:rPr>
          <w:b/>
        </w:rPr>
      </w:pPr>
      <w:r>
        <w:rPr>
          <w:b/>
        </w:rPr>
        <w:t>Preparación de documentación soporte de hechos económicos:</w:t>
      </w:r>
    </w:p>
    <w:p w:rsidR="00B77198" w:rsidRDefault="00B77198" w:rsidP="001E3D72">
      <w:pPr>
        <w:spacing w:before="240"/>
      </w:pPr>
      <w:r>
        <w:t>− La documentación mercantil y contable.</w:t>
      </w:r>
    </w:p>
    <w:p w:rsidR="00B77198" w:rsidRDefault="00B77198">
      <w:r>
        <w:t>− Interpretación contable de los documentos justificantes de la información contable.</w:t>
      </w:r>
    </w:p>
    <w:p w:rsidR="00B77198" w:rsidRDefault="00B77198">
      <w:r>
        <w:t>− Documentos-justificantes mercantiles tipo.</w:t>
      </w:r>
    </w:p>
    <w:p w:rsidR="00B77198" w:rsidRDefault="00B77198">
      <w:r>
        <w:t>− Organización y archivo de los documentos mercantiles para los fines de la contabilidad.</w:t>
      </w:r>
    </w:p>
    <w:p w:rsidR="00B77198" w:rsidRDefault="00B77198" w:rsidP="001E3D72">
      <w:pPr>
        <w:spacing w:before="240"/>
      </w:pPr>
      <w:r>
        <w:rPr>
          <w:b/>
        </w:rPr>
        <w:t>Registro contable de hechos económicos habituales</w:t>
      </w:r>
      <w:r>
        <w:t>:</w:t>
      </w:r>
    </w:p>
    <w:p w:rsidR="00B77198" w:rsidRDefault="00B77198" w:rsidP="001E3D72">
      <w:pPr>
        <w:spacing w:before="240"/>
      </w:pPr>
      <w:r>
        <w:t>− Operaciones relacionadas con compras y ventas.</w:t>
      </w:r>
    </w:p>
    <w:p w:rsidR="00B77198" w:rsidRDefault="00B77198">
      <w:r>
        <w:t>− Gastos e ingresos.</w:t>
      </w:r>
    </w:p>
    <w:p w:rsidR="00B77198" w:rsidRDefault="00B77198">
      <w:r>
        <w:t>− Inmovilizado material.</w:t>
      </w:r>
    </w:p>
    <w:p w:rsidR="00B77198" w:rsidRDefault="00B77198">
      <w:r>
        <w:t>− Liquidación de IVA.</w:t>
      </w:r>
    </w:p>
    <w:p w:rsidR="00B77198" w:rsidRDefault="00B77198">
      <w:r>
        <w:t>− Cálculo del resultado.</w:t>
      </w:r>
    </w:p>
    <w:p w:rsidR="00B77198" w:rsidRDefault="00B77198">
      <w:r>
        <w:t>− Registro contable informático de los hechos económicos habituales.</w:t>
      </w:r>
    </w:p>
    <w:p w:rsidR="00B77198" w:rsidRDefault="00B77198" w:rsidP="001E3D72">
      <w:pPr>
        <w:spacing w:before="240"/>
        <w:rPr>
          <w:b/>
        </w:rPr>
      </w:pPr>
      <w:r>
        <w:rPr>
          <w:b/>
        </w:rPr>
        <w:t>Contabilización de operaciones de un ejercicio económico completo:</w:t>
      </w:r>
    </w:p>
    <w:p w:rsidR="00B77198" w:rsidRDefault="00B77198" w:rsidP="001E3D72">
      <w:pPr>
        <w:spacing w:before="240"/>
      </w:pPr>
      <w:r>
        <w:t>− Asiento de apertura.</w:t>
      </w:r>
    </w:p>
    <w:p w:rsidR="00B77198" w:rsidRDefault="00B77198">
      <w:r>
        <w:lastRenderedPageBreak/>
        <w:t>− Registro contable de operaciones diarias.</w:t>
      </w:r>
    </w:p>
    <w:p w:rsidR="00B77198" w:rsidRDefault="00B77198">
      <w:r>
        <w:t>− Balance de comprobación de sumas y saldos.</w:t>
      </w:r>
    </w:p>
    <w:p w:rsidR="00B77198" w:rsidRDefault="00B77198">
      <w:r>
        <w:t>− Cuenta de pérdidas y ganancias.</w:t>
      </w:r>
    </w:p>
    <w:p w:rsidR="00B77198" w:rsidRDefault="00B77198">
      <w:r>
        <w:t>− Balance de situación final.</w:t>
      </w:r>
    </w:p>
    <w:p w:rsidR="00B77198" w:rsidRDefault="00B77198">
      <w:r>
        <w:t>− Asiento de cierre.</w:t>
      </w:r>
    </w:p>
    <w:p w:rsidR="00B77198" w:rsidRDefault="00B77198" w:rsidP="001E3D72">
      <w:pPr>
        <w:spacing w:before="240"/>
        <w:rPr>
          <w:b/>
        </w:rPr>
      </w:pPr>
      <w:r>
        <w:rPr>
          <w:b/>
        </w:rPr>
        <w:t>Comprobación de cuentas:</w:t>
      </w:r>
    </w:p>
    <w:p w:rsidR="00B77198" w:rsidRDefault="00B77198" w:rsidP="001E3D72">
      <w:pPr>
        <w:spacing w:before="240"/>
      </w:pPr>
      <w:r>
        <w:t>− La comprobación de los registros contables.</w:t>
      </w:r>
    </w:p>
    <w:p w:rsidR="00B77198" w:rsidRDefault="00B77198">
      <w:r>
        <w:t>− La conciliación bancaria.</w:t>
      </w:r>
    </w:p>
    <w:p w:rsidR="00B77198" w:rsidRDefault="00B77198">
      <w:r>
        <w:t>− La comprobación en las aplicaciones informáticas.</w:t>
      </w:r>
    </w:p>
    <w:p w:rsidR="00DD0E62" w:rsidRDefault="00DD0E62" w:rsidP="00DD0E62">
      <w:pPr>
        <w:pStyle w:val="Ttulo1"/>
      </w:pPr>
      <w:bookmarkStart w:id="7" w:name="_Toc464131775"/>
      <w:r>
        <w:t>EXPLICACION Y DESARROLLO DE LAS UNIDADES DE TRABAJO.</w:t>
      </w:r>
      <w:bookmarkEnd w:id="7"/>
    </w:p>
    <w:p w:rsidR="00936585" w:rsidRDefault="00DD0E62" w:rsidP="00DD0E62">
      <w:pPr>
        <w:pStyle w:val="Ttulo2"/>
      </w:pPr>
      <w:bookmarkStart w:id="8" w:name="_Toc464131776"/>
      <w:r>
        <w:t xml:space="preserve">Unidad 1: </w:t>
      </w:r>
      <w:r w:rsidR="00936585" w:rsidRPr="00DD0E62">
        <w:t>Conceptos b</w:t>
      </w:r>
      <w:r w:rsidR="00951E78" w:rsidRPr="00DD0E62">
        <w:t xml:space="preserve">ásicos </w:t>
      </w:r>
      <w:r>
        <w:t xml:space="preserve"> de técnica contable. A</w:t>
      </w:r>
      <w:r w:rsidR="00951E78" w:rsidRPr="00DD0E62">
        <w:t>plicación informática</w:t>
      </w:r>
      <w:r>
        <w:t>: Contasol.</w:t>
      </w:r>
      <w:bookmarkEnd w:id="8"/>
    </w:p>
    <w:p w:rsidR="0087197F" w:rsidRPr="000E047E" w:rsidRDefault="0087197F" w:rsidP="000E047E">
      <w:pPr>
        <w:pStyle w:val="Prrafodelista"/>
        <w:rPr>
          <w:b/>
        </w:rPr>
      </w:pPr>
      <w:r w:rsidRPr="000E047E">
        <w:rPr>
          <w:b/>
        </w:rPr>
        <w:t>4.1.1</w:t>
      </w:r>
      <w:r w:rsidR="005F7C4D" w:rsidRPr="000E047E">
        <w:rPr>
          <w:b/>
        </w:rPr>
        <w:t>. Contenidos</w:t>
      </w:r>
      <w:r w:rsidRPr="000E047E">
        <w:rPr>
          <w:b/>
        </w:rPr>
        <w:t>:</w:t>
      </w:r>
    </w:p>
    <w:p w:rsidR="00951E78" w:rsidRPr="0087197F" w:rsidRDefault="0087197F" w:rsidP="008E3A47">
      <w:r w:rsidRPr="0087197F">
        <w:t xml:space="preserve">A </w:t>
      </w:r>
      <w:r w:rsidR="00951E78" w:rsidRPr="0087197F">
        <w:t>Conceptos Básicos de técnica contable.</w:t>
      </w:r>
    </w:p>
    <w:p w:rsidR="00936585" w:rsidRDefault="005F7C4D" w:rsidP="00936585">
      <w:pPr>
        <w:ind w:left="709"/>
      </w:pPr>
      <w:r w:rsidRPr="00936585">
        <w:t>1.</w:t>
      </w:r>
      <w:r>
        <w:t xml:space="preserve"> La</w:t>
      </w:r>
      <w:r w:rsidR="00936585">
        <w:t xml:space="preserve"> contabilidad. </w:t>
      </w:r>
    </w:p>
    <w:p w:rsidR="00936585" w:rsidRDefault="00936585" w:rsidP="00DD3916">
      <w:pPr>
        <w:numPr>
          <w:ilvl w:val="0"/>
          <w:numId w:val="15"/>
        </w:numPr>
      </w:pPr>
      <w:r>
        <w:t xml:space="preserve">El patrimonio. </w:t>
      </w:r>
    </w:p>
    <w:p w:rsidR="00936585" w:rsidRDefault="00936585" w:rsidP="00DD3916">
      <w:pPr>
        <w:numPr>
          <w:ilvl w:val="0"/>
          <w:numId w:val="15"/>
        </w:numPr>
      </w:pPr>
      <w:r>
        <w:t xml:space="preserve">Clases de elementos patrimoniales. </w:t>
      </w:r>
    </w:p>
    <w:p w:rsidR="00936585" w:rsidRDefault="00936585" w:rsidP="00DD3916">
      <w:pPr>
        <w:numPr>
          <w:ilvl w:val="0"/>
          <w:numId w:val="15"/>
        </w:numPr>
      </w:pPr>
      <w:r>
        <w:t xml:space="preserve">Ecuación fundamental del patrimonio. </w:t>
      </w:r>
    </w:p>
    <w:p w:rsidR="00936585" w:rsidRDefault="00936585" w:rsidP="00DD3916">
      <w:pPr>
        <w:numPr>
          <w:ilvl w:val="0"/>
          <w:numId w:val="15"/>
        </w:numPr>
      </w:pPr>
      <w:r>
        <w:t>El Balance de situación.</w:t>
      </w:r>
    </w:p>
    <w:p w:rsidR="00936585" w:rsidRDefault="00936585" w:rsidP="00936585">
      <w:pPr>
        <w:ind w:left="709"/>
      </w:pPr>
      <w:r>
        <w:t>2. Metodología contable.</w:t>
      </w:r>
    </w:p>
    <w:p w:rsidR="00936585" w:rsidRDefault="00936585" w:rsidP="00DD3916">
      <w:pPr>
        <w:numPr>
          <w:ilvl w:val="0"/>
          <w:numId w:val="14"/>
        </w:numPr>
      </w:pPr>
      <w:r>
        <w:t xml:space="preserve">Teoría de las cuentas. </w:t>
      </w:r>
    </w:p>
    <w:p w:rsidR="00936585" w:rsidRDefault="00936585" w:rsidP="00DD3916">
      <w:pPr>
        <w:numPr>
          <w:ilvl w:val="0"/>
          <w:numId w:val="14"/>
        </w:numPr>
      </w:pPr>
      <w:r>
        <w:t xml:space="preserve">Terminología. </w:t>
      </w:r>
    </w:p>
    <w:p w:rsidR="00936585" w:rsidRDefault="00936585" w:rsidP="00DD3916">
      <w:pPr>
        <w:numPr>
          <w:ilvl w:val="0"/>
          <w:numId w:val="14"/>
        </w:numPr>
      </w:pPr>
      <w:r>
        <w:t>Convenio de cargo y abono.</w:t>
      </w:r>
    </w:p>
    <w:p w:rsidR="00936585" w:rsidRDefault="00936585" w:rsidP="00DD3916">
      <w:pPr>
        <w:numPr>
          <w:ilvl w:val="0"/>
          <w:numId w:val="14"/>
        </w:numPr>
      </w:pPr>
      <w:r>
        <w:t>El sistema de partida doble.</w:t>
      </w:r>
    </w:p>
    <w:p w:rsidR="00936585" w:rsidRDefault="00936585" w:rsidP="00936585">
      <w:pPr>
        <w:ind w:left="709"/>
      </w:pPr>
      <w:r>
        <w:t xml:space="preserve">3. Los libros contables. </w:t>
      </w:r>
    </w:p>
    <w:p w:rsidR="00936585" w:rsidRDefault="00936585" w:rsidP="00DD3916">
      <w:pPr>
        <w:numPr>
          <w:ilvl w:val="0"/>
          <w:numId w:val="16"/>
        </w:numPr>
      </w:pPr>
      <w:r>
        <w:t xml:space="preserve">El Libro Diario y el libro Mayor. </w:t>
      </w:r>
    </w:p>
    <w:p w:rsidR="00936585" w:rsidRDefault="00936585" w:rsidP="00DD3916">
      <w:pPr>
        <w:numPr>
          <w:ilvl w:val="0"/>
          <w:numId w:val="16"/>
        </w:numPr>
      </w:pPr>
      <w:r>
        <w:t xml:space="preserve">Las cuentas de gestión. </w:t>
      </w:r>
    </w:p>
    <w:p w:rsidR="00936585" w:rsidRDefault="00936585" w:rsidP="00DD3916">
      <w:pPr>
        <w:numPr>
          <w:ilvl w:val="0"/>
          <w:numId w:val="16"/>
        </w:numPr>
      </w:pPr>
      <w:r>
        <w:t>El IVA en la contabilidad.</w:t>
      </w:r>
    </w:p>
    <w:p w:rsidR="00936585" w:rsidRDefault="00936585" w:rsidP="00DD3916">
      <w:pPr>
        <w:numPr>
          <w:ilvl w:val="0"/>
          <w:numId w:val="16"/>
        </w:numPr>
      </w:pPr>
      <w:r>
        <w:t>Balance de comprobación de sumas y saldos.</w:t>
      </w:r>
    </w:p>
    <w:p w:rsidR="00936585" w:rsidRPr="00936585" w:rsidRDefault="00936585" w:rsidP="00936585">
      <w:pPr>
        <w:ind w:left="709"/>
      </w:pPr>
      <w:r>
        <w:t>4. El ciclo contable.</w:t>
      </w:r>
    </w:p>
    <w:p w:rsidR="00B77198" w:rsidRPr="0087197F" w:rsidRDefault="0087197F" w:rsidP="008E3A47">
      <w:r w:rsidRPr="0087197F">
        <w:t xml:space="preserve">B. </w:t>
      </w:r>
      <w:r w:rsidR="00603B5E" w:rsidRPr="0087197F">
        <w:t>Informatización de la contabilidad</w:t>
      </w:r>
      <w:r w:rsidR="00951E78" w:rsidRPr="0087197F">
        <w:t xml:space="preserve">. </w:t>
      </w:r>
    </w:p>
    <w:p w:rsidR="00B77198" w:rsidRDefault="00603B5E">
      <w:pPr>
        <w:ind w:left="708"/>
      </w:pPr>
      <w:r>
        <w:t xml:space="preserve">1. </w:t>
      </w:r>
      <w:r w:rsidR="00936585">
        <w:t>Introducción al programa Contasol.</w:t>
      </w:r>
    </w:p>
    <w:p w:rsidR="00936585" w:rsidRDefault="00936585">
      <w:pPr>
        <w:ind w:left="708"/>
      </w:pPr>
      <w:r>
        <w:t xml:space="preserve">2. Proceso contable informatizado: </w:t>
      </w:r>
    </w:p>
    <w:p w:rsidR="00936585" w:rsidRDefault="00936585" w:rsidP="00DD3916">
      <w:pPr>
        <w:numPr>
          <w:ilvl w:val="0"/>
          <w:numId w:val="17"/>
        </w:numPr>
      </w:pPr>
      <w:r>
        <w:t>Archivo de empresas.</w:t>
      </w:r>
    </w:p>
    <w:p w:rsidR="00936585" w:rsidRDefault="00936585" w:rsidP="00DD3916">
      <w:pPr>
        <w:numPr>
          <w:ilvl w:val="0"/>
          <w:numId w:val="17"/>
        </w:numPr>
      </w:pPr>
      <w:r>
        <w:t>Mantenimiento de subcuentas.</w:t>
      </w:r>
    </w:p>
    <w:p w:rsidR="00B77198" w:rsidRDefault="00936585" w:rsidP="00DD3916">
      <w:pPr>
        <w:numPr>
          <w:ilvl w:val="0"/>
          <w:numId w:val="17"/>
        </w:numPr>
      </w:pPr>
      <w:r>
        <w:t>Introducción de asientos.</w:t>
      </w:r>
    </w:p>
    <w:p w:rsidR="00936585" w:rsidRDefault="00951E78" w:rsidP="00DD3916">
      <w:pPr>
        <w:numPr>
          <w:ilvl w:val="0"/>
          <w:numId w:val="17"/>
        </w:numPr>
      </w:pPr>
      <w:r>
        <w:t>IVA</w:t>
      </w:r>
    </w:p>
    <w:p w:rsidR="000E047E" w:rsidRDefault="00951E78" w:rsidP="00DD3916">
      <w:pPr>
        <w:numPr>
          <w:ilvl w:val="0"/>
          <w:numId w:val="17"/>
        </w:numPr>
      </w:pPr>
      <w:r>
        <w:t xml:space="preserve">Regularización y </w:t>
      </w:r>
      <w:r w:rsidR="00936585">
        <w:t>Cierre contable.</w:t>
      </w:r>
      <w:r w:rsidR="000E047E">
        <w:t xml:space="preserve"> </w:t>
      </w:r>
    </w:p>
    <w:p w:rsidR="00936585" w:rsidRDefault="000E047E" w:rsidP="00DD3916">
      <w:pPr>
        <w:numPr>
          <w:ilvl w:val="0"/>
          <w:numId w:val="17"/>
        </w:numPr>
      </w:pPr>
      <w:r>
        <w:t>Cuentas anuales</w:t>
      </w:r>
    </w:p>
    <w:p w:rsidR="00B77198" w:rsidRDefault="00951E78">
      <w:pPr>
        <w:ind w:left="708"/>
      </w:pPr>
      <w:r>
        <w:t>3. Plantillas de asientos. Uso y creación.</w:t>
      </w:r>
    </w:p>
    <w:p w:rsidR="00B77198" w:rsidRDefault="00951E78" w:rsidP="00951E78">
      <w:pPr>
        <w:ind w:left="708"/>
      </w:pPr>
      <w:r>
        <w:t>4. Copias de seguridad.</w:t>
      </w:r>
    </w:p>
    <w:p w:rsidR="0087197F" w:rsidRPr="0087197F" w:rsidRDefault="0087197F" w:rsidP="0087197F"/>
    <w:p w:rsidR="0087197F" w:rsidRPr="0087197F" w:rsidRDefault="008E3A47" w:rsidP="0087197F">
      <w:pPr>
        <w:ind w:left="708"/>
        <w:rPr>
          <w:b/>
        </w:rPr>
      </w:pPr>
      <w:r>
        <w:rPr>
          <w:b/>
        </w:rPr>
        <w:t>4.1.2</w:t>
      </w:r>
      <w:r w:rsidR="0087197F" w:rsidRPr="0087197F">
        <w:rPr>
          <w:b/>
        </w:rPr>
        <w:t>. Criterios de evaluación.</w:t>
      </w:r>
    </w:p>
    <w:p w:rsidR="0087197F" w:rsidRDefault="0087197F" w:rsidP="0087197F">
      <w:pPr>
        <w:ind w:left="708"/>
        <w:rPr>
          <w:color w:val="FF0000"/>
        </w:rPr>
      </w:pPr>
    </w:p>
    <w:p w:rsidR="0087197F" w:rsidRPr="0087197F" w:rsidRDefault="0087197F" w:rsidP="00DD3916">
      <w:pPr>
        <w:numPr>
          <w:ilvl w:val="0"/>
          <w:numId w:val="20"/>
        </w:numPr>
        <w:jc w:val="both"/>
        <w:rPr>
          <w:lang w:val="es-ES_tradnl"/>
        </w:rPr>
      </w:pPr>
      <w:r w:rsidRPr="0087197F">
        <w:rPr>
          <w:lang w:val="es-ES_tradnl"/>
        </w:rPr>
        <w:t xml:space="preserve">Se ha mantenido un espacio de trabajo con el grado apropiado de orden y limpieza. </w:t>
      </w:r>
    </w:p>
    <w:p w:rsidR="00C55D04" w:rsidRPr="0087197F" w:rsidRDefault="00C55D04" w:rsidP="00C55D04">
      <w:pPr>
        <w:numPr>
          <w:ilvl w:val="0"/>
          <w:numId w:val="20"/>
        </w:numPr>
        <w:jc w:val="both"/>
        <w:rPr>
          <w:lang w:val="es-ES_tradnl"/>
        </w:rPr>
      </w:pPr>
      <w:r w:rsidRPr="0087197F">
        <w:rPr>
          <w:lang w:val="es-ES_tradnl"/>
        </w:rPr>
        <w:t>Se han identificado los hechos económicos que originan una anotación contable.</w:t>
      </w:r>
    </w:p>
    <w:p w:rsidR="0087197F" w:rsidRPr="0087197F" w:rsidRDefault="0087197F" w:rsidP="00DD3916">
      <w:pPr>
        <w:numPr>
          <w:ilvl w:val="0"/>
          <w:numId w:val="20"/>
        </w:numPr>
        <w:jc w:val="both"/>
        <w:rPr>
          <w:lang w:val="es-ES_tradnl"/>
        </w:rPr>
      </w:pPr>
      <w:r w:rsidRPr="0087197F">
        <w:rPr>
          <w:lang w:val="es-ES_tradnl"/>
        </w:rPr>
        <w:t>Se han identificado las cuentas que intervienen en las operaciones</w:t>
      </w:r>
      <w:r w:rsidR="00DE6BA9">
        <w:rPr>
          <w:lang w:val="es-ES_tradnl"/>
        </w:rPr>
        <w:t xml:space="preserve"> más habituales de las empresas, por medidos manuales e informáticos.</w:t>
      </w:r>
    </w:p>
    <w:p w:rsidR="0087197F" w:rsidRPr="0087197F" w:rsidRDefault="0087197F" w:rsidP="00DD3916">
      <w:pPr>
        <w:numPr>
          <w:ilvl w:val="0"/>
          <w:numId w:val="20"/>
        </w:numPr>
        <w:jc w:val="both"/>
        <w:rPr>
          <w:lang w:val="es-ES_tradnl"/>
        </w:rPr>
      </w:pPr>
      <w:r w:rsidRPr="0087197F">
        <w:rPr>
          <w:lang w:val="es-ES_tradnl"/>
        </w:rPr>
        <w:t>Se han codific</w:t>
      </w:r>
      <w:r w:rsidR="00DE6BA9">
        <w:rPr>
          <w:lang w:val="es-ES_tradnl"/>
        </w:rPr>
        <w:t>ado las cuentas</w:t>
      </w:r>
      <w:r w:rsidR="00C55D04">
        <w:rPr>
          <w:lang w:val="es-ES_tradnl"/>
        </w:rPr>
        <w:t xml:space="preserve"> y subcuentas</w:t>
      </w:r>
      <w:r w:rsidR="00DE6BA9">
        <w:rPr>
          <w:lang w:val="es-ES_tradnl"/>
        </w:rPr>
        <w:t xml:space="preserve"> conforme al PGC, por medios manuales e informáticos.</w:t>
      </w:r>
    </w:p>
    <w:p w:rsidR="0087197F" w:rsidRPr="0087197F" w:rsidRDefault="0087197F" w:rsidP="00DD3916">
      <w:pPr>
        <w:numPr>
          <w:ilvl w:val="0"/>
          <w:numId w:val="20"/>
        </w:numPr>
        <w:jc w:val="both"/>
        <w:rPr>
          <w:lang w:val="es-ES_tradnl"/>
        </w:rPr>
      </w:pPr>
      <w:r w:rsidRPr="0087197F">
        <w:rPr>
          <w:lang w:val="es-ES_tradnl"/>
        </w:rPr>
        <w:t>Se han determinado qué cuentas se cargan y</w:t>
      </w:r>
      <w:r w:rsidR="00DE6BA9">
        <w:rPr>
          <w:lang w:val="es-ES_tradnl"/>
        </w:rPr>
        <w:t xml:space="preserve"> cuáles se abonan, según el PGC, por medios manuales e informáticos.</w:t>
      </w:r>
    </w:p>
    <w:p w:rsidR="00C55D04" w:rsidRPr="00C55D04" w:rsidRDefault="00C55D04" w:rsidP="00C55D04">
      <w:pPr>
        <w:numPr>
          <w:ilvl w:val="0"/>
          <w:numId w:val="20"/>
        </w:numPr>
        <w:jc w:val="both"/>
      </w:pPr>
      <w:r w:rsidRPr="0097304A">
        <w:t>Se ha introducido correctamente la información derivada de cada hecho económico en la aplicación i</w:t>
      </w:r>
      <w:r>
        <w:t>nformática.</w:t>
      </w:r>
    </w:p>
    <w:p w:rsidR="0087197F" w:rsidRDefault="0087197F" w:rsidP="00DD3916">
      <w:pPr>
        <w:numPr>
          <w:ilvl w:val="0"/>
          <w:numId w:val="20"/>
        </w:numPr>
        <w:jc w:val="both"/>
        <w:rPr>
          <w:lang w:val="es-ES_tradnl"/>
        </w:rPr>
      </w:pPr>
      <w:r w:rsidRPr="0087197F">
        <w:rPr>
          <w:lang w:val="es-ES_tradnl"/>
        </w:rPr>
        <w:t>Se han efectuado los asientos correspondientes a los hechos contables más habituales</w:t>
      </w:r>
      <w:r w:rsidR="00DE6BA9">
        <w:rPr>
          <w:lang w:val="es-ES_tradnl"/>
        </w:rPr>
        <w:t>, por medios manuales e informáticos.</w:t>
      </w:r>
    </w:p>
    <w:p w:rsidR="0087197F" w:rsidRPr="0087197F" w:rsidRDefault="0087197F" w:rsidP="00DD3916">
      <w:pPr>
        <w:numPr>
          <w:ilvl w:val="0"/>
          <w:numId w:val="20"/>
        </w:numPr>
        <w:jc w:val="both"/>
        <w:rPr>
          <w:lang w:val="es-ES_tradnl"/>
        </w:rPr>
      </w:pPr>
      <w:r w:rsidRPr="0087197F">
        <w:rPr>
          <w:lang w:val="es-ES_tradnl"/>
        </w:rPr>
        <w:t>Se han contabilizado las operaciones relativas a la liquidación de IVA</w:t>
      </w:r>
      <w:r w:rsidR="00DE6BA9">
        <w:rPr>
          <w:lang w:val="es-ES_tradnl"/>
        </w:rPr>
        <w:t>, por medios manuales e informáticos.</w:t>
      </w:r>
    </w:p>
    <w:p w:rsidR="0087197F" w:rsidRPr="00C55D04" w:rsidRDefault="0087197F" w:rsidP="00DD3916">
      <w:pPr>
        <w:numPr>
          <w:ilvl w:val="0"/>
          <w:numId w:val="20"/>
        </w:numPr>
        <w:jc w:val="both"/>
        <w:rPr>
          <w:lang w:val="es-ES_tradnl"/>
        </w:rPr>
      </w:pPr>
      <w:r w:rsidRPr="00C55D04">
        <w:rPr>
          <w:lang w:val="es-ES_tradnl"/>
        </w:rPr>
        <w:t>Se han obtenido periódicamente los balances de comprobación de sumas y saldos</w:t>
      </w:r>
      <w:r w:rsidR="00DE6BA9" w:rsidRPr="00C55D04">
        <w:rPr>
          <w:lang w:val="es-ES_tradnl"/>
        </w:rPr>
        <w:t>, por medios manuales e informáticos.</w:t>
      </w:r>
    </w:p>
    <w:p w:rsidR="00C55D04" w:rsidRDefault="00C55D04" w:rsidP="00C55D04">
      <w:pPr>
        <w:numPr>
          <w:ilvl w:val="0"/>
          <w:numId w:val="20"/>
        </w:numPr>
        <w:jc w:val="both"/>
      </w:pPr>
      <w:r w:rsidRPr="0097304A">
        <w:t>Se ha obtenido con medios informáticos el cálculo del resultado contable y el balance de situación final.</w:t>
      </w:r>
    </w:p>
    <w:p w:rsidR="00C55D04" w:rsidRPr="0097304A" w:rsidRDefault="00C55D04" w:rsidP="00C55D04">
      <w:pPr>
        <w:numPr>
          <w:ilvl w:val="0"/>
          <w:numId w:val="20"/>
        </w:numPr>
        <w:jc w:val="both"/>
      </w:pPr>
      <w:r w:rsidRPr="009C4D63">
        <w:t>Se ha verificado el funcionamiento del proceso, contrastando los resultados con los datos introducidos.</w:t>
      </w:r>
    </w:p>
    <w:p w:rsidR="00153635" w:rsidRPr="00153635" w:rsidRDefault="00153635" w:rsidP="00DD3916">
      <w:pPr>
        <w:numPr>
          <w:ilvl w:val="0"/>
          <w:numId w:val="20"/>
        </w:numPr>
        <w:jc w:val="both"/>
      </w:pPr>
      <w:r w:rsidRPr="00153635">
        <w:t>Se ha comprobado el saldo de las cuentas como paso previo al inicio de las operaciones de cierre del ejercicio</w:t>
      </w:r>
      <w:r w:rsidR="00DE6BA9">
        <w:rPr>
          <w:lang w:val="es-ES_tradnl"/>
        </w:rPr>
        <w:t>, por medios manuales e informáticos.</w:t>
      </w:r>
    </w:p>
    <w:p w:rsidR="00153635" w:rsidRDefault="00153635" w:rsidP="00DD3916">
      <w:pPr>
        <w:numPr>
          <w:ilvl w:val="0"/>
          <w:numId w:val="20"/>
        </w:numPr>
        <w:jc w:val="both"/>
        <w:rPr>
          <w:lang w:val="es-ES_tradnl"/>
        </w:rPr>
      </w:pPr>
      <w:r w:rsidRPr="00153635">
        <w:rPr>
          <w:lang w:val="es-ES_tradnl"/>
        </w:rPr>
        <w:t>Se ha efectuado el procedimiento de acuerdo con los principios de</w:t>
      </w:r>
      <w:r w:rsidR="00C55D04">
        <w:rPr>
          <w:lang w:val="es-ES_tradnl"/>
        </w:rPr>
        <w:t xml:space="preserve"> responsabilidad, </w:t>
      </w:r>
      <w:r w:rsidRPr="00153635">
        <w:rPr>
          <w:lang w:val="es-ES_tradnl"/>
        </w:rPr>
        <w:t xml:space="preserve"> seguridad y confidencialidad de la información</w:t>
      </w:r>
      <w:r w:rsidR="00DE6BA9">
        <w:rPr>
          <w:lang w:val="es-ES_tradnl"/>
        </w:rPr>
        <w:t>, por medios manuales e informáticos.</w:t>
      </w:r>
      <w:r w:rsidRPr="00153635">
        <w:rPr>
          <w:lang w:val="es-ES_tradnl"/>
        </w:rPr>
        <w:t xml:space="preserve"> </w:t>
      </w:r>
    </w:p>
    <w:p w:rsidR="00DE6BA9" w:rsidRPr="00C55D04" w:rsidRDefault="00DE6BA9" w:rsidP="00C55D04">
      <w:pPr>
        <w:numPr>
          <w:ilvl w:val="0"/>
          <w:numId w:val="20"/>
        </w:numPr>
        <w:jc w:val="both"/>
      </w:pPr>
      <w:r w:rsidRPr="0097304A">
        <w:t>Se han realizado las copias de seguridad según el protocolo establecido para salvaguardar los datos registrados.</w:t>
      </w:r>
    </w:p>
    <w:p w:rsidR="00153635" w:rsidRPr="0087197F" w:rsidRDefault="00153635" w:rsidP="00153635">
      <w:pPr>
        <w:ind w:left="720"/>
        <w:jc w:val="both"/>
        <w:rPr>
          <w:lang w:val="es-ES_tradnl"/>
        </w:rPr>
      </w:pPr>
    </w:p>
    <w:p w:rsidR="00951E78" w:rsidRDefault="00153635" w:rsidP="00153635">
      <w:pPr>
        <w:pStyle w:val="Ttulo2"/>
      </w:pPr>
      <w:bookmarkStart w:id="9" w:name="_Toc464131777"/>
      <w:r w:rsidRPr="00153635">
        <w:t>Unidad 2</w:t>
      </w:r>
      <w:r w:rsidR="005F7C4D" w:rsidRPr="00153635">
        <w:t>: Preparación</w:t>
      </w:r>
      <w:r w:rsidR="00951E78" w:rsidRPr="00153635">
        <w:t xml:space="preserve"> de la documentación contable. Obligaciones legales</w:t>
      </w:r>
      <w:r w:rsidR="00EF2470" w:rsidRPr="00153635">
        <w:t>.</w:t>
      </w:r>
      <w:bookmarkEnd w:id="9"/>
    </w:p>
    <w:p w:rsidR="00153635" w:rsidRPr="00153635" w:rsidRDefault="00153635" w:rsidP="00153635">
      <w:pPr>
        <w:ind w:left="708"/>
        <w:rPr>
          <w:b/>
        </w:rPr>
      </w:pPr>
      <w:r w:rsidRPr="00153635">
        <w:rPr>
          <w:b/>
        </w:rPr>
        <w:t>4.2.1. Contenidos.</w:t>
      </w:r>
    </w:p>
    <w:p w:rsidR="00153635" w:rsidRDefault="00153635" w:rsidP="00153635">
      <w:pPr>
        <w:ind w:left="708"/>
      </w:pPr>
      <w:r>
        <w:t>1- Preparación de la documentación soporte de los hechos contables.</w:t>
      </w:r>
    </w:p>
    <w:p w:rsidR="00153635" w:rsidRDefault="00153635" w:rsidP="00153635">
      <w:pPr>
        <w:ind w:left="708"/>
      </w:pPr>
      <w:r>
        <w:tab/>
        <w:t>- Análisis de la documentación mercantil contable.</w:t>
      </w:r>
    </w:p>
    <w:p w:rsidR="00153635" w:rsidRDefault="00153635" w:rsidP="00153635">
      <w:pPr>
        <w:ind w:left="708"/>
      </w:pPr>
      <w:r>
        <w:tab/>
        <w:t>- Documentos justificantes mercantiles.</w:t>
      </w:r>
    </w:p>
    <w:p w:rsidR="00153635" w:rsidRDefault="00153635" w:rsidP="00153635">
      <w:pPr>
        <w:ind w:left="708"/>
      </w:pPr>
      <w:r>
        <w:tab/>
        <w:t>-Organización y archivo de los documentos justificantes.</w:t>
      </w:r>
    </w:p>
    <w:p w:rsidR="00153635" w:rsidRDefault="00153635" w:rsidP="00153635">
      <w:pPr>
        <w:ind w:left="708"/>
      </w:pPr>
      <w:r>
        <w:t>2. Obligaciones legales de los empresarios relativas a la contabilidad.</w:t>
      </w:r>
    </w:p>
    <w:p w:rsidR="00153635" w:rsidRDefault="00153635" w:rsidP="00153635">
      <w:pPr>
        <w:ind w:left="708"/>
      </w:pPr>
      <w:r>
        <w:tab/>
        <w:t>- Los libros contables.</w:t>
      </w:r>
    </w:p>
    <w:p w:rsidR="00153635" w:rsidRDefault="00153635" w:rsidP="00153635">
      <w:pPr>
        <w:ind w:left="708"/>
      </w:pPr>
      <w:r>
        <w:tab/>
        <w:t>- Cuentas anuales.</w:t>
      </w:r>
    </w:p>
    <w:p w:rsidR="00153635" w:rsidRPr="00153635" w:rsidRDefault="008E3A47" w:rsidP="00310902">
      <w:pPr>
        <w:spacing w:before="240" w:after="240"/>
        <w:ind w:left="708"/>
        <w:rPr>
          <w:b/>
        </w:rPr>
      </w:pPr>
      <w:r>
        <w:rPr>
          <w:b/>
        </w:rPr>
        <w:t>4.2.2</w:t>
      </w:r>
      <w:r w:rsidR="00153635" w:rsidRPr="00153635">
        <w:rPr>
          <w:b/>
        </w:rPr>
        <w:t>. Criterios de evaluación</w:t>
      </w:r>
    </w:p>
    <w:p w:rsidR="00310902" w:rsidRPr="00310902" w:rsidRDefault="00310902" w:rsidP="00DD3916">
      <w:pPr>
        <w:numPr>
          <w:ilvl w:val="0"/>
          <w:numId w:val="22"/>
        </w:numPr>
        <w:spacing w:before="240"/>
        <w:jc w:val="both"/>
        <w:rPr>
          <w:lang w:val="es-ES_tradnl"/>
        </w:rPr>
      </w:pPr>
      <w:r w:rsidRPr="00310902">
        <w:rPr>
          <w:lang w:val="es-ES_tradnl"/>
        </w:rPr>
        <w:lastRenderedPageBreak/>
        <w:t>Se han identificado los diferentes tipos de documentos soporte que son objeto de registro contable.</w:t>
      </w:r>
    </w:p>
    <w:p w:rsidR="00310902" w:rsidRPr="00310902" w:rsidRDefault="00310902" w:rsidP="00DD3916">
      <w:pPr>
        <w:numPr>
          <w:ilvl w:val="0"/>
          <w:numId w:val="22"/>
        </w:numPr>
        <w:jc w:val="both"/>
        <w:rPr>
          <w:lang w:val="es-ES_tradnl"/>
        </w:rPr>
      </w:pPr>
      <w:r w:rsidRPr="00310902">
        <w:rPr>
          <w:lang w:val="es-ES_tradnl"/>
        </w:rPr>
        <w:t>Se ha clasificado la documentación soporte de acuerdo con criterios previamente establecidos.</w:t>
      </w:r>
    </w:p>
    <w:p w:rsidR="00310902" w:rsidRPr="00310902" w:rsidRDefault="00310902" w:rsidP="00DD3916">
      <w:pPr>
        <w:numPr>
          <w:ilvl w:val="0"/>
          <w:numId w:val="22"/>
        </w:numPr>
        <w:jc w:val="both"/>
        <w:rPr>
          <w:lang w:val="es-ES_tradnl"/>
        </w:rPr>
      </w:pPr>
      <w:r w:rsidRPr="00310902">
        <w:rPr>
          <w:lang w:val="es-ES_tradnl"/>
        </w:rPr>
        <w:t>Se ha archivado la documentación soporte de los asientos siguiendo procedimientos establecidos.</w:t>
      </w:r>
    </w:p>
    <w:p w:rsidR="00153635" w:rsidRPr="00310902" w:rsidRDefault="00310902" w:rsidP="00DD3916">
      <w:pPr>
        <w:numPr>
          <w:ilvl w:val="0"/>
          <w:numId w:val="22"/>
        </w:numPr>
        <w:rPr>
          <w:lang w:val="es-ES_tradnl"/>
        </w:rPr>
      </w:pPr>
      <w:r w:rsidRPr="00310902">
        <w:rPr>
          <w:lang w:val="es-ES_tradnl"/>
        </w:rPr>
        <w:t>Se ha mantenido un espacio de trabajo con el grado apropiado de orden y limpieza.</w:t>
      </w:r>
    </w:p>
    <w:p w:rsidR="00310902" w:rsidRPr="00310902" w:rsidRDefault="00310902" w:rsidP="00DD3916">
      <w:pPr>
        <w:numPr>
          <w:ilvl w:val="0"/>
          <w:numId w:val="22"/>
        </w:numPr>
        <w:jc w:val="both"/>
        <w:rPr>
          <w:lang w:val="es-ES_tradnl"/>
        </w:rPr>
      </w:pPr>
      <w:r w:rsidRPr="00310902">
        <w:rPr>
          <w:lang w:val="es-ES_tradnl"/>
        </w:rPr>
        <w:t>Se han identificado las cuentas que intervienen en las operaciones más habituales de las empresas.</w:t>
      </w:r>
    </w:p>
    <w:p w:rsidR="00310902" w:rsidRPr="00310902" w:rsidRDefault="00310902" w:rsidP="00DD3916">
      <w:pPr>
        <w:numPr>
          <w:ilvl w:val="0"/>
          <w:numId w:val="22"/>
        </w:numPr>
        <w:jc w:val="both"/>
        <w:rPr>
          <w:lang w:val="es-ES_tradnl"/>
        </w:rPr>
      </w:pPr>
      <w:r w:rsidRPr="00310902">
        <w:rPr>
          <w:lang w:val="es-ES_tradnl"/>
        </w:rPr>
        <w:t>Se han codificado las cuentas conforme al PGC.</w:t>
      </w:r>
    </w:p>
    <w:p w:rsidR="00310902" w:rsidRPr="00310902" w:rsidRDefault="00310902" w:rsidP="00DD3916">
      <w:pPr>
        <w:numPr>
          <w:ilvl w:val="0"/>
          <w:numId w:val="22"/>
        </w:numPr>
        <w:jc w:val="both"/>
        <w:rPr>
          <w:lang w:val="es-ES_tradnl"/>
        </w:rPr>
      </w:pPr>
      <w:r w:rsidRPr="00310902">
        <w:rPr>
          <w:lang w:val="es-ES_tradnl"/>
        </w:rPr>
        <w:t>Se han determinado qué cuentas se cargan y cuáles se abonan, según el PGC.</w:t>
      </w:r>
    </w:p>
    <w:p w:rsidR="00310902" w:rsidRPr="00310902" w:rsidRDefault="00310902" w:rsidP="00DD3916">
      <w:pPr>
        <w:numPr>
          <w:ilvl w:val="0"/>
          <w:numId w:val="22"/>
        </w:numPr>
        <w:jc w:val="both"/>
        <w:rPr>
          <w:lang w:val="es-ES_tradnl"/>
        </w:rPr>
      </w:pPr>
      <w:r w:rsidRPr="00310902">
        <w:rPr>
          <w:lang w:val="es-ES_tradnl"/>
        </w:rPr>
        <w:t>Se han efectuado los asientos correspondientes a los hechos contables más habituales.</w:t>
      </w:r>
    </w:p>
    <w:p w:rsidR="00310902" w:rsidRPr="00310902" w:rsidRDefault="00310902" w:rsidP="00DD3916">
      <w:pPr>
        <w:numPr>
          <w:ilvl w:val="0"/>
          <w:numId w:val="22"/>
        </w:numPr>
        <w:jc w:val="both"/>
        <w:rPr>
          <w:lang w:val="es-ES_tradnl"/>
        </w:rPr>
      </w:pPr>
      <w:r w:rsidRPr="00310902">
        <w:rPr>
          <w:lang w:val="es-ES_tradnl"/>
        </w:rPr>
        <w:t>Se han contabilizado las operaciones relativas a la liquidación de IVA.</w:t>
      </w:r>
    </w:p>
    <w:p w:rsidR="00310902" w:rsidRPr="00310902" w:rsidRDefault="00310902" w:rsidP="00DD3916">
      <w:pPr>
        <w:numPr>
          <w:ilvl w:val="0"/>
          <w:numId w:val="22"/>
        </w:numPr>
        <w:rPr>
          <w:lang w:val="es-ES_tradnl"/>
        </w:rPr>
      </w:pPr>
      <w:r w:rsidRPr="00310902">
        <w:rPr>
          <w:lang w:val="es-ES_tradnl"/>
        </w:rPr>
        <w:t>Se ha efectuado el procedimiento de acuerdo con los principios de responsabilidad, seguridad y confidencialidad de la información.</w:t>
      </w:r>
    </w:p>
    <w:p w:rsidR="00310902" w:rsidRPr="00310902" w:rsidRDefault="00310902" w:rsidP="00DD3916">
      <w:pPr>
        <w:numPr>
          <w:ilvl w:val="0"/>
          <w:numId w:val="22"/>
        </w:numPr>
        <w:jc w:val="both"/>
        <w:rPr>
          <w:lang w:val="es-ES_tradnl"/>
        </w:rPr>
      </w:pPr>
      <w:r w:rsidRPr="00310902">
        <w:rPr>
          <w:lang w:val="es-ES_tradnl"/>
        </w:rPr>
        <w:t>Se han identificado los hechos económicos que originan una anotación contable.</w:t>
      </w:r>
    </w:p>
    <w:p w:rsidR="00310902" w:rsidRPr="00310902" w:rsidRDefault="00310902" w:rsidP="00DD3916">
      <w:pPr>
        <w:numPr>
          <w:ilvl w:val="0"/>
          <w:numId w:val="22"/>
        </w:numPr>
        <w:rPr>
          <w:lang w:val="es-ES_tradnl"/>
        </w:rPr>
      </w:pPr>
      <w:r w:rsidRPr="00310902">
        <w:rPr>
          <w:lang w:val="es-ES_tradnl"/>
        </w:rPr>
        <w:t>Se han obtenido periódicamente los balances de comprobación de sumas y saldos.</w:t>
      </w:r>
    </w:p>
    <w:p w:rsidR="00310902" w:rsidRPr="00310902" w:rsidRDefault="00310902" w:rsidP="00DD3916">
      <w:pPr>
        <w:numPr>
          <w:ilvl w:val="0"/>
          <w:numId w:val="22"/>
        </w:numPr>
        <w:jc w:val="both"/>
        <w:rPr>
          <w:lang w:val="es-ES_tradnl"/>
        </w:rPr>
      </w:pPr>
      <w:r w:rsidRPr="00310902">
        <w:rPr>
          <w:lang w:val="es-ES_tradnl"/>
        </w:rPr>
        <w:t>Se han cotejado periódicamente los saldos de los préstamos y créditos con la documentación soporte.</w:t>
      </w:r>
    </w:p>
    <w:p w:rsidR="00310902" w:rsidRPr="00310902" w:rsidRDefault="00310902" w:rsidP="00DD3916">
      <w:pPr>
        <w:numPr>
          <w:ilvl w:val="0"/>
          <w:numId w:val="22"/>
        </w:numPr>
        <w:jc w:val="both"/>
      </w:pPr>
      <w:r w:rsidRPr="00310902">
        <w:t>Se ha comprobado el saldo de las cuentas como paso previo al inicio de las operaciones de cierre del ejercicio</w:t>
      </w:r>
      <w:r>
        <w:t>.</w:t>
      </w:r>
    </w:p>
    <w:p w:rsidR="00310902" w:rsidRPr="00310902" w:rsidRDefault="00310902" w:rsidP="00DD3916">
      <w:pPr>
        <w:numPr>
          <w:ilvl w:val="0"/>
          <w:numId w:val="22"/>
        </w:numPr>
        <w:jc w:val="both"/>
      </w:pPr>
      <w:r w:rsidRPr="00310902">
        <w:t>Se han comunicado los errores detectados según el procedimiento establecido.</w:t>
      </w:r>
    </w:p>
    <w:p w:rsidR="00310902" w:rsidRPr="00310902" w:rsidRDefault="00310902" w:rsidP="00DD3916">
      <w:pPr>
        <w:numPr>
          <w:ilvl w:val="0"/>
          <w:numId w:val="22"/>
        </w:numPr>
        <w:jc w:val="both"/>
      </w:pPr>
      <w:r w:rsidRPr="00310902">
        <w:rPr>
          <w:lang w:val="es-ES_tradnl"/>
        </w:rPr>
        <w:t>Se ha efectuado el procedimiento de acuerdo con los principios de seguridad y confidencialidad de la información.</w:t>
      </w:r>
    </w:p>
    <w:p w:rsidR="00951E78" w:rsidRPr="00951E78" w:rsidRDefault="00951E78" w:rsidP="00310902">
      <w:pPr>
        <w:rPr>
          <w:b/>
          <w:color w:val="FF0000"/>
        </w:rPr>
      </w:pPr>
    </w:p>
    <w:p w:rsidR="00B77198" w:rsidRPr="00951E78" w:rsidRDefault="00AE0D02" w:rsidP="00310902">
      <w:pPr>
        <w:pStyle w:val="Ttulo2"/>
      </w:pPr>
      <w:bookmarkStart w:id="10" w:name="_Toc464131778"/>
      <w:r>
        <w:t xml:space="preserve">Unidad 3: Las </w:t>
      </w:r>
      <w:r w:rsidR="00EF2470" w:rsidRPr="00951E78">
        <w:t>compras</w:t>
      </w:r>
      <w:r>
        <w:t xml:space="preserve"> y las ventas en el PGC de PYMES</w:t>
      </w:r>
      <w:bookmarkEnd w:id="10"/>
    </w:p>
    <w:p w:rsidR="00AE0D02" w:rsidRDefault="00AE0D02" w:rsidP="00AE0D02">
      <w:pPr>
        <w:ind w:left="708"/>
        <w:rPr>
          <w:b/>
        </w:rPr>
      </w:pPr>
      <w:r>
        <w:rPr>
          <w:b/>
        </w:rPr>
        <w:t>4.3</w:t>
      </w:r>
      <w:r w:rsidRPr="00AE0D02">
        <w:rPr>
          <w:b/>
        </w:rPr>
        <w:t>.1. Contenidos.</w:t>
      </w:r>
    </w:p>
    <w:p w:rsidR="00AE0D02" w:rsidRPr="00AE0D02" w:rsidRDefault="00AE0D02" w:rsidP="00DD3916">
      <w:pPr>
        <w:numPr>
          <w:ilvl w:val="0"/>
          <w:numId w:val="23"/>
        </w:numPr>
        <w:suppressAutoHyphens w:val="0"/>
        <w:ind w:left="567" w:right="45" w:hanging="567"/>
        <w:jc w:val="both"/>
      </w:pPr>
      <w:r w:rsidRPr="00AE0D02">
        <w:rPr>
          <w:bCs/>
        </w:rPr>
        <w:t>Introducción a las operaciones de compraventa.</w:t>
      </w:r>
    </w:p>
    <w:p w:rsidR="00AE0D02" w:rsidRPr="00AE0D02" w:rsidRDefault="00AE0D02" w:rsidP="00DD3916">
      <w:pPr>
        <w:numPr>
          <w:ilvl w:val="0"/>
          <w:numId w:val="23"/>
        </w:numPr>
        <w:suppressAutoHyphens w:val="0"/>
        <w:ind w:left="567" w:right="45" w:hanging="567"/>
        <w:jc w:val="both"/>
        <w:rPr>
          <w:bCs/>
        </w:rPr>
      </w:pPr>
      <w:r w:rsidRPr="00AE0D02">
        <w:rPr>
          <w:bCs/>
        </w:rPr>
        <w:t>Tratamiento contable de la documentación relativa a las compras.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 xml:space="preserve">Cuentas (600)/(601)/(602)/(607). Compras de… </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(606). Descuentos sobre compras por pronto pago.</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(608). Devoluciones de compras y operaciones similares.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(609). «Rappels» por compras.</w:t>
      </w:r>
    </w:p>
    <w:p w:rsidR="00AE0D02" w:rsidRPr="00AE0D02" w:rsidRDefault="00AE0D02" w:rsidP="00DD3916">
      <w:pPr>
        <w:numPr>
          <w:ilvl w:val="0"/>
          <w:numId w:val="23"/>
        </w:numPr>
        <w:suppressAutoHyphens w:val="0"/>
        <w:ind w:left="567" w:right="45" w:hanging="567"/>
        <w:jc w:val="both"/>
        <w:rPr>
          <w:bCs/>
        </w:rPr>
      </w:pPr>
      <w:r w:rsidRPr="00AE0D02">
        <w:rPr>
          <w:bCs/>
        </w:rPr>
        <w:t>Tratamiento contable de la documentación relativa a las ventas.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Cuentas (700)/(701)/(702)/(703)/(704)/(705). Ventas de…</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(706). Descuentos sobre ventas por pronto pago.</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(708). Devoluciones de ventas y operaciones similares.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(709). «Rappels» sobre ventas.</w:t>
      </w:r>
    </w:p>
    <w:p w:rsidR="00AE0D02" w:rsidRPr="00AE0D02" w:rsidRDefault="00AE0D02" w:rsidP="00DD3916">
      <w:pPr>
        <w:numPr>
          <w:ilvl w:val="0"/>
          <w:numId w:val="23"/>
        </w:numPr>
        <w:suppressAutoHyphens w:val="0"/>
        <w:ind w:left="567" w:right="45" w:hanging="567"/>
        <w:jc w:val="both"/>
        <w:rPr>
          <w:bCs/>
        </w:rPr>
      </w:pPr>
      <w:r w:rsidRPr="00AE0D02">
        <w:rPr>
          <w:bCs/>
        </w:rPr>
        <w:t>Liquidación del IVA en las operaciones de compraventa.</w:t>
      </w:r>
    </w:p>
    <w:p w:rsidR="00AE0D02" w:rsidRPr="00AE0D02" w:rsidRDefault="00AE0D02" w:rsidP="00AE0D02"/>
    <w:p w:rsidR="00AE0D02" w:rsidRPr="00AE0D02" w:rsidRDefault="00AE0D02" w:rsidP="00AE0D02">
      <w:pPr>
        <w:spacing w:before="240"/>
        <w:ind w:left="708"/>
        <w:rPr>
          <w:b/>
        </w:rPr>
      </w:pPr>
      <w:r w:rsidRPr="00AE0D02">
        <w:rPr>
          <w:b/>
        </w:rPr>
        <w:t>4.</w:t>
      </w:r>
      <w:r>
        <w:rPr>
          <w:b/>
        </w:rPr>
        <w:t>3</w:t>
      </w:r>
      <w:r w:rsidR="008E3A47">
        <w:rPr>
          <w:b/>
        </w:rPr>
        <w:t>.2</w:t>
      </w:r>
      <w:r w:rsidRPr="00AE0D02">
        <w:rPr>
          <w:b/>
        </w:rPr>
        <w:t>. Criterios de evaluación</w:t>
      </w:r>
    </w:p>
    <w:p w:rsidR="00AE0D02" w:rsidRPr="00412A82" w:rsidRDefault="00AE0D02" w:rsidP="00DD3916">
      <w:pPr>
        <w:numPr>
          <w:ilvl w:val="0"/>
          <w:numId w:val="25"/>
        </w:numPr>
        <w:spacing w:before="240"/>
        <w:jc w:val="both"/>
      </w:pPr>
      <w:r w:rsidRPr="00412A82">
        <w:lastRenderedPageBreak/>
        <w:t>Se ha comprobado que la documentación soporte recibida contiene todos los registros de control interno establecidos –firma, autorizaciones u otros– para su registro contable.</w:t>
      </w:r>
    </w:p>
    <w:p w:rsidR="00AE0D02" w:rsidRPr="00412A82" w:rsidRDefault="00AE0D02" w:rsidP="00DD3916">
      <w:pPr>
        <w:numPr>
          <w:ilvl w:val="0"/>
          <w:numId w:val="25"/>
        </w:numPr>
        <w:jc w:val="both"/>
      </w:pPr>
      <w:r w:rsidRPr="00412A82">
        <w:t>Se ha efectuado el procedimiento de acuerdo con los principios de seguridad y confidencialidad de la información.</w:t>
      </w:r>
    </w:p>
    <w:p w:rsidR="00AE0D02" w:rsidRPr="00412A82" w:rsidRDefault="00AE0D02" w:rsidP="00DD3916">
      <w:pPr>
        <w:numPr>
          <w:ilvl w:val="0"/>
          <w:numId w:val="25"/>
        </w:numPr>
        <w:jc w:val="both"/>
      </w:pPr>
      <w:r w:rsidRPr="00412A82">
        <w:t xml:space="preserve">Se ha mantenido un espacio de trabajo con el grado apropiado de orden y limpieza. </w:t>
      </w:r>
    </w:p>
    <w:p w:rsidR="00AE0D02" w:rsidRPr="00412A82" w:rsidRDefault="00AE0D02" w:rsidP="00DD3916">
      <w:pPr>
        <w:numPr>
          <w:ilvl w:val="0"/>
          <w:numId w:val="25"/>
        </w:numPr>
        <w:jc w:val="both"/>
      </w:pPr>
      <w:r w:rsidRPr="00412A82">
        <w:t>Se han identificado las cuentas que intervienen en las operaciones más habituales de las empresas.</w:t>
      </w:r>
    </w:p>
    <w:p w:rsidR="00AE0D02" w:rsidRPr="00412A82" w:rsidRDefault="00AE0D02" w:rsidP="00DD3916">
      <w:pPr>
        <w:numPr>
          <w:ilvl w:val="0"/>
          <w:numId w:val="25"/>
        </w:numPr>
        <w:jc w:val="both"/>
      </w:pPr>
      <w:r w:rsidRPr="00412A82">
        <w:t>Se han codificado las cuentas conforme al PGC.</w:t>
      </w:r>
    </w:p>
    <w:p w:rsidR="00AE0D02" w:rsidRPr="00412A82" w:rsidRDefault="00AE0D02" w:rsidP="00DD3916">
      <w:pPr>
        <w:numPr>
          <w:ilvl w:val="0"/>
          <w:numId w:val="25"/>
        </w:numPr>
        <w:jc w:val="both"/>
      </w:pPr>
      <w:r w:rsidRPr="00412A82">
        <w:t>Se han determinado qué cuentas se cargan y cuáles se abonan, según el PGC.</w:t>
      </w:r>
    </w:p>
    <w:p w:rsidR="00AE0D02" w:rsidRPr="00412A82" w:rsidRDefault="00AE0D02" w:rsidP="00DD3916">
      <w:pPr>
        <w:numPr>
          <w:ilvl w:val="0"/>
          <w:numId w:val="25"/>
        </w:numPr>
        <w:jc w:val="both"/>
      </w:pPr>
      <w:r w:rsidRPr="00412A82">
        <w:t>Se han efectuado los asientos correspondientes a los hechos contables más habituales.</w:t>
      </w:r>
    </w:p>
    <w:p w:rsidR="00AE0D02" w:rsidRPr="00412A82" w:rsidRDefault="00AE0D02" w:rsidP="00DD3916">
      <w:pPr>
        <w:numPr>
          <w:ilvl w:val="0"/>
          <w:numId w:val="25"/>
        </w:numPr>
        <w:jc w:val="both"/>
      </w:pPr>
      <w:r w:rsidRPr="00412A82">
        <w:t>Se han contabilizado las operaciones relativas a la liquidación de IVA.</w:t>
      </w:r>
    </w:p>
    <w:p w:rsidR="00AE0D02" w:rsidRPr="00412A82" w:rsidRDefault="00AE0D02" w:rsidP="00DD3916">
      <w:pPr>
        <w:numPr>
          <w:ilvl w:val="0"/>
          <w:numId w:val="25"/>
        </w:numPr>
        <w:jc w:val="both"/>
      </w:pPr>
      <w:r w:rsidRPr="00412A82">
        <w:t>Se ha efectuado el procedimiento de acuerdo con los principios de responsabilidad, seguridad y confidencialidad de la información.</w:t>
      </w:r>
    </w:p>
    <w:p w:rsidR="00AE0D02" w:rsidRPr="00412A82" w:rsidRDefault="00AE0D02" w:rsidP="00DD3916">
      <w:pPr>
        <w:numPr>
          <w:ilvl w:val="0"/>
          <w:numId w:val="25"/>
        </w:numPr>
        <w:jc w:val="both"/>
      </w:pPr>
      <w:r w:rsidRPr="00412A82">
        <w:t>Se han identificado los hechos económicos que originan una anotación contable.</w:t>
      </w:r>
    </w:p>
    <w:p w:rsidR="00AE0D02" w:rsidRPr="00412A82" w:rsidRDefault="00AE0D02" w:rsidP="00DD3916">
      <w:pPr>
        <w:numPr>
          <w:ilvl w:val="0"/>
          <w:numId w:val="25"/>
        </w:numPr>
        <w:jc w:val="both"/>
      </w:pPr>
      <w:r w:rsidRPr="00412A82">
        <w:t>Se han obtenido periódicamente los balances de comprobación de sumas y saldos.</w:t>
      </w:r>
    </w:p>
    <w:p w:rsidR="00AE0D02" w:rsidRDefault="00AE0D02" w:rsidP="00DD3916">
      <w:pPr>
        <w:numPr>
          <w:ilvl w:val="0"/>
          <w:numId w:val="25"/>
        </w:numPr>
        <w:jc w:val="both"/>
      </w:pPr>
      <w:r w:rsidRPr="00412A82">
        <w:t>Se han verificado los saldos de las cuentas deudoras y acreedoras de las administraciones públicas con la documentación laboral y fiscal.</w:t>
      </w:r>
    </w:p>
    <w:p w:rsidR="00AE0D02" w:rsidRPr="009C4D63" w:rsidRDefault="00AE0D02" w:rsidP="00DD3916">
      <w:pPr>
        <w:numPr>
          <w:ilvl w:val="0"/>
          <w:numId w:val="25"/>
        </w:numPr>
        <w:jc w:val="both"/>
      </w:pPr>
      <w:r w:rsidRPr="009C4D63">
        <w:t>Se ha comprobado el saldo de las cuentas como paso previo al inicio de las operaciones de cierre del ejercicio.</w:t>
      </w:r>
    </w:p>
    <w:p w:rsidR="00AE0D02" w:rsidRPr="009C4D63" w:rsidRDefault="00AE0D02" w:rsidP="00DD3916">
      <w:pPr>
        <w:numPr>
          <w:ilvl w:val="0"/>
          <w:numId w:val="25"/>
        </w:numPr>
        <w:jc w:val="both"/>
      </w:pPr>
      <w:r w:rsidRPr="009C4D63">
        <w:t>Se han comunicado los errores detectados según el procedimiento establecido.</w:t>
      </w:r>
    </w:p>
    <w:p w:rsidR="00AE0D02" w:rsidRPr="00412A82" w:rsidRDefault="00AE0D02" w:rsidP="00DD3916">
      <w:pPr>
        <w:numPr>
          <w:ilvl w:val="0"/>
          <w:numId w:val="25"/>
        </w:numPr>
        <w:jc w:val="both"/>
      </w:pPr>
      <w:r w:rsidRPr="00412A82">
        <w:t xml:space="preserve">Se ha efectuado el procedimiento de acuerdo con los principios de seguridad y confidencialidad de la información. </w:t>
      </w:r>
    </w:p>
    <w:p w:rsidR="00310902" w:rsidRPr="00AE0D02" w:rsidRDefault="00310902">
      <w:pPr>
        <w:rPr>
          <w:b/>
        </w:rPr>
      </w:pPr>
    </w:p>
    <w:p w:rsidR="00AE0D02" w:rsidRDefault="00AE0D02" w:rsidP="00AE0D02">
      <w:pPr>
        <w:pStyle w:val="Ttulo2"/>
      </w:pPr>
      <w:bookmarkStart w:id="11" w:name="_Toc464131779"/>
      <w:r>
        <w:t>Unidad 4: Gastos e ingresos de explotación</w:t>
      </w:r>
      <w:bookmarkEnd w:id="11"/>
    </w:p>
    <w:p w:rsidR="00E76BF1" w:rsidRDefault="00E76BF1" w:rsidP="00E76BF1">
      <w:pPr>
        <w:ind w:left="708"/>
        <w:rPr>
          <w:b/>
        </w:rPr>
      </w:pPr>
      <w:r w:rsidRPr="00E76BF1">
        <w:rPr>
          <w:b/>
        </w:rPr>
        <w:t>4.</w:t>
      </w:r>
      <w:r>
        <w:rPr>
          <w:b/>
        </w:rPr>
        <w:t>4</w:t>
      </w:r>
      <w:r w:rsidRPr="00E76BF1">
        <w:rPr>
          <w:b/>
        </w:rPr>
        <w:t>.1. Contenidos.</w:t>
      </w:r>
    </w:p>
    <w:p w:rsidR="00E76BF1" w:rsidRPr="00230688" w:rsidRDefault="00E76BF1" w:rsidP="00DD3916">
      <w:pPr>
        <w:numPr>
          <w:ilvl w:val="0"/>
          <w:numId w:val="26"/>
        </w:numPr>
        <w:suppressAutoHyphens w:val="0"/>
        <w:ind w:left="567" w:right="45" w:hanging="567"/>
        <w:jc w:val="both"/>
        <w:rPr>
          <w:bCs/>
        </w:rPr>
      </w:pPr>
      <w:r w:rsidRPr="00230688">
        <w:rPr>
          <w:bCs/>
        </w:rPr>
        <w:t>Introducción a los gastos e ingresos de explotación.</w:t>
      </w:r>
    </w:p>
    <w:p w:rsidR="00E76BF1" w:rsidRPr="00230688" w:rsidRDefault="00E76BF1" w:rsidP="00DD3916">
      <w:pPr>
        <w:numPr>
          <w:ilvl w:val="0"/>
          <w:numId w:val="26"/>
        </w:numPr>
        <w:suppressAutoHyphens w:val="0"/>
        <w:ind w:left="567" w:right="45" w:hanging="567"/>
        <w:jc w:val="both"/>
        <w:rPr>
          <w:bCs/>
        </w:rPr>
      </w:pPr>
      <w:r w:rsidRPr="00230688">
        <w:rPr>
          <w:bCs/>
        </w:rPr>
        <w:t>Tratamiento contable de la documentación relativa a los gastos de explotación</w:t>
      </w:r>
      <w:r>
        <w:rPr>
          <w:bCs/>
        </w:rPr>
        <w:t>.</w:t>
      </w:r>
    </w:p>
    <w:p w:rsidR="00E76BF1" w:rsidRDefault="00E76BF1" w:rsidP="00DD3916">
      <w:pPr>
        <w:numPr>
          <w:ilvl w:val="1"/>
          <w:numId w:val="26"/>
        </w:numPr>
        <w:tabs>
          <w:tab w:val="left" w:pos="1134"/>
        </w:tabs>
        <w:suppressAutoHyphens w:val="0"/>
        <w:ind w:right="45" w:hanging="513"/>
        <w:jc w:val="both"/>
        <w:rPr>
          <w:bCs/>
        </w:rPr>
      </w:pPr>
      <w:r w:rsidRPr="00230688">
        <w:rPr>
          <w:bCs/>
        </w:rPr>
        <w:t>Subgrupo 62. Servicios exteriores.</w:t>
      </w:r>
    </w:p>
    <w:p w:rsidR="00E76BF1" w:rsidRPr="00230688" w:rsidRDefault="00E76BF1" w:rsidP="00DD3916">
      <w:pPr>
        <w:numPr>
          <w:ilvl w:val="1"/>
          <w:numId w:val="26"/>
        </w:numPr>
        <w:tabs>
          <w:tab w:val="left" w:pos="1134"/>
        </w:tabs>
        <w:suppressAutoHyphens w:val="0"/>
        <w:ind w:right="45" w:hanging="513"/>
        <w:jc w:val="both"/>
        <w:rPr>
          <w:bCs/>
        </w:rPr>
      </w:pPr>
      <w:r w:rsidRPr="00230688">
        <w:rPr>
          <w:bCs/>
        </w:rPr>
        <w:t>Subgrupo 64. Gastos de personal</w:t>
      </w:r>
      <w:r>
        <w:rPr>
          <w:bCs/>
        </w:rPr>
        <w:t>.</w:t>
      </w:r>
    </w:p>
    <w:p w:rsidR="00E76BF1" w:rsidRPr="00230688" w:rsidRDefault="00E76BF1" w:rsidP="00DD3916">
      <w:pPr>
        <w:numPr>
          <w:ilvl w:val="0"/>
          <w:numId w:val="26"/>
        </w:numPr>
        <w:suppressAutoHyphens w:val="0"/>
        <w:ind w:left="567" w:right="45" w:hanging="567"/>
        <w:jc w:val="both"/>
        <w:rPr>
          <w:bCs/>
        </w:rPr>
      </w:pPr>
      <w:r w:rsidRPr="00230688">
        <w:rPr>
          <w:bCs/>
        </w:rPr>
        <w:t>Tratamiento contable de la documentación</w:t>
      </w:r>
      <w:r>
        <w:rPr>
          <w:bCs/>
        </w:rPr>
        <w:t xml:space="preserve"> </w:t>
      </w:r>
      <w:r w:rsidRPr="00230688">
        <w:rPr>
          <w:bCs/>
        </w:rPr>
        <w:t>relativa a los ingresos de explotación</w:t>
      </w:r>
      <w:r>
        <w:rPr>
          <w:bCs/>
        </w:rPr>
        <w:t>.</w:t>
      </w:r>
    </w:p>
    <w:p w:rsidR="00E76BF1" w:rsidRPr="00E76BF1" w:rsidRDefault="00E76BF1" w:rsidP="00E76BF1">
      <w:pPr>
        <w:ind w:left="708"/>
      </w:pPr>
    </w:p>
    <w:p w:rsidR="00E76BF1" w:rsidRPr="00E76BF1" w:rsidRDefault="00E76BF1" w:rsidP="00E76BF1">
      <w:pPr>
        <w:ind w:left="708"/>
        <w:rPr>
          <w:b/>
        </w:rPr>
      </w:pPr>
      <w:r>
        <w:rPr>
          <w:b/>
        </w:rPr>
        <w:t>4.4</w:t>
      </w:r>
      <w:r w:rsidR="008E3A47">
        <w:rPr>
          <w:b/>
        </w:rPr>
        <w:t>.2</w:t>
      </w:r>
      <w:r w:rsidRPr="00E76BF1">
        <w:rPr>
          <w:b/>
        </w:rPr>
        <w:t>. Criterios de evaluación</w:t>
      </w:r>
    </w:p>
    <w:p w:rsidR="00E76BF1" w:rsidRPr="0094102A" w:rsidRDefault="00E76BF1" w:rsidP="00DD3916">
      <w:pPr>
        <w:numPr>
          <w:ilvl w:val="0"/>
          <w:numId w:val="28"/>
        </w:numPr>
        <w:jc w:val="both"/>
      </w:pPr>
      <w:r w:rsidRPr="0094102A">
        <w:t>Se ha comprobado que la documentación soporte recibida contiene todos los registros de control interno establecidos –firma, autorizaciones u otros– para su registro contable.</w:t>
      </w:r>
    </w:p>
    <w:p w:rsidR="00E76BF1" w:rsidRPr="0094102A" w:rsidRDefault="00E76BF1" w:rsidP="00DD3916">
      <w:pPr>
        <w:numPr>
          <w:ilvl w:val="0"/>
          <w:numId w:val="28"/>
        </w:numPr>
        <w:jc w:val="both"/>
      </w:pPr>
      <w:r w:rsidRPr="0094102A">
        <w:t>Se ha efectuado el procedimiento de acuerdo con los principios de seguridad y confidencialidad de la información.</w:t>
      </w:r>
    </w:p>
    <w:p w:rsidR="00E76BF1" w:rsidRPr="0094102A" w:rsidRDefault="00E76BF1" w:rsidP="00DD3916">
      <w:pPr>
        <w:numPr>
          <w:ilvl w:val="0"/>
          <w:numId w:val="28"/>
        </w:numPr>
        <w:jc w:val="both"/>
      </w:pPr>
      <w:r w:rsidRPr="0094102A">
        <w:t xml:space="preserve">Se ha mantenido un espacio de trabajo con el grado apropiado de orden y limpieza. </w:t>
      </w:r>
    </w:p>
    <w:p w:rsidR="00E76BF1" w:rsidRPr="0094102A" w:rsidRDefault="00E76BF1" w:rsidP="00DD3916">
      <w:pPr>
        <w:numPr>
          <w:ilvl w:val="0"/>
          <w:numId w:val="28"/>
        </w:numPr>
        <w:jc w:val="both"/>
      </w:pPr>
      <w:r w:rsidRPr="0094102A">
        <w:t>Se han identificado las cuentas que intervienen en las operaciones más habituales de las empresas.</w:t>
      </w:r>
    </w:p>
    <w:p w:rsidR="00E76BF1" w:rsidRPr="0094102A" w:rsidRDefault="00E76BF1" w:rsidP="00DD3916">
      <w:pPr>
        <w:numPr>
          <w:ilvl w:val="0"/>
          <w:numId w:val="28"/>
        </w:numPr>
        <w:jc w:val="both"/>
      </w:pPr>
      <w:r w:rsidRPr="0094102A">
        <w:lastRenderedPageBreak/>
        <w:t>Se han codificado las cuentas conforme al PGC.</w:t>
      </w:r>
    </w:p>
    <w:p w:rsidR="00E76BF1" w:rsidRPr="0094102A" w:rsidRDefault="00E76BF1" w:rsidP="00DD3916">
      <w:pPr>
        <w:numPr>
          <w:ilvl w:val="0"/>
          <w:numId w:val="28"/>
        </w:numPr>
        <w:jc w:val="both"/>
      </w:pPr>
      <w:r w:rsidRPr="0094102A">
        <w:t>Se han determinado qué cuentas se cargan y cuáles se abonan, según el PGC.</w:t>
      </w:r>
    </w:p>
    <w:p w:rsidR="00E76BF1" w:rsidRPr="0094102A" w:rsidRDefault="00E76BF1" w:rsidP="00DD3916">
      <w:pPr>
        <w:numPr>
          <w:ilvl w:val="0"/>
          <w:numId w:val="28"/>
        </w:numPr>
        <w:jc w:val="both"/>
      </w:pPr>
      <w:r w:rsidRPr="0094102A">
        <w:t>Se han efectuado los asientos correspondientes a los hechos contables más habituales.</w:t>
      </w:r>
    </w:p>
    <w:p w:rsidR="00E76BF1" w:rsidRPr="0094102A" w:rsidRDefault="00E76BF1" w:rsidP="00DD3916">
      <w:pPr>
        <w:numPr>
          <w:ilvl w:val="0"/>
          <w:numId w:val="28"/>
        </w:numPr>
        <w:jc w:val="both"/>
      </w:pPr>
      <w:r w:rsidRPr="0094102A">
        <w:t>Se han contabilizado las operaciones relativas a la liquidación de IVA.</w:t>
      </w:r>
    </w:p>
    <w:p w:rsidR="00E76BF1" w:rsidRPr="0094102A" w:rsidRDefault="00E76BF1" w:rsidP="00DD3916">
      <w:pPr>
        <w:numPr>
          <w:ilvl w:val="0"/>
          <w:numId w:val="28"/>
        </w:numPr>
        <w:jc w:val="both"/>
      </w:pPr>
      <w:r w:rsidRPr="0094102A">
        <w:t>Se ha efectuado el procedimiento de acuerdo con los principios de responsabilidad, seguridad y confidencialidad de la información.</w:t>
      </w:r>
    </w:p>
    <w:p w:rsidR="00E76BF1" w:rsidRPr="0094102A" w:rsidRDefault="00E76BF1" w:rsidP="00DD3916">
      <w:pPr>
        <w:numPr>
          <w:ilvl w:val="0"/>
          <w:numId w:val="28"/>
        </w:numPr>
        <w:jc w:val="both"/>
      </w:pPr>
      <w:r w:rsidRPr="0094102A">
        <w:t>Se han identificado los hechos económicos que originan una anotación contable.</w:t>
      </w:r>
    </w:p>
    <w:p w:rsidR="00E76BF1" w:rsidRPr="0094102A" w:rsidRDefault="00E76BF1" w:rsidP="00DD3916">
      <w:pPr>
        <w:numPr>
          <w:ilvl w:val="0"/>
          <w:numId w:val="28"/>
        </w:numPr>
        <w:jc w:val="both"/>
      </w:pPr>
      <w:r w:rsidRPr="0094102A">
        <w:t>Se han obtenido periódicamente los balances de comprobación de sumas y saldos.</w:t>
      </w:r>
    </w:p>
    <w:p w:rsidR="00E76BF1" w:rsidRDefault="00E76BF1" w:rsidP="00DD3916">
      <w:pPr>
        <w:numPr>
          <w:ilvl w:val="0"/>
          <w:numId w:val="28"/>
        </w:numPr>
        <w:jc w:val="both"/>
      </w:pPr>
      <w:r w:rsidRPr="0094102A">
        <w:t xml:space="preserve">Se han verificado los saldos de las cuentas deudoras y acreedoras de las </w:t>
      </w:r>
      <w:r>
        <w:t>A</w:t>
      </w:r>
      <w:r w:rsidRPr="0094102A">
        <w:t xml:space="preserve">dministraciones </w:t>
      </w:r>
      <w:r>
        <w:t>P</w:t>
      </w:r>
      <w:r w:rsidRPr="0094102A">
        <w:t>úblicas con la documentación laboral y fiscal.</w:t>
      </w:r>
    </w:p>
    <w:p w:rsidR="00E76BF1" w:rsidRDefault="00E76BF1" w:rsidP="00DD3916">
      <w:pPr>
        <w:numPr>
          <w:ilvl w:val="0"/>
          <w:numId w:val="28"/>
        </w:numPr>
        <w:jc w:val="both"/>
      </w:pPr>
      <w:r w:rsidRPr="009C4D63">
        <w:t>Se ha comprobado el saldo de las cuentas como paso previo al inicio de las operaciones de cierre del ejercicio.</w:t>
      </w:r>
    </w:p>
    <w:p w:rsidR="00E76BF1" w:rsidRDefault="00E76BF1" w:rsidP="00DD3916">
      <w:pPr>
        <w:numPr>
          <w:ilvl w:val="0"/>
          <w:numId w:val="28"/>
        </w:numPr>
        <w:jc w:val="both"/>
      </w:pPr>
      <w:r w:rsidRPr="009C4D63">
        <w:t>Se han comunicado los errores detectados según el procedimiento establecido.</w:t>
      </w:r>
    </w:p>
    <w:p w:rsidR="00E76BF1" w:rsidRPr="0094102A" w:rsidRDefault="00E76BF1" w:rsidP="00DD3916">
      <w:pPr>
        <w:numPr>
          <w:ilvl w:val="0"/>
          <w:numId w:val="28"/>
        </w:numPr>
        <w:jc w:val="both"/>
      </w:pPr>
      <w:r w:rsidRPr="0094102A">
        <w:t xml:space="preserve">Se ha efectuado el procedimiento de acuerdo con los principios de seguridad y confidencialidad de la información. </w:t>
      </w:r>
    </w:p>
    <w:p w:rsidR="00E76BF1" w:rsidRPr="00E76BF1" w:rsidRDefault="00E76BF1" w:rsidP="00E76BF1">
      <w:pPr>
        <w:ind w:left="709"/>
        <w:rPr>
          <w:b/>
        </w:rPr>
      </w:pPr>
    </w:p>
    <w:p w:rsidR="00E76BF1" w:rsidRDefault="00E76BF1" w:rsidP="00E76BF1">
      <w:pPr>
        <w:pStyle w:val="Ttulo2"/>
      </w:pPr>
      <w:bookmarkStart w:id="12" w:name="_Toc464131780"/>
      <w:r>
        <w:t>Unidad 5: Acreedores y deudores por operaciones comerciales.</w:t>
      </w:r>
      <w:bookmarkEnd w:id="12"/>
    </w:p>
    <w:p w:rsidR="00E76BF1" w:rsidRDefault="00E76BF1" w:rsidP="00E76BF1">
      <w:pPr>
        <w:ind w:left="708"/>
        <w:rPr>
          <w:b/>
        </w:rPr>
      </w:pPr>
      <w:r w:rsidRPr="00E76BF1">
        <w:rPr>
          <w:b/>
        </w:rPr>
        <w:t>4.</w:t>
      </w:r>
      <w:r>
        <w:rPr>
          <w:b/>
        </w:rPr>
        <w:t>5</w:t>
      </w:r>
      <w:r w:rsidRPr="00E76BF1">
        <w:rPr>
          <w:b/>
        </w:rPr>
        <w:t>.1. Contenidos.</w:t>
      </w:r>
    </w:p>
    <w:p w:rsidR="00E76BF1" w:rsidRPr="00856509" w:rsidRDefault="00E76BF1" w:rsidP="00DD3916">
      <w:pPr>
        <w:numPr>
          <w:ilvl w:val="0"/>
          <w:numId w:val="29"/>
        </w:numPr>
        <w:tabs>
          <w:tab w:val="left" w:pos="567"/>
        </w:tabs>
        <w:suppressAutoHyphens w:val="0"/>
        <w:ind w:left="567" w:right="45" w:hanging="567"/>
        <w:jc w:val="both"/>
        <w:rPr>
          <w:bCs/>
        </w:rPr>
      </w:pPr>
      <w:r w:rsidRPr="00856509">
        <w:rPr>
          <w:bCs/>
        </w:rPr>
        <w:t>Introducción a los acreedores y deudores por</w:t>
      </w:r>
      <w:r>
        <w:rPr>
          <w:bCs/>
        </w:rPr>
        <w:t xml:space="preserve"> </w:t>
      </w:r>
      <w:r w:rsidRPr="00856509">
        <w:rPr>
          <w:bCs/>
        </w:rPr>
        <w:t>operaciones comerciales.</w:t>
      </w:r>
    </w:p>
    <w:p w:rsidR="00E76BF1" w:rsidRPr="00856509" w:rsidRDefault="00E76BF1" w:rsidP="00DD3916">
      <w:pPr>
        <w:numPr>
          <w:ilvl w:val="0"/>
          <w:numId w:val="29"/>
        </w:numPr>
        <w:tabs>
          <w:tab w:val="left" w:pos="567"/>
        </w:tabs>
        <w:suppressAutoHyphens w:val="0"/>
        <w:ind w:left="567" w:right="45" w:hanging="567"/>
        <w:jc w:val="both"/>
        <w:rPr>
          <w:bCs/>
        </w:rPr>
      </w:pPr>
      <w:r w:rsidRPr="00856509">
        <w:rPr>
          <w:bCs/>
        </w:rPr>
        <w:t>Tratamiento contable de la documentación relativa a las operaciones relacionadas con</w:t>
      </w:r>
      <w:r>
        <w:rPr>
          <w:bCs/>
        </w:rPr>
        <w:t xml:space="preserve"> </w:t>
      </w:r>
      <w:r w:rsidRPr="00856509">
        <w:rPr>
          <w:bCs/>
        </w:rPr>
        <w:t>los proveedores y los clientes.</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(400) Proveedores y (430) Clientes</w:t>
      </w:r>
      <w:r w:rsidRPr="00230688">
        <w:rPr>
          <w:bCs/>
        </w:rPr>
        <w:t>.</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(401) Proveedores, efectos comerciales a pagar</w:t>
      </w:r>
      <w:r>
        <w:rPr>
          <w:bCs/>
        </w:rPr>
        <w:t xml:space="preserve"> </w:t>
      </w:r>
      <w:r w:rsidRPr="00856509">
        <w:rPr>
          <w:bCs/>
        </w:rPr>
        <w:t>y (431) Clientes, efectos comerciales a cobrar.</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 (436) Clientes de dudoso cobro</w:t>
      </w:r>
      <w:r>
        <w:rPr>
          <w:bCs/>
        </w:rPr>
        <w:t>.</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(406) Envases y embalajes a devolver a proveedores y (437) Envases y embalajes a devolver</w:t>
      </w:r>
      <w:r>
        <w:rPr>
          <w:bCs/>
        </w:rPr>
        <w:t xml:space="preserve"> </w:t>
      </w:r>
      <w:r w:rsidRPr="00856509">
        <w:rPr>
          <w:bCs/>
        </w:rPr>
        <w:t>por clientes</w:t>
      </w:r>
      <w:r>
        <w:rPr>
          <w:bCs/>
        </w:rPr>
        <w:t>.</w:t>
      </w:r>
    </w:p>
    <w:p w:rsidR="00E76BF1" w:rsidRPr="00856509" w:rsidRDefault="00E76BF1" w:rsidP="00DD3916">
      <w:pPr>
        <w:numPr>
          <w:ilvl w:val="1"/>
          <w:numId w:val="29"/>
        </w:numPr>
        <w:tabs>
          <w:tab w:val="left" w:pos="1276"/>
        </w:tabs>
        <w:suppressAutoHyphens w:val="0"/>
        <w:ind w:left="1276" w:right="45" w:hanging="709"/>
        <w:jc w:val="both"/>
        <w:rPr>
          <w:bCs/>
        </w:rPr>
      </w:pPr>
      <w:r w:rsidRPr="00856509">
        <w:rPr>
          <w:bCs/>
        </w:rPr>
        <w:t>Cuentas (407) Anticipos a proveedores y (438)</w:t>
      </w:r>
      <w:r>
        <w:rPr>
          <w:bCs/>
        </w:rPr>
        <w:t xml:space="preserve"> </w:t>
      </w:r>
      <w:r w:rsidRPr="00856509">
        <w:rPr>
          <w:bCs/>
        </w:rPr>
        <w:t>Anticipos de clientes</w:t>
      </w:r>
      <w:r>
        <w:rPr>
          <w:bCs/>
        </w:rPr>
        <w:t>.</w:t>
      </w:r>
    </w:p>
    <w:p w:rsidR="00E76BF1" w:rsidRDefault="00E76BF1" w:rsidP="00DD3916">
      <w:pPr>
        <w:numPr>
          <w:ilvl w:val="0"/>
          <w:numId w:val="29"/>
        </w:numPr>
        <w:tabs>
          <w:tab w:val="left" w:pos="567"/>
        </w:tabs>
        <w:suppressAutoHyphens w:val="0"/>
        <w:ind w:left="567" w:right="45" w:hanging="567"/>
        <w:jc w:val="both"/>
        <w:rPr>
          <w:bCs/>
        </w:rPr>
      </w:pPr>
      <w:r w:rsidRPr="00856509">
        <w:rPr>
          <w:bCs/>
        </w:rPr>
        <w:t>Tratamiento contable de la documentación relativa a las operaciones relacionadas con</w:t>
      </w:r>
      <w:r>
        <w:rPr>
          <w:bCs/>
        </w:rPr>
        <w:t xml:space="preserve"> </w:t>
      </w:r>
      <w:r w:rsidRPr="00856509">
        <w:rPr>
          <w:bCs/>
        </w:rPr>
        <w:t>los acreedores y los deudores</w:t>
      </w:r>
      <w:r>
        <w:rPr>
          <w:bCs/>
        </w:rPr>
        <w:t>.</w:t>
      </w:r>
    </w:p>
    <w:p w:rsidR="00E76BF1" w:rsidRDefault="00E76BF1" w:rsidP="00DD3916">
      <w:pPr>
        <w:numPr>
          <w:ilvl w:val="1"/>
          <w:numId w:val="29"/>
        </w:numPr>
        <w:tabs>
          <w:tab w:val="left" w:pos="1134"/>
        </w:tabs>
        <w:suppressAutoHyphens w:val="0"/>
        <w:ind w:left="1134" w:right="45" w:hanging="567"/>
        <w:jc w:val="both"/>
        <w:rPr>
          <w:bCs/>
        </w:rPr>
      </w:pPr>
      <w:r w:rsidRPr="00856509">
        <w:rPr>
          <w:bCs/>
        </w:rPr>
        <w:t>Cuentas (410) Acreedores por prestaciones de servicios</w:t>
      </w:r>
      <w:r>
        <w:rPr>
          <w:bCs/>
        </w:rPr>
        <w:t xml:space="preserve"> </w:t>
      </w:r>
      <w:r w:rsidRPr="00856509">
        <w:rPr>
          <w:bCs/>
        </w:rPr>
        <w:t>y (440) Deudores</w:t>
      </w:r>
      <w:r>
        <w:rPr>
          <w:bCs/>
        </w:rPr>
        <w:t>.</w:t>
      </w:r>
    </w:p>
    <w:p w:rsidR="00E76BF1" w:rsidRDefault="00E76BF1" w:rsidP="00DD3916">
      <w:pPr>
        <w:numPr>
          <w:ilvl w:val="1"/>
          <w:numId w:val="29"/>
        </w:numPr>
        <w:tabs>
          <w:tab w:val="left" w:pos="1134"/>
        </w:tabs>
        <w:suppressAutoHyphens w:val="0"/>
        <w:ind w:left="1134" w:right="45" w:hanging="567"/>
        <w:jc w:val="both"/>
        <w:rPr>
          <w:bCs/>
        </w:rPr>
      </w:pPr>
      <w:r w:rsidRPr="00856509">
        <w:rPr>
          <w:bCs/>
        </w:rPr>
        <w:t>Cuentas (411) Acreedores, efectos comerciales a pagar y</w:t>
      </w:r>
      <w:r>
        <w:rPr>
          <w:bCs/>
        </w:rPr>
        <w:t xml:space="preserve"> </w:t>
      </w:r>
      <w:r w:rsidRPr="00856509">
        <w:rPr>
          <w:bCs/>
        </w:rPr>
        <w:t>(441) Deudores, efectos comerciales a cobrar</w:t>
      </w:r>
      <w:r>
        <w:rPr>
          <w:bCs/>
        </w:rPr>
        <w:t>.</w:t>
      </w:r>
    </w:p>
    <w:p w:rsidR="00E76BF1" w:rsidRPr="00856509" w:rsidRDefault="00E76BF1" w:rsidP="00DD3916">
      <w:pPr>
        <w:numPr>
          <w:ilvl w:val="1"/>
          <w:numId w:val="29"/>
        </w:numPr>
        <w:tabs>
          <w:tab w:val="left" w:pos="1134"/>
        </w:tabs>
        <w:suppressAutoHyphens w:val="0"/>
        <w:ind w:left="1134" w:right="45" w:hanging="567"/>
        <w:jc w:val="both"/>
        <w:rPr>
          <w:bCs/>
        </w:rPr>
      </w:pPr>
      <w:r w:rsidRPr="00856509">
        <w:rPr>
          <w:bCs/>
        </w:rPr>
        <w:t>Cuenta (446) Deudores de dudoso cobro</w:t>
      </w:r>
      <w:r>
        <w:rPr>
          <w:bCs/>
        </w:rPr>
        <w:t>.</w:t>
      </w:r>
    </w:p>
    <w:p w:rsidR="00E76BF1" w:rsidRPr="00E76BF1" w:rsidRDefault="00E76BF1" w:rsidP="00E76BF1"/>
    <w:p w:rsidR="00E76BF1" w:rsidRPr="00E76BF1" w:rsidRDefault="00E76BF1" w:rsidP="00E76BF1">
      <w:pPr>
        <w:ind w:left="708"/>
        <w:rPr>
          <w:b/>
        </w:rPr>
      </w:pPr>
      <w:r>
        <w:rPr>
          <w:b/>
        </w:rPr>
        <w:t>4.5</w:t>
      </w:r>
      <w:r w:rsidRPr="00E76BF1">
        <w:rPr>
          <w:b/>
        </w:rPr>
        <w:t>.</w:t>
      </w:r>
      <w:r w:rsidR="008E3A47">
        <w:rPr>
          <w:b/>
        </w:rPr>
        <w:t>2</w:t>
      </w:r>
      <w:r w:rsidRPr="00E76BF1">
        <w:rPr>
          <w:b/>
        </w:rPr>
        <w:t>. Criterios de evaluación</w:t>
      </w:r>
    </w:p>
    <w:p w:rsidR="00E76BF1" w:rsidRDefault="00E76BF1" w:rsidP="00445EBE">
      <w:pPr>
        <w:rPr>
          <w:b/>
        </w:rPr>
      </w:pPr>
    </w:p>
    <w:p w:rsidR="00E76BF1" w:rsidRPr="00C85BCB" w:rsidRDefault="00E76BF1" w:rsidP="00DD3916">
      <w:pPr>
        <w:numPr>
          <w:ilvl w:val="0"/>
          <w:numId w:val="31"/>
        </w:numPr>
        <w:jc w:val="both"/>
      </w:pPr>
      <w:r w:rsidRPr="00C85BCB">
        <w:t>Se ha comprobado que la documentación soporte recibida contiene todos los registros de control interno establecidos –firma, autorizaciones u otros– para su registro contable.</w:t>
      </w:r>
    </w:p>
    <w:p w:rsidR="00E76BF1" w:rsidRPr="00C85BCB" w:rsidRDefault="00E76BF1" w:rsidP="00DD3916">
      <w:pPr>
        <w:numPr>
          <w:ilvl w:val="0"/>
          <w:numId w:val="31"/>
        </w:numPr>
        <w:jc w:val="both"/>
      </w:pPr>
      <w:r w:rsidRPr="00C85BCB">
        <w:t>Se ha efectuado el procedimiento de acuerdo con los principios de seguridad y confidencialidad de la información.</w:t>
      </w:r>
    </w:p>
    <w:p w:rsidR="00E76BF1" w:rsidRPr="00C85BCB" w:rsidRDefault="00E76BF1" w:rsidP="00DD3916">
      <w:pPr>
        <w:numPr>
          <w:ilvl w:val="0"/>
          <w:numId w:val="31"/>
        </w:numPr>
        <w:jc w:val="both"/>
      </w:pPr>
      <w:r w:rsidRPr="00C85BCB">
        <w:lastRenderedPageBreak/>
        <w:t xml:space="preserve">Se ha mantenido un espacio de trabajo con el grado apropiado de orden y limpieza. </w:t>
      </w:r>
    </w:p>
    <w:p w:rsidR="00E76BF1" w:rsidRPr="00C85BCB" w:rsidRDefault="00E76BF1" w:rsidP="00DD3916">
      <w:pPr>
        <w:numPr>
          <w:ilvl w:val="0"/>
          <w:numId w:val="31"/>
        </w:numPr>
        <w:jc w:val="both"/>
      </w:pPr>
      <w:r w:rsidRPr="00C85BCB">
        <w:t>Se han identificado las cuentas que intervienen en las operaciones más habituales de las empresas.</w:t>
      </w:r>
    </w:p>
    <w:p w:rsidR="00E76BF1" w:rsidRPr="00C85BCB" w:rsidRDefault="00E76BF1" w:rsidP="00DD3916">
      <w:pPr>
        <w:numPr>
          <w:ilvl w:val="0"/>
          <w:numId w:val="31"/>
        </w:numPr>
        <w:jc w:val="both"/>
      </w:pPr>
      <w:r w:rsidRPr="00C85BCB">
        <w:t>Se han codificado las cuentas conforme al PGC.</w:t>
      </w:r>
    </w:p>
    <w:p w:rsidR="00E76BF1" w:rsidRPr="00C85BCB" w:rsidRDefault="00E76BF1" w:rsidP="00DD3916">
      <w:pPr>
        <w:numPr>
          <w:ilvl w:val="0"/>
          <w:numId w:val="31"/>
        </w:numPr>
        <w:jc w:val="both"/>
      </w:pPr>
      <w:r w:rsidRPr="00C85BCB">
        <w:t>Se han determinado qué cuentas se cargan y cuáles se abonan, según el PGC.</w:t>
      </w:r>
    </w:p>
    <w:p w:rsidR="00E76BF1" w:rsidRPr="00C85BCB" w:rsidRDefault="00E76BF1" w:rsidP="00DD3916">
      <w:pPr>
        <w:numPr>
          <w:ilvl w:val="0"/>
          <w:numId w:val="31"/>
        </w:numPr>
        <w:jc w:val="both"/>
      </w:pPr>
      <w:r w:rsidRPr="00C85BCB">
        <w:t>Se han efectuado los asientos correspondientes a los hechos contables más habituales.</w:t>
      </w:r>
    </w:p>
    <w:p w:rsidR="00E76BF1" w:rsidRPr="00C85BCB" w:rsidRDefault="00E76BF1" w:rsidP="00DD3916">
      <w:pPr>
        <w:numPr>
          <w:ilvl w:val="0"/>
          <w:numId w:val="31"/>
        </w:numPr>
        <w:jc w:val="both"/>
      </w:pPr>
      <w:r w:rsidRPr="00C85BCB">
        <w:t>Se han contabilizado las operaciones relativas a la liquidación de IVA.</w:t>
      </w:r>
    </w:p>
    <w:p w:rsidR="00E76BF1" w:rsidRPr="00C85BCB" w:rsidRDefault="00E76BF1" w:rsidP="00DD3916">
      <w:pPr>
        <w:numPr>
          <w:ilvl w:val="0"/>
          <w:numId w:val="31"/>
        </w:numPr>
        <w:jc w:val="both"/>
      </w:pPr>
      <w:r w:rsidRPr="00C85BCB">
        <w:t>Se ha efectuado el procedimiento de acuerdo con los principios de responsabilidad, seguridad y confidencialidad de la información.</w:t>
      </w:r>
    </w:p>
    <w:p w:rsidR="00E76BF1" w:rsidRPr="00C85BCB" w:rsidRDefault="00E76BF1" w:rsidP="00DD3916">
      <w:pPr>
        <w:numPr>
          <w:ilvl w:val="0"/>
          <w:numId w:val="31"/>
        </w:numPr>
        <w:jc w:val="both"/>
      </w:pPr>
      <w:r w:rsidRPr="00C85BCB">
        <w:t>Se han identificado los hechos económicos que originan una anotación contable.</w:t>
      </w:r>
    </w:p>
    <w:p w:rsidR="00E76BF1" w:rsidRPr="00C85BCB" w:rsidRDefault="00E76BF1" w:rsidP="00DD3916">
      <w:pPr>
        <w:numPr>
          <w:ilvl w:val="0"/>
          <w:numId w:val="31"/>
        </w:numPr>
        <w:jc w:val="both"/>
      </w:pPr>
      <w:r w:rsidRPr="00C85BCB">
        <w:t>Se han obtenido periódicamente los balances de comprobación de sumas y saldos.</w:t>
      </w:r>
    </w:p>
    <w:p w:rsidR="00E76BF1" w:rsidRDefault="00E76BF1" w:rsidP="00DD3916">
      <w:pPr>
        <w:numPr>
          <w:ilvl w:val="0"/>
          <w:numId w:val="31"/>
        </w:numPr>
        <w:jc w:val="both"/>
      </w:pPr>
      <w:r w:rsidRPr="00C85BCB">
        <w:t xml:space="preserve">Se han verificado los saldos de las cuentas deudoras y acreedoras de las </w:t>
      </w:r>
      <w:r>
        <w:t>A</w:t>
      </w:r>
      <w:r w:rsidRPr="00C85BCB">
        <w:t xml:space="preserve">dministraciones </w:t>
      </w:r>
      <w:r>
        <w:t>P</w:t>
      </w:r>
      <w:r w:rsidRPr="00C85BCB">
        <w:t>úblicas con la documentación laboral y fiscal.</w:t>
      </w:r>
    </w:p>
    <w:p w:rsidR="00E76BF1" w:rsidRPr="009C4D63" w:rsidRDefault="00E76BF1" w:rsidP="00DD3916">
      <w:pPr>
        <w:numPr>
          <w:ilvl w:val="0"/>
          <w:numId w:val="31"/>
        </w:numPr>
        <w:jc w:val="both"/>
      </w:pPr>
      <w:r w:rsidRPr="009C4D63">
        <w:t>Se han circularizado los saldos de clientes y proveedores de acuerdo con las normas internas recibidas.</w:t>
      </w:r>
    </w:p>
    <w:p w:rsidR="00E76BF1" w:rsidRDefault="00E76BF1" w:rsidP="00DD3916">
      <w:pPr>
        <w:numPr>
          <w:ilvl w:val="0"/>
          <w:numId w:val="31"/>
        </w:numPr>
        <w:jc w:val="both"/>
      </w:pPr>
      <w:r w:rsidRPr="009C4D63">
        <w:t>Se ha comprobado el saldo de las cuentas como paso previo al inicio de las operaciones de cierre del ejercicio.</w:t>
      </w:r>
    </w:p>
    <w:p w:rsidR="00E76BF1" w:rsidRDefault="00E76BF1" w:rsidP="00DD3916">
      <w:pPr>
        <w:numPr>
          <w:ilvl w:val="0"/>
          <w:numId w:val="31"/>
        </w:numPr>
        <w:jc w:val="both"/>
      </w:pPr>
      <w:r w:rsidRPr="009C4D63">
        <w:t>Se han comunicado los errores detectados según el procedimiento establecido.</w:t>
      </w:r>
    </w:p>
    <w:p w:rsidR="00E76BF1" w:rsidRPr="00C85BCB" w:rsidRDefault="00E76BF1" w:rsidP="00DD3916">
      <w:pPr>
        <w:numPr>
          <w:ilvl w:val="0"/>
          <w:numId w:val="31"/>
        </w:numPr>
        <w:jc w:val="both"/>
      </w:pPr>
      <w:r w:rsidRPr="00C85BCB">
        <w:t xml:space="preserve">Se ha efectuado el procedimiento de acuerdo con los principios de seguridad y confidencialidad de la información. </w:t>
      </w:r>
    </w:p>
    <w:p w:rsidR="00E76BF1" w:rsidRDefault="00E76BF1" w:rsidP="00445EBE">
      <w:pPr>
        <w:ind w:left="709"/>
        <w:jc w:val="both"/>
        <w:rPr>
          <w:b/>
        </w:rPr>
      </w:pPr>
    </w:p>
    <w:p w:rsidR="00E76BF1" w:rsidRDefault="00445EBE" w:rsidP="00445EBE">
      <w:pPr>
        <w:pStyle w:val="Ttulo2"/>
      </w:pPr>
      <w:bookmarkStart w:id="13" w:name="_Toc464131781"/>
      <w:r>
        <w:t>Unidad 6: Acreedores y deudores por operaciones comerciales II</w:t>
      </w:r>
      <w:bookmarkEnd w:id="13"/>
    </w:p>
    <w:p w:rsidR="00445EBE" w:rsidRDefault="00445EBE" w:rsidP="00445EBE">
      <w:pPr>
        <w:ind w:left="708"/>
        <w:rPr>
          <w:b/>
        </w:rPr>
      </w:pPr>
      <w:r w:rsidRPr="00445EBE">
        <w:rPr>
          <w:b/>
        </w:rPr>
        <w:t>4.</w:t>
      </w:r>
      <w:r>
        <w:rPr>
          <w:b/>
        </w:rPr>
        <w:t>6</w:t>
      </w:r>
      <w:r w:rsidRPr="00445EBE">
        <w:rPr>
          <w:b/>
        </w:rPr>
        <w:t>.1. Contenidos.</w:t>
      </w:r>
    </w:p>
    <w:p w:rsidR="008E3A47" w:rsidRPr="008439C1" w:rsidRDefault="008E3A47" w:rsidP="008E3A47">
      <w:pPr>
        <w:numPr>
          <w:ilvl w:val="0"/>
          <w:numId w:val="32"/>
        </w:numPr>
        <w:tabs>
          <w:tab w:val="left" w:pos="567"/>
        </w:tabs>
        <w:suppressAutoHyphens w:val="0"/>
        <w:ind w:left="567" w:right="45" w:hanging="567"/>
        <w:jc w:val="both"/>
        <w:rPr>
          <w:bCs/>
        </w:rPr>
      </w:pPr>
      <w:r w:rsidRPr="008439C1">
        <w:rPr>
          <w:bCs/>
        </w:rPr>
        <w:t>Tratamiento contable de los efectos</w:t>
      </w:r>
      <w:r>
        <w:rPr>
          <w:bCs/>
        </w:rPr>
        <w:t xml:space="preserve"> </w:t>
      </w:r>
      <w:r w:rsidRPr="008439C1">
        <w:rPr>
          <w:bCs/>
        </w:rPr>
        <w:t>comerciales a cobrar.</w:t>
      </w:r>
    </w:p>
    <w:p w:rsidR="008E3A47" w:rsidRDefault="008E3A47" w:rsidP="008E3A47">
      <w:pPr>
        <w:numPr>
          <w:ilvl w:val="1"/>
          <w:numId w:val="32"/>
        </w:numPr>
        <w:tabs>
          <w:tab w:val="left" w:pos="709"/>
        </w:tabs>
        <w:suppressAutoHyphens w:val="0"/>
        <w:ind w:right="45" w:hanging="513"/>
        <w:jc w:val="both"/>
        <w:rPr>
          <w:bCs/>
        </w:rPr>
      </w:pPr>
      <w:r w:rsidRPr="008439C1">
        <w:rPr>
          <w:bCs/>
        </w:rPr>
        <w:t>Descuento de efectos</w:t>
      </w:r>
      <w:r>
        <w:rPr>
          <w:bCs/>
        </w:rPr>
        <w:t>.</w:t>
      </w:r>
    </w:p>
    <w:p w:rsidR="008E3A47" w:rsidRDefault="008E3A47" w:rsidP="008E3A47">
      <w:pPr>
        <w:numPr>
          <w:ilvl w:val="1"/>
          <w:numId w:val="32"/>
        </w:numPr>
        <w:tabs>
          <w:tab w:val="left" w:pos="709"/>
        </w:tabs>
        <w:suppressAutoHyphens w:val="0"/>
        <w:ind w:right="45" w:hanging="513"/>
        <w:jc w:val="both"/>
        <w:rPr>
          <w:bCs/>
        </w:rPr>
      </w:pPr>
      <w:r w:rsidRPr="008439C1">
        <w:rPr>
          <w:bCs/>
        </w:rPr>
        <w:t>Gestión de cobro</w:t>
      </w:r>
      <w:r w:rsidRPr="00230688">
        <w:rPr>
          <w:bCs/>
        </w:rPr>
        <w:t>.</w:t>
      </w:r>
    </w:p>
    <w:p w:rsidR="008E3A47" w:rsidRPr="008439C1" w:rsidRDefault="008E3A47" w:rsidP="008E3A47">
      <w:pPr>
        <w:numPr>
          <w:ilvl w:val="0"/>
          <w:numId w:val="32"/>
        </w:numPr>
        <w:tabs>
          <w:tab w:val="left" w:pos="567"/>
        </w:tabs>
        <w:suppressAutoHyphens w:val="0"/>
        <w:ind w:left="567" w:right="45" w:hanging="567"/>
        <w:jc w:val="both"/>
        <w:rPr>
          <w:bCs/>
        </w:rPr>
      </w:pPr>
      <w:r w:rsidRPr="008439C1">
        <w:rPr>
          <w:bCs/>
        </w:rPr>
        <w:t>Tratamiento contable del subgrupo 46.</w:t>
      </w:r>
      <w:r>
        <w:rPr>
          <w:bCs/>
        </w:rPr>
        <w:t xml:space="preserve"> </w:t>
      </w:r>
      <w:r w:rsidRPr="008439C1">
        <w:rPr>
          <w:bCs/>
        </w:rPr>
        <w:t>Personal</w:t>
      </w:r>
      <w:r>
        <w:rPr>
          <w:bCs/>
        </w:rPr>
        <w:t>.</w:t>
      </w:r>
    </w:p>
    <w:p w:rsidR="008E3A47" w:rsidRPr="00257987" w:rsidRDefault="008E3A47" w:rsidP="008E3A47">
      <w:pPr>
        <w:numPr>
          <w:ilvl w:val="1"/>
          <w:numId w:val="32"/>
        </w:numPr>
        <w:tabs>
          <w:tab w:val="left" w:pos="567"/>
        </w:tabs>
        <w:suppressAutoHyphens w:val="0"/>
        <w:ind w:right="45" w:hanging="513"/>
        <w:jc w:val="both"/>
        <w:rPr>
          <w:bCs/>
        </w:rPr>
      </w:pPr>
      <w:r w:rsidRPr="00257987">
        <w:rPr>
          <w:bCs/>
        </w:rPr>
        <w:t>Cuenta (460) Anticipos de remuneraciones</w:t>
      </w:r>
      <w:r>
        <w:rPr>
          <w:bCs/>
        </w:rPr>
        <w:t>.</w:t>
      </w:r>
    </w:p>
    <w:p w:rsidR="008E3A47" w:rsidRDefault="008E3A47" w:rsidP="008E3A47">
      <w:pPr>
        <w:numPr>
          <w:ilvl w:val="1"/>
          <w:numId w:val="32"/>
        </w:numPr>
        <w:tabs>
          <w:tab w:val="left" w:pos="567"/>
        </w:tabs>
        <w:suppressAutoHyphens w:val="0"/>
        <w:ind w:right="45" w:hanging="513"/>
        <w:jc w:val="both"/>
        <w:rPr>
          <w:bCs/>
        </w:rPr>
      </w:pPr>
      <w:r w:rsidRPr="00257987">
        <w:rPr>
          <w:bCs/>
        </w:rPr>
        <w:t>Cuenta (465) Remuneraciones pendientes de pago</w:t>
      </w:r>
      <w:r>
        <w:rPr>
          <w:bCs/>
        </w:rPr>
        <w:t>.</w:t>
      </w:r>
    </w:p>
    <w:p w:rsidR="008E3A47" w:rsidRDefault="008E3A47" w:rsidP="008E3A47">
      <w:pPr>
        <w:numPr>
          <w:ilvl w:val="0"/>
          <w:numId w:val="32"/>
        </w:numPr>
        <w:tabs>
          <w:tab w:val="left" w:pos="567"/>
        </w:tabs>
        <w:suppressAutoHyphens w:val="0"/>
        <w:ind w:left="567" w:right="45" w:hanging="567"/>
        <w:jc w:val="both"/>
        <w:rPr>
          <w:bCs/>
        </w:rPr>
      </w:pPr>
      <w:r w:rsidRPr="00257987">
        <w:rPr>
          <w:bCs/>
        </w:rPr>
        <w:t>Los ajustes por periodificación</w:t>
      </w:r>
      <w:r>
        <w:rPr>
          <w:bCs/>
        </w:rPr>
        <w:t>.</w:t>
      </w:r>
    </w:p>
    <w:p w:rsidR="008E3A47" w:rsidRDefault="008E3A47" w:rsidP="008E3A47">
      <w:pPr>
        <w:numPr>
          <w:ilvl w:val="1"/>
          <w:numId w:val="32"/>
        </w:numPr>
        <w:tabs>
          <w:tab w:val="left" w:pos="567"/>
        </w:tabs>
        <w:suppressAutoHyphens w:val="0"/>
        <w:ind w:right="45" w:hanging="513"/>
        <w:jc w:val="both"/>
        <w:rPr>
          <w:bCs/>
        </w:rPr>
      </w:pPr>
      <w:r w:rsidRPr="00257987">
        <w:rPr>
          <w:bCs/>
        </w:rPr>
        <w:t>Cuenta (480) Gastos anticipados</w:t>
      </w:r>
      <w:r>
        <w:rPr>
          <w:bCs/>
        </w:rPr>
        <w:t>.</w:t>
      </w:r>
    </w:p>
    <w:p w:rsidR="008E3A47" w:rsidRPr="00257987" w:rsidRDefault="008E3A47" w:rsidP="008E3A47">
      <w:pPr>
        <w:numPr>
          <w:ilvl w:val="1"/>
          <w:numId w:val="32"/>
        </w:numPr>
        <w:tabs>
          <w:tab w:val="left" w:pos="567"/>
        </w:tabs>
        <w:suppressAutoHyphens w:val="0"/>
        <w:ind w:right="45" w:hanging="513"/>
        <w:jc w:val="both"/>
        <w:rPr>
          <w:bCs/>
        </w:rPr>
      </w:pPr>
      <w:r w:rsidRPr="00257987">
        <w:rPr>
          <w:bCs/>
        </w:rPr>
        <w:t>Cuenta (485) Ingresos anticipados</w:t>
      </w:r>
      <w:r>
        <w:rPr>
          <w:bCs/>
        </w:rPr>
        <w:t>.</w:t>
      </w:r>
    </w:p>
    <w:p w:rsidR="008E3A47" w:rsidRDefault="008E3A47" w:rsidP="008E3A47">
      <w:pPr>
        <w:numPr>
          <w:ilvl w:val="0"/>
          <w:numId w:val="32"/>
        </w:numPr>
        <w:tabs>
          <w:tab w:val="left" w:pos="567"/>
        </w:tabs>
        <w:suppressAutoHyphens w:val="0"/>
        <w:ind w:left="567" w:right="45" w:hanging="567"/>
        <w:jc w:val="both"/>
        <w:rPr>
          <w:bCs/>
        </w:rPr>
      </w:pPr>
      <w:r w:rsidRPr="00257987">
        <w:rPr>
          <w:bCs/>
        </w:rPr>
        <w:t>Problemática contable de los clientes</w:t>
      </w:r>
      <w:r>
        <w:rPr>
          <w:bCs/>
        </w:rPr>
        <w:t xml:space="preserve"> </w:t>
      </w:r>
      <w:r w:rsidRPr="00257987">
        <w:rPr>
          <w:bCs/>
        </w:rPr>
        <w:t>y deudores de dudoso cobro</w:t>
      </w:r>
      <w:r>
        <w:rPr>
          <w:bCs/>
        </w:rPr>
        <w:t>.</w:t>
      </w:r>
    </w:p>
    <w:p w:rsidR="00445EBE" w:rsidRPr="00445EBE" w:rsidRDefault="00445EBE" w:rsidP="008E3A47"/>
    <w:p w:rsidR="00445EBE" w:rsidRPr="00445EBE" w:rsidRDefault="00445EBE" w:rsidP="008E3A47">
      <w:pPr>
        <w:ind w:left="708"/>
        <w:rPr>
          <w:b/>
        </w:rPr>
      </w:pPr>
      <w:r w:rsidRPr="00445EBE">
        <w:rPr>
          <w:b/>
        </w:rPr>
        <w:t>4.</w:t>
      </w:r>
      <w:r>
        <w:rPr>
          <w:b/>
        </w:rPr>
        <w:t>6</w:t>
      </w:r>
      <w:r w:rsidR="008E3A47">
        <w:rPr>
          <w:b/>
        </w:rPr>
        <w:t>.2</w:t>
      </w:r>
      <w:r w:rsidRPr="00445EBE">
        <w:rPr>
          <w:b/>
        </w:rPr>
        <w:t>. Criterios de evaluación</w:t>
      </w:r>
    </w:p>
    <w:p w:rsidR="008E3A47" w:rsidRPr="008C50EA" w:rsidRDefault="008E3A47" w:rsidP="008E3A47">
      <w:pPr>
        <w:numPr>
          <w:ilvl w:val="0"/>
          <w:numId w:val="33"/>
        </w:numPr>
        <w:jc w:val="both"/>
      </w:pPr>
      <w:r w:rsidRPr="008C50EA">
        <w:t>Se ha comprobado que la documentación soporte recibida contiene todos los registros de control interno establecidos –firma, autorizaciones u otros– para su registro contable.</w:t>
      </w:r>
    </w:p>
    <w:p w:rsidR="008E3A47" w:rsidRPr="008C50EA" w:rsidRDefault="008E3A47" w:rsidP="008E3A47">
      <w:pPr>
        <w:numPr>
          <w:ilvl w:val="0"/>
          <w:numId w:val="33"/>
        </w:numPr>
        <w:jc w:val="both"/>
      </w:pPr>
      <w:r w:rsidRPr="008C50EA">
        <w:t>Se ha efectuado el procedimiento de acuerdo con los principios de seguridad y confidencialidad de la información.</w:t>
      </w:r>
    </w:p>
    <w:p w:rsidR="008E3A47" w:rsidRPr="008C50EA" w:rsidRDefault="008E3A47" w:rsidP="008E3A47">
      <w:pPr>
        <w:numPr>
          <w:ilvl w:val="0"/>
          <w:numId w:val="33"/>
        </w:numPr>
        <w:jc w:val="both"/>
      </w:pPr>
      <w:r w:rsidRPr="008C50EA">
        <w:t xml:space="preserve">Se ha mantenido un espacio de trabajo con el grado apropiado de orden y limpieza. </w:t>
      </w:r>
    </w:p>
    <w:p w:rsidR="008E3A47" w:rsidRPr="008C50EA" w:rsidRDefault="008E3A47" w:rsidP="008E3A47">
      <w:pPr>
        <w:numPr>
          <w:ilvl w:val="0"/>
          <w:numId w:val="33"/>
        </w:numPr>
        <w:jc w:val="both"/>
      </w:pPr>
      <w:r w:rsidRPr="008C50EA">
        <w:lastRenderedPageBreak/>
        <w:t>Se han identificado las cuentas que intervienen en las operaciones más habituales de las empresas.</w:t>
      </w:r>
    </w:p>
    <w:p w:rsidR="008E3A47" w:rsidRPr="008C50EA" w:rsidRDefault="008E3A47" w:rsidP="008E3A47">
      <w:pPr>
        <w:numPr>
          <w:ilvl w:val="0"/>
          <w:numId w:val="33"/>
        </w:numPr>
        <w:jc w:val="both"/>
      </w:pPr>
      <w:r w:rsidRPr="008C50EA">
        <w:t>Se han codificado las cuentas conforme al PGC.</w:t>
      </w:r>
    </w:p>
    <w:p w:rsidR="008E3A47" w:rsidRPr="008C50EA" w:rsidRDefault="008E3A47" w:rsidP="008E3A47">
      <w:pPr>
        <w:numPr>
          <w:ilvl w:val="0"/>
          <w:numId w:val="33"/>
        </w:numPr>
        <w:jc w:val="both"/>
      </w:pPr>
      <w:r w:rsidRPr="008C50EA">
        <w:t>Se han determinado qué cuentas se cargan y cuáles se abonan, según el PGC.</w:t>
      </w:r>
    </w:p>
    <w:p w:rsidR="008E3A47" w:rsidRPr="008C50EA" w:rsidRDefault="008E3A47" w:rsidP="008E3A47">
      <w:pPr>
        <w:numPr>
          <w:ilvl w:val="0"/>
          <w:numId w:val="33"/>
        </w:numPr>
        <w:jc w:val="both"/>
      </w:pPr>
      <w:r w:rsidRPr="008C50EA">
        <w:t>Se han efectuado los asientos correspondientes a los hechos contables más habituales.</w:t>
      </w:r>
    </w:p>
    <w:p w:rsidR="008E3A47" w:rsidRPr="008C50EA" w:rsidRDefault="008E3A47" w:rsidP="008E3A47">
      <w:pPr>
        <w:numPr>
          <w:ilvl w:val="0"/>
          <w:numId w:val="33"/>
        </w:numPr>
        <w:jc w:val="both"/>
      </w:pPr>
      <w:r w:rsidRPr="008C50EA">
        <w:t>Se han contabilizado las operaciones relativas a la liquidación de IVA.</w:t>
      </w:r>
    </w:p>
    <w:p w:rsidR="008E3A47" w:rsidRPr="008C50EA" w:rsidRDefault="008E3A47" w:rsidP="008E3A47">
      <w:pPr>
        <w:numPr>
          <w:ilvl w:val="0"/>
          <w:numId w:val="33"/>
        </w:numPr>
        <w:jc w:val="both"/>
      </w:pPr>
      <w:r w:rsidRPr="008C50EA">
        <w:t>Se ha efectuado el procedimiento de acuerdo con los principios de responsabilidad, seguridad y confidencialidad de la información.</w:t>
      </w:r>
    </w:p>
    <w:p w:rsidR="008E3A47" w:rsidRPr="008C50EA" w:rsidRDefault="008E3A47" w:rsidP="008E3A47">
      <w:pPr>
        <w:numPr>
          <w:ilvl w:val="0"/>
          <w:numId w:val="33"/>
        </w:numPr>
        <w:jc w:val="both"/>
      </w:pPr>
      <w:r w:rsidRPr="008C50EA">
        <w:t>Se han identificado los hechos económicos que originan una anotación contable.</w:t>
      </w:r>
    </w:p>
    <w:p w:rsidR="008E3A47" w:rsidRPr="008C50EA" w:rsidRDefault="008E3A47" w:rsidP="008E3A47">
      <w:pPr>
        <w:numPr>
          <w:ilvl w:val="0"/>
          <w:numId w:val="33"/>
        </w:numPr>
        <w:jc w:val="both"/>
      </w:pPr>
      <w:r w:rsidRPr="008C50EA">
        <w:t>Se han obtenido periódicamente los balances de comprobación de sumas y saldos.</w:t>
      </w:r>
    </w:p>
    <w:p w:rsidR="008E3A47" w:rsidRDefault="008E3A47" w:rsidP="008E3A47">
      <w:pPr>
        <w:numPr>
          <w:ilvl w:val="0"/>
          <w:numId w:val="33"/>
        </w:numPr>
        <w:jc w:val="both"/>
      </w:pPr>
      <w:r w:rsidRPr="008C50EA">
        <w:t xml:space="preserve">Se han verificado los saldos de las cuentas deudoras y acreedoras de las </w:t>
      </w:r>
      <w:r>
        <w:t>A</w:t>
      </w:r>
      <w:r w:rsidRPr="008C50EA">
        <w:t xml:space="preserve">dministraciones </w:t>
      </w:r>
      <w:r>
        <w:t>P</w:t>
      </w:r>
      <w:r w:rsidRPr="008C50EA">
        <w:t>úblicas con la documentación laboral y fiscal.</w:t>
      </w:r>
    </w:p>
    <w:p w:rsidR="008E3A47" w:rsidRPr="009C4D63" w:rsidRDefault="008E3A47" w:rsidP="008E3A47">
      <w:pPr>
        <w:numPr>
          <w:ilvl w:val="0"/>
          <w:numId w:val="33"/>
        </w:numPr>
        <w:jc w:val="both"/>
      </w:pPr>
      <w:r w:rsidRPr="009C4D63">
        <w:t>Se han circularizado los saldos de clientes y proveedores de acuerdo con las normas internas recibidas.</w:t>
      </w:r>
    </w:p>
    <w:p w:rsidR="008E3A47" w:rsidRDefault="008E3A47" w:rsidP="008E3A47">
      <w:pPr>
        <w:numPr>
          <w:ilvl w:val="0"/>
          <w:numId w:val="33"/>
        </w:numPr>
        <w:jc w:val="both"/>
      </w:pPr>
      <w:r w:rsidRPr="009C4D63">
        <w:t>Se ha comprobado el saldo de las cuentas como paso previo al inicio de las operaciones de cierre del ejercicio.</w:t>
      </w:r>
    </w:p>
    <w:p w:rsidR="008E3A47" w:rsidRDefault="008E3A47" w:rsidP="008E3A47">
      <w:pPr>
        <w:numPr>
          <w:ilvl w:val="0"/>
          <w:numId w:val="33"/>
        </w:numPr>
        <w:jc w:val="both"/>
      </w:pPr>
      <w:r w:rsidRPr="009C4D63">
        <w:t>Se han comunicado los errores detectados según el procedimiento establecido.</w:t>
      </w:r>
    </w:p>
    <w:p w:rsidR="008E3A47" w:rsidRPr="008C50EA" w:rsidRDefault="008E3A47" w:rsidP="008E3A47">
      <w:pPr>
        <w:numPr>
          <w:ilvl w:val="0"/>
          <w:numId w:val="33"/>
        </w:numPr>
        <w:jc w:val="both"/>
      </w:pPr>
      <w:r w:rsidRPr="008C50EA">
        <w:t xml:space="preserve">Se ha efectuado el procedimiento de acuerdo con los principios de seguridad y confidencialidad de la información. </w:t>
      </w:r>
    </w:p>
    <w:p w:rsidR="008E3A47" w:rsidRPr="0050389B" w:rsidRDefault="008E3A47" w:rsidP="008E3A47">
      <w:pPr>
        <w:jc w:val="both"/>
      </w:pPr>
    </w:p>
    <w:p w:rsidR="00445EBE" w:rsidRPr="00445EBE" w:rsidRDefault="008E3A47" w:rsidP="008E3A47">
      <w:pPr>
        <w:pStyle w:val="Ttulo2"/>
      </w:pPr>
      <w:bookmarkStart w:id="14" w:name="_Toc464131782"/>
      <w:r>
        <w:t>Unidad 7: El Inmovilizado</w:t>
      </w:r>
      <w:bookmarkEnd w:id="14"/>
    </w:p>
    <w:p w:rsidR="008E3A47" w:rsidRDefault="008E3A47" w:rsidP="008E3A47">
      <w:pPr>
        <w:ind w:left="708"/>
        <w:rPr>
          <w:b/>
        </w:rPr>
      </w:pPr>
      <w:r w:rsidRPr="008E3A47">
        <w:rPr>
          <w:b/>
        </w:rPr>
        <w:t>4.7.1. Contenidos.</w:t>
      </w:r>
    </w:p>
    <w:p w:rsidR="008E3A47" w:rsidRPr="00E239D8" w:rsidRDefault="008E3A47" w:rsidP="008E3A47">
      <w:pPr>
        <w:numPr>
          <w:ilvl w:val="0"/>
          <w:numId w:val="34"/>
        </w:numPr>
        <w:suppressAutoHyphens w:val="0"/>
        <w:ind w:left="567" w:right="45" w:hanging="567"/>
        <w:jc w:val="both"/>
      </w:pPr>
      <w:r>
        <w:rPr>
          <w:bCs/>
        </w:rPr>
        <w:t>El inmovilizado material e intangible.</w:t>
      </w:r>
    </w:p>
    <w:p w:rsidR="008E3A47" w:rsidRPr="00E239D8" w:rsidRDefault="008E3A47" w:rsidP="008E3A47">
      <w:pPr>
        <w:numPr>
          <w:ilvl w:val="0"/>
          <w:numId w:val="34"/>
        </w:numPr>
        <w:suppressAutoHyphens w:val="0"/>
        <w:ind w:left="567" w:right="45" w:hanging="567"/>
        <w:jc w:val="both"/>
        <w:rPr>
          <w:bCs/>
        </w:rPr>
      </w:pPr>
      <w:r>
        <w:rPr>
          <w:bCs/>
        </w:rPr>
        <w:t>Adquisición del inmovilizado material e intangible.</w:t>
      </w:r>
    </w:p>
    <w:p w:rsidR="008E3A47" w:rsidRPr="00E239D8" w:rsidRDefault="008E3A47" w:rsidP="008E3A47">
      <w:pPr>
        <w:numPr>
          <w:ilvl w:val="1"/>
          <w:numId w:val="34"/>
        </w:numPr>
        <w:suppressAutoHyphens w:val="0"/>
        <w:ind w:right="45" w:hanging="513"/>
        <w:jc w:val="both"/>
        <w:rPr>
          <w:bCs/>
        </w:rPr>
      </w:pPr>
      <w:r>
        <w:t>Adquisición del inmovilizado.</w:t>
      </w:r>
    </w:p>
    <w:p w:rsidR="008E3A47" w:rsidRPr="009D5EEF" w:rsidRDefault="008E3A47" w:rsidP="008E3A47">
      <w:pPr>
        <w:numPr>
          <w:ilvl w:val="1"/>
          <w:numId w:val="34"/>
        </w:numPr>
        <w:suppressAutoHyphens w:val="0"/>
        <w:ind w:right="45" w:hanging="513"/>
        <w:jc w:val="both"/>
        <w:rPr>
          <w:bCs/>
        </w:rPr>
      </w:pPr>
      <w:r>
        <w:t>Adquisición del inmovilizado material.</w:t>
      </w:r>
    </w:p>
    <w:p w:rsidR="008E3A47" w:rsidRPr="009D5EEF" w:rsidRDefault="008E3A47" w:rsidP="008E3A47">
      <w:pPr>
        <w:numPr>
          <w:ilvl w:val="1"/>
          <w:numId w:val="34"/>
        </w:numPr>
        <w:suppressAutoHyphens w:val="0"/>
        <w:ind w:right="45" w:hanging="513"/>
        <w:jc w:val="both"/>
        <w:rPr>
          <w:bCs/>
        </w:rPr>
      </w:pPr>
      <w:r>
        <w:t>Adquisición del inmovilizado intangible.</w:t>
      </w:r>
    </w:p>
    <w:p w:rsidR="008E3A47" w:rsidRPr="009D5EEF" w:rsidRDefault="008E3A47" w:rsidP="008E3A47">
      <w:pPr>
        <w:numPr>
          <w:ilvl w:val="0"/>
          <w:numId w:val="34"/>
        </w:numPr>
        <w:suppressAutoHyphens w:val="0"/>
        <w:ind w:left="567" w:right="45" w:hanging="567"/>
        <w:jc w:val="both"/>
        <w:rPr>
          <w:bCs/>
        </w:rPr>
      </w:pPr>
      <w:r w:rsidRPr="006546F8">
        <w:rPr>
          <w:bCs/>
        </w:rPr>
        <w:t>Pérdidas de valor del inmovilizad material e intangible.</w:t>
      </w:r>
    </w:p>
    <w:p w:rsidR="008E3A47" w:rsidRPr="009D5EEF" w:rsidRDefault="008E3A47" w:rsidP="008E3A47">
      <w:pPr>
        <w:numPr>
          <w:ilvl w:val="1"/>
          <w:numId w:val="34"/>
        </w:numPr>
        <w:suppressAutoHyphens w:val="0"/>
        <w:ind w:right="45" w:hanging="513"/>
        <w:jc w:val="both"/>
        <w:rPr>
          <w:bCs/>
        </w:rPr>
      </w:pPr>
      <w:r>
        <w:t>Amortización.</w:t>
      </w:r>
    </w:p>
    <w:p w:rsidR="008E3A47" w:rsidRDefault="008E3A47" w:rsidP="008E3A47">
      <w:pPr>
        <w:numPr>
          <w:ilvl w:val="1"/>
          <w:numId w:val="34"/>
        </w:numPr>
        <w:suppressAutoHyphens w:val="0"/>
        <w:ind w:right="45" w:hanging="513"/>
        <w:jc w:val="both"/>
        <w:rPr>
          <w:bCs/>
        </w:rPr>
      </w:pPr>
      <w:r>
        <w:rPr>
          <w:bCs/>
        </w:rPr>
        <w:t>Deterioro de valor.</w:t>
      </w:r>
    </w:p>
    <w:p w:rsidR="008E3A47" w:rsidRDefault="008E3A47" w:rsidP="008E3A47">
      <w:pPr>
        <w:numPr>
          <w:ilvl w:val="1"/>
          <w:numId w:val="34"/>
        </w:numPr>
        <w:suppressAutoHyphens w:val="0"/>
        <w:ind w:right="45" w:hanging="513"/>
        <w:jc w:val="both"/>
        <w:rPr>
          <w:bCs/>
        </w:rPr>
      </w:pPr>
      <w:r>
        <w:rPr>
          <w:bCs/>
        </w:rPr>
        <w:t>Pérdidas extraordinarias del inmovilizado material y pérdidas por obsolescencia del inmovilizado intangible.</w:t>
      </w:r>
    </w:p>
    <w:p w:rsidR="008E3A47" w:rsidRPr="00E239D8" w:rsidRDefault="008E3A47" w:rsidP="008E3A47">
      <w:pPr>
        <w:numPr>
          <w:ilvl w:val="0"/>
          <w:numId w:val="34"/>
        </w:numPr>
        <w:suppressAutoHyphens w:val="0"/>
        <w:ind w:left="567" w:right="45" w:hanging="567"/>
        <w:jc w:val="both"/>
        <w:rPr>
          <w:bCs/>
        </w:rPr>
      </w:pPr>
      <w:r>
        <w:rPr>
          <w:bCs/>
        </w:rPr>
        <w:t>Enajenación del inmovilizado material e intangible.</w:t>
      </w:r>
    </w:p>
    <w:p w:rsidR="008E3A47" w:rsidRPr="008E3A47" w:rsidRDefault="008E3A47" w:rsidP="008E3A47">
      <w:pPr>
        <w:ind w:left="708"/>
      </w:pPr>
    </w:p>
    <w:p w:rsidR="008E3A47" w:rsidRPr="008E3A47" w:rsidRDefault="008E3A47" w:rsidP="008E3A47">
      <w:pPr>
        <w:ind w:left="708"/>
      </w:pPr>
    </w:p>
    <w:p w:rsidR="008E3A47" w:rsidRPr="008E3A47" w:rsidRDefault="008E3A47" w:rsidP="008E3A47">
      <w:pPr>
        <w:ind w:left="708"/>
        <w:rPr>
          <w:b/>
        </w:rPr>
      </w:pPr>
      <w:r w:rsidRPr="008E3A47">
        <w:rPr>
          <w:b/>
        </w:rPr>
        <w:t>4.7.2. Criterios de evaluación</w:t>
      </w:r>
    </w:p>
    <w:p w:rsidR="008E3A47" w:rsidRPr="00E22AC3" w:rsidRDefault="008E3A47" w:rsidP="00557855">
      <w:pPr>
        <w:numPr>
          <w:ilvl w:val="0"/>
          <w:numId w:val="35"/>
        </w:numPr>
        <w:jc w:val="both"/>
      </w:pPr>
      <w:r w:rsidRPr="00E22AC3">
        <w:t>Se ha comprobado que la documentación soporte recibida contiene todos los registros de control interno establecidos –firma, autorizaciones u otros– para su registro contable.</w:t>
      </w:r>
    </w:p>
    <w:p w:rsidR="008E3A47" w:rsidRPr="00E22AC3" w:rsidRDefault="008E3A47" w:rsidP="00557855">
      <w:pPr>
        <w:numPr>
          <w:ilvl w:val="0"/>
          <w:numId w:val="35"/>
        </w:numPr>
        <w:jc w:val="both"/>
      </w:pPr>
      <w:r w:rsidRPr="00E22AC3">
        <w:t>Se ha efectuado el procedimiento de acuerdo con los principios de seguridad y confidencialidad de la información.</w:t>
      </w:r>
    </w:p>
    <w:p w:rsidR="008E3A47" w:rsidRPr="00E22AC3" w:rsidRDefault="008E3A47" w:rsidP="00557855">
      <w:pPr>
        <w:numPr>
          <w:ilvl w:val="0"/>
          <w:numId w:val="35"/>
        </w:numPr>
        <w:jc w:val="both"/>
      </w:pPr>
      <w:r w:rsidRPr="00E22AC3">
        <w:t xml:space="preserve">Se ha mantenido un espacio de trabajo con el grado apropiado de orden y limpieza. </w:t>
      </w:r>
    </w:p>
    <w:p w:rsidR="00557855" w:rsidRDefault="008E3A47" w:rsidP="00557855">
      <w:pPr>
        <w:numPr>
          <w:ilvl w:val="0"/>
          <w:numId w:val="35"/>
        </w:numPr>
        <w:jc w:val="both"/>
      </w:pPr>
      <w:r w:rsidRPr="00AA7A56">
        <w:lastRenderedPageBreak/>
        <w:t>Se han identificado las cuentas que intervienen en las operaciones más habituales de las empresas</w:t>
      </w:r>
      <w:r w:rsidR="00557855">
        <w:t>.</w:t>
      </w:r>
    </w:p>
    <w:p w:rsidR="008E3A47" w:rsidRPr="00AA7A56" w:rsidRDefault="008E3A47" w:rsidP="00557855">
      <w:pPr>
        <w:numPr>
          <w:ilvl w:val="0"/>
          <w:numId w:val="35"/>
        </w:numPr>
        <w:jc w:val="both"/>
      </w:pPr>
      <w:r w:rsidRPr="00AA7A56">
        <w:t>Se han codificado las cuentas conforme al PGC.</w:t>
      </w:r>
    </w:p>
    <w:p w:rsidR="008E3A47" w:rsidRPr="00AA7A56" w:rsidRDefault="008E3A47" w:rsidP="00557855">
      <w:pPr>
        <w:numPr>
          <w:ilvl w:val="0"/>
          <w:numId w:val="35"/>
        </w:numPr>
        <w:jc w:val="both"/>
      </w:pPr>
      <w:r w:rsidRPr="00AA7A56">
        <w:t>Se han determinado qué cuentas se cargan y cuáles se abonan, según el PGC.</w:t>
      </w:r>
    </w:p>
    <w:p w:rsidR="008E3A47" w:rsidRPr="00AA7A56" w:rsidRDefault="008E3A47" w:rsidP="00557855">
      <w:pPr>
        <w:numPr>
          <w:ilvl w:val="0"/>
          <w:numId w:val="35"/>
        </w:numPr>
        <w:jc w:val="both"/>
      </w:pPr>
      <w:r w:rsidRPr="00AA7A56">
        <w:t>Se han efectuado los asientos correspondientes a los hechos contables más habituales.</w:t>
      </w:r>
    </w:p>
    <w:p w:rsidR="008E3A47" w:rsidRPr="00AA7A56" w:rsidRDefault="008E3A47" w:rsidP="00557855">
      <w:pPr>
        <w:numPr>
          <w:ilvl w:val="0"/>
          <w:numId w:val="35"/>
        </w:numPr>
        <w:jc w:val="both"/>
      </w:pPr>
      <w:r w:rsidRPr="00AA7A56">
        <w:t>Se han contabilizado las operaciones relativas a la liquidación de IVA.</w:t>
      </w:r>
    </w:p>
    <w:p w:rsidR="008E3A47" w:rsidRPr="00AA7A56" w:rsidRDefault="008E3A47" w:rsidP="00557855">
      <w:pPr>
        <w:numPr>
          <w:ilvl w:val="0"/>
          <w:numId w:val="35"/>
        </w:numPr>
        <w:jc w:val="both"/>
      </w:pPr>
      <w:r w:rsidRPr="00AA7A56">
        <w:t>Se ha efectuado el procedimiento de acuerdo con los principios de responsabilidad, seguridad y confidencialidad de la información.</w:t>
      </w:r>
    </w:p>
    <w:p w:rsidR="008E3A47" w:rsidRPr="00AA7A56" w:rsidRDefault="008E3A47" w:rsidP="00557855">
      <w:pPr>
        <w:numPr>
          <w:ilvl w:val="0"/>
          <w:numId w:val="35"/>
        </w:numPr>
        <w:jc w:val="both"/>
      </w:pPr>
      <w:r w:rsidRPr="00AA7A56">
        <w:t>Se han identificado los hechos económicos que originan una anotación contable.</w:t>
      </w:r>
    </w:p>
    <w:p w:rsidR="008E3A47" w:rsidRPr="00AA7A56" w:rsidRDefault="008E3A47" w:rsidP="00557855">
      <w:pPr>
        <w:numPr>
          <w:ilvl w:val="0"/>
          <w:numId w:val="35"/>
        </w:numPr>
        <w:jc w:val="both"/>
      </w:pPr>
      <w:r w:rsidRPr="00AA7A56">
        <w:t>Se han obtenido periódicamente los balances de comprobación de sumas y saldos.</w:t>
      </w:r>
    </w:p>
    <w:p w:rsidR="008E3A47" w:rsidRPr="009C4D63" w:rsidRDefault="008E3A47" w:rsidP="00557855">
      <w:pPr>
        <w:numPr>
          <w:ilvl w:val="0"/>
          <w:numId w:val="35"/>
        </w:numPr>
        <w:jc w:val="both"/>
      </w:pPr>
      <w:r w:rsidRPr="009C4D63">
        <w:t>Se han comprobado los saldos de la amortización acumulada de los elementos del inmovilizado acorde con el manual de procedimiento.</w:t>
      </w:r>
    </w:p>
    <w:p w:rsidR="008E3A47" w:rsidRDefault="008E3A47" w:rsidP="00557855">
      <w:pPr>
        <w:numPr>
          <w:ilvl w:val="0"/>
          <w:numId w:val="35"/>
        </w:numPr>
        <w:jc w:val="both"/>
      </w:pPr>
      <w:r w:rsidRPr="009C4D63">
        <w:t>Se ha comprobado el saldo de las cuentas como paso previo al inicio de las operaciones de cierre del ejercicio.</w:t>
      </w:r>
    </w:p>
    <w:p w:rsidR="008E3A47" w:rsidRDefault="008E3A47" w:rsidP="00557855">
      <w:pPr>
        <w:numPr>
          <w:ilvl w:val="0"/>
          <w:numId w:val="35"/>
        </w:numPr>
        <w:jc w:val="both"/>
      </w:pPr>
      <w:r w:rsidRPr="009C4D63">
        <w:t>Se han comunicado los errores detectados según el procedimiento establecido.</w:t>
      </w:r>
    </w:p>
    <w:p w:rsidR="008E3A47" w:rsidRPr="00AA7A56" w:rsidRDefault="008E3A47" w:rsidP="00557855">
      <w:pPr>
        <w:numPr>
          <w:ilvl w:val="0"/>
          <w:numId w:val="35"/>
        </w:numPr>
        <w:jc w:val="both"/>
      </w:pPr>
      <w:r w:rsidRPr="00AA7A56">
        <w:t xml:space="preserve">Se ha efectuado el procedimiento de acuerdo con los principios de seguridad y confidencialidad de la información. </w:t>
      </w:r>
    </w:p>
    <w:p w:rsidR="008E3A47" w:rsidRPr="008E3A47" w:rsidRDefault="008E3A47" w:rsidP="008E3A47">
      <w:pPr>
        <w:ind w:left="709"/>
        <w:rPr>
          <w:b/>
        </w:rPr>
      </w:pPr>
    </w:p>
    <w:p w:rsidR="00E76BF1" w:rsidRDefault="00557855" w:rsidP="00557855">
      <w:pPr>
        <w:pStyle w:val="Ttulo2"/>
      </w:pPr>
      <w:bookmarkStart w:id="15" w:name="_Toc464131783"/>
      <w:r>
        <w:t>Unidad 8.  Fuentes de financiación</w:t>
      </w:r>
      <w:bookmarkEnd w:id="15"/>
    </w:p>
    <w:p w:rsidR="00557855" w:rsidRDefault="00557855" w:rsidP="00557855">
      <w:pPr>
        <w:ind w:left="708"/>
        <w:rPr>
          <w:b/>
        </w:rPr>
      </w:pPr>
      <w:r w:rsidRPr="00557855">
        <w:rPr>
          <w:b/>
        </w:rPr>
        <w:t>4.</w:t>
      </w:r>
      <w:r>
        <w:rPr>
          <w:b/>
        </w:rPr>
        <w:t>8</w:t>
      </w:r>
      <w:r w:rsidRPr="00557855">
        <w:rPr>
          <w:b/>
        </w:rPr>
        <w:t>.1. Contenidos.</w:t>
      </w:r>
    </w:p>
    <w:p w:rsidR="00557855" w:rsidRPr="00E239D8" w:rsidRDefault="00557855" w:rsidP="00557855">
      <w:pPr>
        <w:numPr>
          <w:ilvl w:val="0"/>
          <w:numId w:val="36"/>
        </w:numPr>
        <w:suppressAutoHyphens w:val="0"/>
        <w:ind w:left="567" w:right="45" w:hanging="567"/>
        <w:jc w:val="both"/>
      </w:pPr>
      <w:r>
        <w:rPr>
          <w:bCs/>
        </w:rPr>
        <w:t>Fuentes de financiación.</w:t>
      </w:r>
    </w:p>
    <w:p w:rsidR="00557855" w:rsidRPr="00E239D8" w:rsidRDefault="00557855" w:rsidP="00557855">
      <w:pPr>
        <w:numPr>
          <w:ilvl w:val="0"/>
          <w:numId w:val="36"/>
        </w:numPr>
        <w:suppressAutoHyphens w:val="0"/>
        <w:ind w:left="567" w:right="45" w:hanging="567"/>
        <w:jc w:val="both"/>
        <w:rPr>
          <w:bCs/>
        </w:rPr>
      </w:pPr>
      <w:r>
        <w:rPr>
          <w:bCs/>
        </w:rPr>
        <w:t>Recursos propios. El patrimonio neto.</w:t>
      </w:r>
    </w:p>
    <w:p w:rsidR="00557855" w:rsidRPr="00E239D8" w:rsidRDefault="00557855" w:rsidP="00557855">
      <w:pPr>
        <w:numPr>
          <w:ilvl w:val="1"/>
          <w:numId w:val="36"/>
        </w:numPr>
        <w:suppressAutoHyphens w:val="0"/>
        <w:ind w:right="45" w:hanging="513"/>
        <w:jc w:val="both"/>
        <w:rPr>
          <w:bCs/>
        </w:rPr>
      </w:pPr>
      <w:r>
        <w:t>Funcionamiento de las cuentas que representan los fondos propios de la empresa.</w:t>
      </w:r>
    </w:p>
    <w:p w:rsidR="00557855" w:rsidRPr="009D5EEF" w:rsidRDefault="00557855" w:rsidP="00557855">
      <w:pPr>
        <w:numPr>
          <w:ilvl w:val="1"/>
          <w:numId w:val="36"/>
        </w:numPr>
        <w:suppressAutoHyphens w:val="0"/>
        <w:ind w:right="45" w:hanging="513"/>
        <w:jc w:val="both"/>
        <w:rPr>
          <w:bCs/>
        </w:rPr>
      </w:pPr>
      <w:r>
        <w:t>Funcionamiento de las cuentas que representan subvenciones, donaciones y legados no reintegrables.</w:t>
      </w:r>
    </w:p>
    <w:p w:rsidR="00557855" w:rsidRPr="009D5EEF" w:rsidRDefault="00557855" w:rsidP="00557855">
      <w:pPr>
        <w:numPr>
          <w:ilvl w:val="0"/>
          <w:numId w:val="36"/>
        </w:numPr>
        <w:suppressAutoHyphens w:val="0"/>
        <w:ind w:left="567" w:right="45" w:hanging="567"/>
        <w:jc w:val="both"/>
        <w:rPr>
          <w:bCs/>
        </w:rPr>
      </w:pPr>
      <w:r w:rsidRPr="008A72C8">
        <w:rPr>
          <w:bCs/>
        </w:rPr>
        <w:t>Financiación ajena.</w:t>
      </w:r>
    </w:p>
    <w:p w:rsidR="00557855" w:rsidRPr="009D5EEF" w:rsidRDefault="00557855" w:rsidP="00557855">
      <w:pPr>
        <w:numPr>
          <w:ilvl w:val="1"/>
          <w:numId w:val="36"/>
        </w:numPr>
        <w:suppressAutoHyphens w:val="0"/>
        <w:ind w:right="45" w:hanging="513"/>
        <w:jc w:val="both"/>
        <w:rPr>
          <w:bCs/>
        </w:rPr>
      </w:pPr>
      <w:r>
        <w:t>Préstamos a largo plazo y a corto plazo con entidades de crédito.</w:t>
      </w:r>
    </w:p>
    <w:p w:rsidR="00557855" w:rsidRDefault="00557855" w:rsidP="00557855">
      <w:pPr>
        <w:numPr>
          <w:ilvl w:val="1"/>
          <w:numId w:val="36"/>
        </w:numPr>
        <w:suppressAutoHyphens w:val="0"/>
        <w:ind w:right="45" w:hanging="513"/>
        <w:jc w:val="both"/>
        <w:rPr>
          <w:bCs/>
        </w:rPr>
      </w:pPr>
      <w:r>
        <w:rPr>
          <w:bCs/>
        </w:rPr>
        <w:t>Deudas a largo plazo y deudas a corto plazo.</w:t>
      </w:r>
    </w:p>
    <w:p w:rsidR="00557855" w:rsidRDefault="00557855" w:rsidP="00557855">
      <w:pPr>
        <w:numPr>
          <w:ilvl w:val="1"/>
          <w:numId w:val="36"/>
        </w:numPr>
        <w:suppressAutoHyphens w:val="0"/>
        <w:ind w:right="45" w:hanging="513"/>
        <w:jc w:val="both"/>
        <w:rPr>
          <w:bCs/>
        </w:rPr>
      </w:pPr>
      <w:r>
        <w:rPr>
          <w:bCs/>
        </w:rPr>
        <w:t>Deudas a largo y a corto plazo transformables en subvenciones, donaciones y legados.</w:t>
      </w:r>
    </w:p>
    <w:p w:rsidR="00557855" w:rsidRPr="00557855" w:rsidRDefault="00557855" w:rsidP="00557855">
      <w:pPr>
        <w:ind w:left="708"/>
      </w:pPr>
    </w:p>
    <w:p w:rsidR="00557855" w:rsidRPr="00557855" w:rsidRDefault="00557855" w:rsidP="00557855">
      <w:pPr>
        <w:ind w:left="708"/>
      </w:pPr>
    </w:p>
    <w:p w:rsidR="00557855" w:rsidRPr="00557855" w:rsidRDefault="00557855" w:rsidP="00557855">
      <w:pPr>
        <w:ind w:left="708"/>
        <w:rPr>
          <w:b/>
        </w:rPr>
      </w:pPr>
      <w:r w:rsidRPr="00557855">
        <w:rPr>
          <w:b/>
        </w:rPr>
        <w:t>4.</w:t>
      </w:r>
      <w:r>
        <w:rPr>
          <w:b/>
        </w:rPr>
        <w:t>8</w:t>
      </w:r>
      <w:r w:rsidRPr="00557855">
        <w:rPr>
          <w:b/>
        </w:rPr>
        <w:t>.2. Criterios de evaluación</w:t>
      </w:r>
    </w:p>
    <w:p w:rsidR="00557855" w:rsidRPr="00E22AC3" w:rsidRDefault="00557855" w:rsidP="00557855">
      <w:pPr>
        <w:numPr>
          <w:ilvl w:val="0"/>
          <w:numId w:val="37"/>
        </w:numPr>
        <w:jc w:val="both"/>
      </w:pPr>
      <w:r w:rsidRPr="00E22AC3">
        <w:t>Se ha comprobado que la documentación soporte recibida contiene todos los registros de control interno establecidos –firma, autorizaciones u otros– para su registro contable.</w:t>
      </w:r>
    </w:p>
    <w:p w:rsidR="00557855" w:rsidRPr="00E22AC3" w:rsidRDefault="00557855" w:rsidP="00557855">
      <w:pPr>
        <w:numPr>
          <w:ilvl w:val="0"/>
          <w:numId w:val="37"/>
        </w:numPr>
        <w:jc w:val="both"/>
      </w:pPr>
      <w:r w:rsidRPr="00E22AC3">
        <w:t>Se ha efectuado el procedimiento de acuerdo con los principios de seguridad y confidencialidad de la información.</w:t>
      </w:r>
    </w:p>
    <w:p w:rsidR="00557855" w:rsidRPr="00E22AC3" w:rsidRDefault="00557855" w:rsidP="00557855">
      <w:pPr>
        <w:numPr>
          <w:ilvl w:val="0"/>
          <w:numId w:val="37"/>
        </w:numPr>
        <w:jc w:val="both"/>
      </w:pPr>
      <w:r w:rsidRPr="00E22AC3">
        <w:t xml:space="preserve">Se ha mantenido un espacio de trabajo con el grado apropiado de orden y limpieza. </w:t>
      </w:r>
    </w:p>
    <w:p w:rsidR="00557855" w:rsidRPr="00AA7A56" w:rsidRDefault="00557855" w:rsidP="00557855">
      <w:pPr>
        <w:numPr>
          <w:ilvl w:val="0"/>
          <w:numId w:val="37"/>
        </w:numPr>
        <w:jc w:val="both"/>
      </w:pPr>
      <w:r w:rsidRPr="00AA7A56">
        <w:t>Se han identificado las cuentas que intervienen en las operaciones más habituales de las empresas.</w:t>
      </w:r>
    </w:p>
    <w:p w:rsidR="00557855" w:rsidRPr="00AA7A56" w:rsidRDefault="00557855" w:rsidP="00557855">
      <w:pPr>
        <w:numPr>
          <w:ilvl w:val="0"/>
          <w:numId w:val="37"/>
        </w:numPr>
        <w:jc w:val="both"/>
      </w:pPr>
      <w:r w:rsidRPr="00AA7A56">
        <w:lastRenderedPageBreak/>
        <w:t>Se han codificado las cuentas conforme al PGC.</w:t>
      </w:r>
    </w:p>
    <w:p w:rsidR="00557855" w:rsidRPr="00AA7A56" w:rsidRDefault="00557855" w:rsidP="00557855">
      <w:pPr>
        <w:numPr>
          <w:ilvl w:val="0"/>
          <w:numId w:val="37"/>
        </w:numPr>
        <w:jc w:val="both"/>
      </w:pPr>
      <w:r w:rsidRPr="00AA7A56">
        <w:t>Se han determinado qué cuentas se cargan y cuáles se abonan, según el PGC.</w:t>
      </w:r>
    </w:p>
    <w:p w:rsidR="00557855" w:rsidRPr="00AA7A56" w:rsidRDefault="00557855" w:rsidP="00557855">
      <w:pPr>
        <w:numPr>
          <w:ilvl w:val="0"/>
          <w:numId w:val="37"/>
        </w:numPr>
        <w:jc w:val="both"/>
      </w:pPr>
      <w:r w:rsidRPr="00AA7A56">
        <w:t>Se han efectuado los asientos correspondientes a los hechos contables más habituales.</w:t>
      </w:r>
    </w:p>
    <w:p w:rsidR="00557855" w:rsidRPr="00AA7A56" w:rsidRDefault="00557855" w:rsidP="00557855">
      <w:pPr>
        <w:numPr>
          <w:ilvl w:val="0"/>
          <w:numId w:val="37"/>
        </w:numPr>
        <w:jc w:val="both"/>
      </w:pPr>
      <w:r w:rsidRPr="00AA7A56">
        <w:t>Se han contabilizado las operaciones relativas a la liquidación de IVA.</w:t>
      </w:r>
    </w:p>
    <w:p w:rsidR="00557855" w:rsidRPr="00AA7A56" w:rsidRDefault="00557855" w:rsidP="00557855">
      <w:pPr>
        <w:numPr>
          <w:ilvl w:val="0"/>
          <w:numId w:val="37"/>
        </w:numPr>
        <w:jc w:val="both"/>
      </w:pPr>
      <w:r w:rsidRPr="00AA7A56">
        <w:t>Se ha efectuado el procedimiento de acuerdo con los principios de responsabilidad, seguridad y confidencialidad de la información.</w:t>
      </w:r>
    </w:p>
    <w:p w:rsidR="00557855" w:rsidRPr="00AA7A56" w:rsidRDefault="00557855" w:rsidP="00557855">
      <w:pPr>
        <w:numPr>
          <w:ilvl w:val="0"/>
          <w:numId w:val="37"/>
        </w:numPr>
        <w:jc w:val="both"/>
      </w:pPr>
      <w:r w:rsidRPr="00AA7A56">
        <w:t>Se han identificado los hechos económicos que originan una anotación contable.</w:t>
      </w:r>
    </w:p>
    <w:p w:rsidR="00557855" w:rsidRPr="00AA7A56" w:rsidRDefault="00557855" w:rsidP="00557855">
      <w:pPr>
        <w:numPr>
          <w:ilvl w:val="0"/>
          <w:numId w:val="37"/>
        </w:numPr>
        <w:jc w:val="both"/>
      </w:pPr>
      <w:r w:rsidRPr="00AA7A56">
        <w:t>Se han obtenido periódicamente los balances de comprobación de sumas y saldos.</w:t>
      </w:r>
    </w:p>
    <w:p w:rsidR="00557855" w:rsidRPr="009C4D63" w:rsidRDefault="00557855" w:rsidP="00557855">
      <w:pPr>
        <w:numPr>
          <w:ilvl w:val="0"/>
          <w:numId w:val="37"/>
        </w:numPr>
        <w:jc w:val="both"/>
      </w:pPr>
      <w:r w:rsidRPr="009C4D63">
        <w:t>Se han cotejado periódicamente los saldos de los préstamos y créditos con la documentación soporte.</w:t>
      </w:r>
    </w:p>
    <w:p w:rsidR="00557855" w:rsidRDefault="00557855" w:rsidP="00557855">
      <w:pPr>
        <w:numPr>
          <w:ilvl w:val="0"/>
          <w:numId w:val="37"/>
        </w:numPr>
        <w:jc w:val="both"/>
      </w:pPr>
      <w:r w:rsidRPr="009C4D63">
        <w:t>Se ha comprobado el saldo de las cuentas como paso previo al inicio de las operaciones de cierre del ejercicio.</w:t>
      </w:r>
    </w:p>
    <w:p w:rsidR="00557855" w:rsidRDefault="00557855" w:rsidP="00557855">
      <w:pPr>
        <w:numPr>
          <w:ilvl w:val="0"/>
          <w:numId w:val="37"/>
        </w:numPr>
        <w:jc w:val="both"/>
      </w:pPr>
      <w:r w:rsidRPr="009C4D63">
        <w:t>Se han comunicado los errores detectados según el procedimiento establecido.</w:t>
      </w:r>
    </w:p>
    <w:p w:rsidR="00557855" w:rsidRDefault="00557855" w:rsidP="00557855">
      <w:pPr>
        <w:numPr>
          <w:ilvl w:val="0"/>
          <w:numId w:val="37"/>
        </w:numPr>
        <w:jc w:val="both"/>
      </w:pPr>
      <w:r w:rsidRPr="00AA7A56">
        <w:t xml:space="preserve">Se ha efectuado el procedimiento de acuerdo con los principios de seguridad y confidencialidad de la información. </w:t>
      </w:r>
    </w:p>
    <w:p w:rsidR="00557855" w:rsidRDefault="00557855" w:rsidP="00557855">
      <w:pPr>
        <w:jc w:val="both"/>
      </w:pPr>
    </w:p>
    <w:p w:rsidR="00557855" w:rsidRPr="00AA7A56" w:rsidRDefault="00557855" w:rsidP="00557855">
      <w:pPr>
        <w:pStyle w:val="Ttulo2"/>
      </w:pPr>
      <w:bookmarkStart w:id="16" w:name="_Toc464131784"/>
      <w:r>
        <w:t>Unidad 9: Operaciones fin de ejercicio. Las cuentas anuales.</w:t>
      </w:r>
      <w:bookmarkEnd w:id="16"/>
    </w:p>
    <w:p w:rsidR="00557855" w:rsidRPr="00557855" w:rsidRDefault="00557855" w:rsidP="00557855">
      <w:pPr>
        <w:ind w:left="708"/>
        <w:rPr>
          <w:b/>
        </w:rPr>
      </w:pPr>
      <w:r w:rsidRPr="00557855">
        <w:rPr>
          <w:b/>
        </w:rPr>
        <w:t>4.9.1. Contenidos.</w:t>
      </w:r>
    </w:p>
    <w:p w:rsidR="00557855" w:rsidRPr="009F7664" w:rsidRDefault="00557855" w:rsidP="00557855">
      <w:pPr>
        <w:numPr>
          <w:ilvl w:val="0"/>
          <w:numId w:val="38"/>
        </w:numPr>
        <w:suppressAutoHyphens w:val="0"/>
        <w:ind w:left="567" w:right="45" w:hanging="567"/>
        <w:jc w:val="both"/>
      </w:pPr>
      <w:r>
        <w:rPr>
          <w:bCs/>
        </w:rPr>
        <w:t>Operaciones de fin de ejercicio.</w:t>
      </w:r>
    </w:p>
    <w:p w:rsidR="00557855" w:rsidRDefault="00557855" w:rsidP="00557855">
      <w:pPr>
        <w:numPr>
          <w:ilvl w:val="1"/>
          <w:numId w:val="38"/>
        </w:numPr>
        <w:suppressAutoHyphens w:val="0"/>
        <w:ind w:right="45" w:hanging="513"/>
        <w:jc w:val="both"/>
      </w:pPr>
      <w:r>
        <w:t>Operaciones de precierre.</w:t>
      </w:r>
    </w:p>
    <w:p w:rsidR="00557855" w:rsidRDefault="00557855" w:rsidP="00557855">
      <w:pPr>
        <w:numPr>
          <w:ilvl w:val="1"/>
          <w:numId w:val="38"/>
        </w:numPr>
        <w:suppressAutoHyphens w:val="0"/>
        <w:ind w:right="45" w:hanging="513"/>
        <w:jc w:val="both"/>
      </w:pPr>
      <w:r>
        <w:t>Cálculo del resultado.</w:t>
      </w:r>
    </w:p>
    <w:p w:rsidR="00557855" w:rsidRPr="00E239D8" w:rsidRDefault="00557855" w:rsidP="00557855">
      <w:pPr>
        <w:numPr>
          <w:ilvl w:val="1"/>
          <w:numId w:val="38"/>
        </w:numPr>
        <w:suppressAutoHyphens w:val="0"/>
        <w:ind w:right="45" w:hanging="513"/>
        <w:jc w:val="both"/>
      </w:pPr>
      <w:r>
        <w:t>Asiento de cierre.</w:t>
      </w:r>
    </w:p>
    <w:p w:rsidR="00557855" w:rsidRPr="00E239D8" w:rsidRDefault="00557855" w:rsidP="00557855">
      <w:pPr>
        <w:numPr>
          <w:ilvl w:val="0"/>
          <w:numId w:val="38"/>
        </w:numPr>
        <w:suppressAutoHyphens w:val="0"/>
        <w:ind w:left="567" w:right="45" w:hanging="567"/>
        <w:jc w:val="both"/>
        <w:rPr>
          <w:bCs/>
        </w:rPr>
      </w:pPr>
      <w:r>
        <w:rPr>
          <w:bCs/>
        </w:rPr>
        <w:t>Las Cuentas anuales.</w:t>
      </w:r>
    </w:p>
    <w:p w:rsidR="00557855" w:rsidRPr="00E239D8" w:rsidRDefault="00557855" w:rsidP="00557855">
      <w:pPr>
        <w:numPr>
          <w:ilvl w:val="1"/>
          <w:numId w:val="38"/>
        </w:numPr>
        <w:suppressAutoHyphens w:val="0"/>
        <w:ind w:right="45" w:hanging="513"/>
        <w:jc w:val="both"/>
        <w:rPr>
          <w:bCs/>
        </w:rPr>
      </w:pPr>
      <w:r>
        <w:t>Elaboración del Balance.</w:t>
      </w:r>
    </w:p>
    <w:p w:rsidR="00557855" w:rsidRPr="009F7664" w:rsidRDefault="00557855" w:rsidP="00557855">
      <w:pPr>
        <w:numPr>
          <w:ilvl w:val="1"/>
          <w:numId w:val="38"/>
        </w:numPr>
        <w:suppressAutoHyphens w:val="0"/>
        <w:ind w:right="45" w:hanging="513"/>
        <w:jc w:val="both"/>
        <w:rPr>
          <w:bCs/>
        </w:rPr>
      </w:pPr>
      <w:r>
        <w:t>Elaboración de la cuenta de pérdidas y ganancias.</w:t>
      </w:r>
    </w:p>
    <w:p w:rsidR="00557855" w:rsidRPr="009D5EEF" w:rsidRDefault="00557855" w:rsidP="00557855">
      <w:pPr>
        <w:numPr>
          <w:ilvl w:val="1"/>
          <w:numId w:val="38"/>
        </w:numPr>
        <w:suppressAutoHyphens w:val="0"/>
        <w:ind w:right="45" w:hanging="513"/>
        <w:jc w:val="both"/>
        <w:rPr>
          <w:bCs/>
        </w:rPr>
      </w:pPr>
      <w:r>
        <w:t>Elaboración de la Memoria.</w:t>
      </w:r>
    </w:p>
    <w:p w:rsidR="00557855" w:rsidRPr="00557855" w:rsidRDefault="00557855" w:rsidP="00557855">
      <w:pPr>
        <w:rPr>
          <w:b/>
        </w:rPr>
      </w:pPr>
    </w:p>
    <w:p w:rsidR="00557855" w:rsidRPr="00557855" w:rsidRDefault="00557855" w:rsidP="00557855">
      <w:pPr>
        <w:ind w:left="708"/>
        <w:rPr>
          <w:b/>
        </w:rPr>
      </w:pPr>
      <w:r w:rsidRPr="00557855">
        <w:rPr>
          <w:b/>
        </w:rPr>
        <w:t>4.9.2. Criterios de evaluación</w:t>
      </w:r>
    </w:p>
    <w:p w:rsidR="00557855" w:rsidRPr="00E22AC3" w:rsidRDefault="00557855" w:rsidP="00557855">
      <w:pPr>
        <w:numPr>
          <w:ilvl w:val="0"/>
          <w:numId w:val="40"/>
        </w:numPr>
        <w:jc w:val="both"/>
      </w:pPr>
      <w:r w:rsidRPr="00E22AC3">
        <w:t>Se ha comprobado que la documentación soporte recibida contiene todos los registros de control interno establecidos –firma, autorizaciones u otros– para su registro contable.</w:t>
      </w:r>
    </w:p>
    <w:p w:rsidR="00557855" w:rsidRPr="00E22AC3" w:rsidRDefault="00557855" w:rsidP="00557855">
      <w:pPr>
        <w:numPr>
          <w:ilvl w:val="0"/>
          <w:numId w:val="40"/>
        </w:numPr>
        <w:jc w:val="both"/>
      </w:pPr>
      <w:r w:rsidRPr="00E22AC3">
        <w:t>Se ha efectuado el procedimiento de acuerdo con los principios de seguridad y confidencialidad de la información.</w:t>
      </w:r>
    </w:p>
    <w:p w:rsidR="00557855" w:rsidRPr="00E22AC3" w:rsidRDefault="00557855" w:rsidP="00557855">
      <w:pPr>
        <w:numPr>
          <w:ilvl w:val="0"/>
          <w:numId w:val="40"/>
        </w:numPr>
        <w:jc w:val="both"/>
      </w:pPr>
      <w:r w:rsidRPr="00E22AC3">
        <w:t xml:space="preserve">Se ha mantenido un espacio de trabajo con el grado apropiado de orden y limpieza. </w:t>
      </w:r>
    </w:p>
    <w:p w:rsidR="00557855" w:rsidRPr="00AA7A56" w:rsidRDefault="00557855" w:rsidP="00557855">
      <w:pPr>
        <w:numPr>
          <w:ilvl w:val="0"/>
          <w:numId w:val="39"/>
        </w:numPr>
        <w:jc w:val="both"/>
      </w:pPr>
      <w:r w:rsidRPr="00AA7A56">
        <w:t>Se han identificado las cuentas que intervienen en las operaciones más habituales de las empresas.</w:t>
      </w:r>
    </w:p>
    <w:p w:rsidR="00557855" w:rsidRPr="00AA7A56" w:rsidRDefault="00557855" w:rsidP="00557855">
      <w:pPr>
        <w:numPr>
          <w:ilvl w:val="0"/>
          <w:numId w:val="39"/>
        </w:numPr>
        <w:jc w:val="both"/>
      </w:pPr>
      <w:r w:rsidRPr="00AA7A56">
        <w:t>Se han codificado las cuentas conforme al PGC.</w:t>
      </w:r>
    </w:p>
    <w:p w:rsidR="00557855" w:rsidRPr="00AA7A56" w:rsidRDefault="00557855" w:rsidP="00557855">
      <w:pPr>
        <w:numPr>
          <w:ilvl w:val="0"/>
          <w:numId w:val="39"/>
        </w:numPr>
        <w:jc w:val="both"/>
      </w:pPr>
      <w:r w:rsidRPr="00AA7A56">
        <w:t>Se han determinado qué cuentas se cargan y cuáles se abonan, según el PGC.</w:t>
      </w:r>
    </w:p>
    <w:p w:rsidR="00557855" w:rsidRPr="00AA7A56" w:rsidRDefault="00557855" w:rsidP="00557855">
      <w:pPr>
        <w:numPr>
          <w:ilvl w:val="0"/>
          <w:numId w:val="39"/>
        </w:numPr>
        <w:jc w:val="both"/>
      </w:pPr>
      <w:r w:rsidRPr="00AA7A56">
        <w:t>Se han efectuado los asientos correspondientes a los hechos contables más habituales.</w:t>
      </w:r>
    </w:p>
    <w:p w:rsidR="00557855" w:rsidRPr="00AA7A56" w:rsidRDefault="00557855" w:rsidP="00557855">
      <w:pPr>
        <w:numPr>
          <w:ilvl w:val="0"/>
          <w:numId w:val="39"/>
        </w:numPr>
        <w:jc w:val="both"/>
      </w:pPr>
      <w:r w:rsidRPr="00AA7A56">
        <w:t>Se han contabilizado las operaciones relativas a la liquidación de IVA.</w:t>
      </w:r>
    </w:p>
    <w:p w:rsidR="00557855" w:rsidRPr="00AA7A56" w:rsidRDefault="00557855" w:rsidP="00557855">
      <w:pPr>
        <w:numPr>
          <w:ilvl w:val="0"/>
          <w:numId w:val="39"/>
        </w:numPr>
        <w:jc w:val="both"/>
      </w:pPr>
      <w:r w:rsidRPr="00AA7A56">
        <w:lastRenderedPageBreak/>
        <w:t>Se ha efectuado el procedimiento de acuerdo con los principios de responsabilidad, seguridad y confidencialidad de la información.</w:t>
      </w:r>
    </w:p>
    <w:p w:rsidR="00557855" w:rsidRPr="002D7244" w:rsidRDefault="00557855" w:rsidP="00557855">
      <w:pPr>
        <w:numPr>
          <w:ilvl w:val="0"/>
          <w:numId w:val="39"/>
        </w:numPr>
        <w:jc w:val="both"/>
      </w:pPr>
      <w:r w:rsidRPr="002D7244">
        <w:t>Se han identificado los hechos económicos que originan una anotación contable.</w:t>
      </w:r>
    </w:p>
    <w:p w:rsidR="00557855" w:rsidRPr="002D7244" w:rsidRDefault="00557855" w:rsidP="00557855">
      <w:pPr>
        <w:numPr>
          <w:ilvl w:val="0"/>
          <w:numId w:val="39"/>
        </w:numPr>
        <w:jc w:val="both"/>
      </w:pPr>
      <w:r w:rsidRPr="002D7244">
        <w:t>Se han obtenido periódicamente los balances de comprobación de sumas y saldos</w:t>
      </w:r>
      <w:r>
        <w:t>.</w:t>
      </w:r>
    </w:p>
    <w:p w:rsidR="00557855" w:rsidRPr="002D7244" w:rsidRDefault="00557855" w:rsidP="00557855">
      <w:pPr>
        <w:numPr>
          <w:ilvl w:val="0"/>
          <w:numId w:val="39"/>
        </w:numPr>
        <w:jc w:val="both"/>
      </w:pPr>
      <w:r w:rsidRPr="002D7244">
        <w:t>Se han calculado las operaciones derivadas de los registros contables que se ha</w:t>
      </w:r>
      <w:r>
        <w:t>n</w:t>
      </w:r>
      <w:r w:rsidRPr="002D7244">
        <w:t xml:space="preserve"> de realizar antes del cierre del ejercicio económico.</w:t>
      </w:r>
    </w:p>
    <w:p w:rsidR="00557855" w:rsidRPr="002D7244" w:rsidRDefault="00557855" w:rsidP="00557855">
      <w:pPr>
        <w:numPr>
          <w:ilvl w:val="0"/>
          <w:numId w:val="39"/>
        </w:numPr>
        <w:jc w:val="both"/>
      </w:pPr>
      <w:r w:rsidRPr="002D7244">
        <w:t>Se ha preparado la información económica relevante para elaborar la memoria de la empresa para un ejercicio económico concreto</w:t>
      </w:r>
      <w:r>
        <w:t>.</w:t>
      </w:r>
    </w:p>
    <w:p w:rsidR="00557855" w:rsidRPr="00AA7A56" w:rsidRDefault="00557855" w:rsidP="00557855">
      <w:pPr>
        <w:numPr>
          <w:ilvl w:val="0"/>
          <w:numId w:val="39"/>
        </w:numPr>
        <w:jc w:val="both"/>
      </w:pPr>
      <w:r w:rsidRPr="002D7244">
        <w:t>Se ha elaborado la memoria de la empresa para un ejercicio económico concreto.</w:t>
      </w:r>
    </w:p>
    <w:p w:rsidR="00557855" w:rsidRDefault="00557855" w:rsidP="00557855">
      <w:pPr>
        <w:numPr>
          <w:ilvl w:val="0"/>
          <w:numId w:val="39"/>
        </w:numPr>
        <w:jc w:val="both"/>
      </w:pPr>
      <w:r w:rsidRPr="009C4D63">
        <w:t>Se ha comprobado el saldo de las cuentas como paso previo al inicio de las operaciones de cierre del ejercicio.</w:t>
      </w:r>
    </w:p>
    <w:p w:rsidR="00557855" w:rsidRDefault="00557855" w:rsidP="00557855">
      <w:pPr>
        <w:numPr>
          <w:ilvl w:val="0"/>
          <w:numId w:val="39"/>
        </w:numPr>
        <w:jc w:val="both"/>
      </w:pPr>
      <w:r w:rsidRPr="009C4D63">
        <w:t>Se han comunicado los errores detectados según el procedimiento establecido.</w:t>
      </w:r>
    </w:p>
    <w:p w:rsidR="00557855" w:rsidRPr="00AA7A56" w:rsidRDefault="00557855" w:rsidP="00557855">
      <w:pPr>
        <w:numPr>
          <w:ilvl w:val="0"/>
          <w:numId w:val="39"/>
        </w:numPr>
        <w:jc w:val="both"/>
      </w:pPr>
      <w:r w:rsidRPr="00AA7A56">
        <w:t xml:space="preserve">Se ha efectuado el procedimiento de acuerdo con los principios de seguridad y confidencialidad de la información. </w:t>
      </w:r>
    </w:p>
    <w:p w:rsidR="00557855" w:rsidRDefault="00557855" w:rsidP="00557855">
      <w:pPr>
        <w:ind w:left="709"/>
        <w:rPr>
          <w:b/>
        </w:rPr>
      </w:pPr>
    </w:p>
    <w:p w:rsidR="00557855" w:rsidRPr="00557855" w:rsidRDefault="00A01F5B" w:rsidP="00A01F5B">
      <w:pPr>
        <w:pStyle w:val="Ttulo2"/>
      </w:pPr>
      <w:r>
        <w:t xml:space="preserve"> </w:t>
      </w:r>
      <w:bookmarkStart w:id="17" w:name="_Toc464131785"/>
      <w:r>
        <w:t>Unidad 10: Aplicaciones informáticas. CONTASOL</w:t>
      </w:r>
      <w:bookmarkEnd w:id="17"/>
    </w:p>
    <w:p w:rsidR="00557855" w:rsidRPr="00557855" w:rsidRDefault="00557855" w:rsidP="00557855">
      <w:pPr>
        <w:rPr>
          <w:b/>
        </w:rPr>
      </w:pPr>
    </w:p>
    <w:p w:rsidR="00153635" w:rsidRDefault="00153635" w:rsidP="00153635">
      <w:pPr>
        <w:ind w:left="708"/>
        <w:rPr>
          <w:b/>
        </w:rPr>
      </w:pPr>
      <w:r w:rsidRPr="00A01F5B">
        <w:rPr>
          <w:b/>
        </w:rPr>
        <w:t>4.</w:t>
      </w:r>
      <w:r w:rsidR="00994922">
        <w:rPr>
          <w:b/>
        </w:rPr>
        <w:t>10</w:t>
      </w:r>
      <w:r w:rsidR="008E3A47" w:rsidRPr="00A01F5B">
        <w:rPr>
          <w:b/>
        </w:rPr>
        <w:t>.</w:t>
      </w:r>
      <w:r w:rsidRPr="00A01F5B">
        <w:rPr>
          <w:b/>
        </w:rPr>
        <w:t>1. Contenidos.</w:t>
      </w:r>
    </w:p>
    <w:p w:rsidR="00994922" w:rsidRPr="00C8434C" w:rsidRDefault="00994922" w:rsidP="00994922">
      <w:pPr>
        <w:numPr>
          <w:ilvl w:val="0"/>
          <w:numId w:val="41"/>
        </w:numPr>
        <w:suppressAutoHyphens w:val="0"/>
        <w:ind w:left="567" w:right="45" w:hanging="567"/>
        <w:jc w:val="both"/>
      </w:pPr>
      <w:r>
        <w:rPr>
          <w:bCs/>
        </w:rPr>
        <w:t>Introducción</w:t>
      </w:r>
      <w:r w:rsidRPr="00E239D8">
        <w:rPr>
          <w:bCs/>
        </w:rPr>
        <w:t>.</w:t>
      </w:r>
    </w:p>
    <w:p w:rsidR="00994922" w:rsidRPr="006B38E9" w:rsidRDefault="00994922" w:rsidP="00994922">
      <w:pPr>
        <w:numPr>
          <w:ilvl w:val="0"/>
          <w:numId w:val="41"/>
        </w:numPr>
        <w:suppressAutoHyphens w:val="0"/>
        <w:ind w:left="567" w:right="45" w:hanging="567"/>
        <w:jc w:val="both"/>
        <w:rPr>
          <w:bCs/>
        </w:rPr>
      </w:pPr>
      <w:r w:rsidRPr="006B38E9">
        <w:rPr>
          <w:bCs/>
        </w:rPr>
        <w:t>Gestión de cobros y pagos</w:t>
      </w:r>
      <w:r>
        <w:rPr>
          <w:bCs/>
        </w:rPr>
        <w:t>.</w:t>
      </w:r>
    </w:p>
    <w:p w:rsidR="00994922" w:rsidRPr="006B38E9" w:rsidRDefault="00994922" w:rsidP="00994922">
      <w:pPr>
        <w:numPr>
          <w:ilvl w:val="1"/>
          <w:numId w:val="41"/>
        </w:numPr>
        <w:suppressAutoHyphens w:val="0"/>
        <w:ind w:right="45" w:hanging="513"/>
        <w:jc w:val="both"/>
      </w:pPr>
      <w:r w:rsidRPr="006B38E9">
        <w:t>Asientos con gestión de tesorería.</w:t>
      </w:r>
    </w:p>
    <w:p w:rsidR="00994922" w:rsidRPr="006B38E9" w:rsidRDefault="00994922" w:rsidP="00994922">
      <w:pPr>
        <w:numPr>
          <w:ilvl w:val="1"/>
          <w:numId w:val="41"/>
        </w:numPr>
        <w:suppressAutoHyphens w:val="0"/>
        <w:ind w:right="45" w:hanging="513"/>
        <w:jc w:val="both"/>
      </w:pPr>
      <w:r w:rsidRPr="006B38E9">
        <w:t>Asientos automáticos de cobros y pagos</w:t>
      </w:r>
      <w:r>
        <w:t>.</w:t>
      </w:r>
    </w:p>
    <w:p w:rsidR="00994922" w:rsidRPr="006B38E9" w:rsidRDefault="00994922" w:rsidP="00994922">
      <w:pPr>
        <w:numPr>
          <w:ilvl w:val="1"/>
          <w:numId w:val="41"/>
        </w:numPr>
        <w:suppressAutoHyphens w:val="0"/>
        <w:ind w:right="45" w:hanging="513"/>
        <w:jc w:val="both"/>
      </w:pPr>
      <w:r w:rsidRPr="006B38E9">
        <w:rPr>
          <w:i/>
        </w:rPr>
        <w:t>Planning</w:t>
      </w:r>
      <w:r w:rsidRPr="006B38E9">
        <w:t xml:space="preserve"> de tesorería</w:t>
      </w:r>
      <w:r>
        <w:t>.</w:t>
      </w:r>
    </w:p>
    <w:p w:rsidR="00994922" w:rsidRPr="006B38E9" w:rsidRDefault="00994922" w:rsidP="00994922">
      <w:pPr>
        <w:numPr>
          <w:ilvl w:val="1"/>
          <w:numId w:val="41"/>
        </w:numPr>
        <w:suppressAutoHyphens w:val="0"/>
        <w:ind w:right="45" w:hanging="513"/>
        <w:jc w:val="both"/>
      </w:pPr>
      <w:r w:rsidRPr="006B38E9">
        <w:t>Informes de cobros y pago</w:t>
      </w:r>
      <w:r>
        <w:t>s.</w:t>
      </w:r>
    </w:p>
    <w:p w:rsidR="00994922" w:rsidRPr="006B38E9" w:rsidRDefault="00994922" w:rsidP="00994922">
      <w:pPr>
        <w:numPr>
          <w:ilvl w:val="1"/>
          <w:numId w:val="41"/>
        </w:numPr>
        <w:suppressAutoHyphens w:val="0"/>
        <w:ind w:right="45" w:hanging="513"/>
        <w:jc w:val="both"/>
      </w:pPr>
      <w:r w:rsidRPr="006B38E9">
        <w:t>Previsiones de cobros y pagos</w:t>
      </w:r>
      <w:r>
        <w:t>.</w:t>
      </w:r>
    </w:p>
    <w:p w:rsidR="00994922" w:rsidRPr="006B38E9" w:rsidRDefault="00994922" w:rsidP="00994922">
      <w:pPr>
        <w:numPr>
          <w:ilvl w:val="1"/>
          <w:numId w:val="41"/>
        </w:numPr>
        <w:suppressAutoHyphens w:val="0"/>
        <w:ind w:right="45" w:hanging="513"/>
        <w:jc w:val="both"/>
      </w:pPr>
      <w:r w:rsidRPr="006B38E9">
        <w:t>Punteo automático de apuntes</w:t>
      </w:r>
    </w:p>
    <w:p w:rsidR="00994922" w:rsidRPr="00E239D8" w:rsidRDefault="00994922" w:rsidP="00994922">
      <w:pPr>
        <w:numPr>
          <w:ilvl w:val="0"/>
          <w:numId w:val="41"/>
        </w:numPr>
        <w:suppressAutoHyphens w:val="0"/>
        <w:ind w:left="567" w:right="45" w:hanging="567"/>
        <w:jc w:val="both"/>
        <w:rPr>
          <w:bCs/>
        </w:rPr>
      </w:pPr>
      <w:r w:rsidRPr="006B38E9">
        <w:rPr>
          <w:bCs/>
        </w:rPr>
        <w:t>Gestión de inmovilizado</w:t>
      </w:r>
      <w:r>
        <w:rPr>
          <w:bCs/>
        </w:rPr>
        <w:t>.</w:t>
      </w:r>
    </w:p>
    <w:p w:rsidR="00994922" w:rsidRPr="006B38E9" w:rsidRDefault="00994922" w:rsidP="00994922">
      <w:pPr>
        <w:numPr>
          <w:ilvl w:val="1"/>
          <w:numId w:val="41"/>
        </w:numPr>
        <w:suppressAutoHyphens w:val="0"/>
        <w:ind w:right="45" w:hanging="513"/>
        <w:jc w:val="both"/>
      </w:pPr>
      <w:r w:rsidRPr="006B38E9">
        <w:t>Fichero de bienes</w:t>
      </w:r>
      <w:r w:rsidRPr="00372438">
        <w:t>.</w:t>
      </w:r>
    </w:p>
    <w:p w:rsidR="00994922" w:rsidRPr="006B38E9" w:rsidRDefault="00994922" w:rsidP="00994922">
      <w:pPr>
        <w:numPr>
          <w:ilvl w:val="1"/>
          <w:numId w:val="41"/>
        </w:numPr>
        <w:suppressAutoHyphens w:val="0"/>
        <w:ind w:right="45" w:hanging="513"/>
        <w:jc w:val="both"/>
      </w:pPr>
      <w:r w:rsidRPr="006B38E9">
        <w:t>Asientos de amortización</w:t>
      </w:r>
      <w:r w:rsidRPr="00372438">
        <w:t>.</w:t>
      </w:r>
    </w:p>
    <w:p w:rsidR="00A01F5B" w:rsidRPr="00A01F5B" w:rsidRDefault="00A01F5B" w:rsidP="00153635">
      <w:pPr>
        <w:ind w:left="708"/>
      </w:pPr>
    </w:p>
    <w:p w:rsidR="00153635" w:rsidRPr="00A01F5B" w:rsidRDefault="00153635" w:rsidP="00153635">
      <w:pPr>
        <w:ind w:left="708"/>
        <w:rPr>
          <w:b/>
        </w:rPr>
      </w:pPr>
      <w:r w:rsidRPr="00A01F5B">
        <w:rPr>
          <w:b/>
        </w:rPr>
        <w:t>4.</w:t>
      </w:r>
      <w:r w:rsidR="00994922">
        <w:rPr>
          <w:b/>
        </w:rPr>
        <w:t>10</w:t>
      </w:r>
      <w:r w:rsidRPr="00A01F5B">
        <w:rPr>
          <w:b/>
        </w:rPr>
        <w:t>.</w:t>
      </w:r>
      <w:r w:rsidR="008E3A47" w:rsidRPr="00A01F5B">
        <w:rPr>
          <w:b/>
        </w:rPr>
        <w:t>2</w:t>
      </w:r>
      <w:r w:rsidRPr="00A01F5B">
        <w:rPr>
          <w:b/>
        </w:rPr>
        <w:t>. Criterios de evaluación</w:t>
      </w:r>
    </w:p>
    <w:p w:rsidR="00994922" w:rsidRDefault="00994922" w:rsidP="00994922">
      <w:pPr>
        <w:numPr>
          <w:ilvl w:val="0"/>
          <w:numId w:val="42"/>
        </w:numPr>
        <w:jc w:val="both"/>
      </w:pPr>
      <w:r w:rsidRPr="009C4D63">
        <w:t>Se han efectuado propuestas para la subsanación de errores.</w:t>
      </w:r>
    </w:p>
    <w:p w:rsidR="00994922" w:rsidRPr="0097304A" w:rsidRDefault="00994922" w:rsidP="00994922">
      <w:pPr>
        <w:numPr>
          <w:ilvl w:val="0"/>
          <w:numId w:val="42"/>
        </w:numPr>
        <w:jc w:val="both"/>
      </w:pPr>
      <w:r w:rsidRPr="0097304A">
        <w:t xml:space="preserve">Se ha mantenido un espacio de trabajo con el grado apropiado de orden y limpieza. </w:t>
      </w:r>
    </w:p>
    <w:p w:rsidR="00994922" w:rsidRPr="0097304A" w:rsidRDefault="00994922" w:rsidP="00994922">
      <w:pPr>
        <w:numPr>
          <w:ilvl w:val="0"/>
          <w:numId w:val="42"/>
        </w:numPr>
        <w:jc w:val="both"/>
      </w:pPr>
      <w:r w:rsidRPr="0097304A">
        <w:t>Se han identificado las cuentas que intervienen en las operaciones más habituales de las empresas.</w:t>
      </w:r>
    </w:p>
    <w:p w:rsidR="00994922" w:rsidRPr="0097304A" w:rsidRDefault="00994922" w:rsidP="00994922">
      <w:pPr>
        <w:numPr>
          <w:ilvl w:val="0"/>
          <w:numId w:val="42"/>
        </w:numPr>
        <w:jc w:val="both"/>
      </w:pPr>
      <w:r w:rsidRPr="0097304A">
        <w:t>Se han codificado las cuentas conforme al PGC.</w:t>
      </w:r>
    </w:p>
    <w:p w:rsidR="00994922" w:rsidRPr="0097304A" w:rsidRDefault="00994922" w:rsidP="00994922">
      <w:pPr>
        <w:numPr>
          <w:ilvl w:val="0"/>
          <w:numId w:val="42"/>
        </w:numPr>
        <w:jc w:val="both"/>
      </w:pPr>
      <w:r w:rsidRPr="0097304A">
        <w:t>Se han determinado qué cuentas se cargan y cuáles se abonan, según el PGC.</w:t>
      </w:r>
    </w:p>
    <w:p w:rsidR="00994922" w:rsidRDefault="00994922" w:rsidP="00994922">
      <w:pPr>
        <w:numPr>
          <w:ilvl w:val="0"/>
          <w:numId w:val="42"/>
        </w:numPr>
        <w:jc w:val="both"/>
      </w:pPr>
      <w:r w:rsidRPr="0097304A">
        <w:t>Se han efectuado los asientos correspondientes a los hechos contables más habituales.</w:t>
      </w:r>
    </w:p>
    <w:p w:rsidR="00994922" w:rsidRPr="0097304A" w:rsidRDefault="00994922" w:rsidP="00994922">
      <w:pPr>
        <w:numPr>
          <w:ilvl w:val="0"/>
          <w:numId w:val="42"/>
        </w:numPr>
        <w:jc w:val="both"/>
      </w:pPr>
      <w:r w:rsidRPr="009C4D63">
        <w:t>Se han cumplimentado los distintos campos del libro de bienes de inversión por medios manuales o informáticos.</w:t>
      </w:r>
    </w:p>
    <w:p w:rsidR="00994922" w:rsidRPr="0097304A" w:rsidRDefault="00994922" w:rsidP="00994922">
      <w:pPr>
        <w:numPr>
          <w:ilvl w:val="0"/>
          <w:numId w:val="42"/>
        </w:numPr>
        <w:jc w:val="both"/>
      </w:pPr>
      <w:r w:rsidRPr="0097304A">
        <w:t>Se han contabilizado las operaciones relativas a la liquidación de IVA.</w:t>
      </w:r>
    </w:p>
    <w:p w:rsidR="00994922" w:rsidRPr="0097304A" w:rsidRDefault="00994922" w:rsidP="00994922">
      <w:pPr>
        <w:numPr>
          <w:ilvl w:val="0"/>
          <w:numId w:val="42"/>
        </w:numPr>
        <w:jc w:val="both"/>
      </w:pPr>
      <w:r w:rsidRPr="0097304A">
        <w:lastRenderedPageBreak/>
        <w:t>Se han realizado las copias de seguridad según el protocolo establecido para salvaguardar los datos registrados.</w:t>
      </w:r>
    </w:p>
    <w:p w:rsidR="00994922" w:rsidRPr="0097304A" w:rsidRDefault="00994922" w:rsidP="00994922">
      <w:pPr>
        <w:numPr>
          <w:ilvl w:val="0"/>
          <w:numId w:val="42"/>
        </w:numPr>
        <w:jc w:val="both"/>
      </w:pPr>
      <w:r w:rsidRPr="0097304A">
        <w:t>Se ha efectuado el procedimiento de acuerdo con los principios de responsabilidad, seguridad y confidencialidad de la información.</w:t>
      </w:r>
    </w:p>
    <w:p w:rsidR="00994922" w:rsidRPr="0097304A" w:rsidRDefault="00994922" w:rsidP="00994922">
      <w:pPr>
        <w:numPr>
          <w:ilvl w:val="0"/>
          <w:numId w:val="42"/>
        </w:numPr>
        <w:jc w:val="both"/>
      </w:pPr>
      <w:r w:rsidRPr="0097304A">
        <w:t>Se han identificado los hechos económicos que originan una anotación contable.</w:t>
      </w:r>
    </w:p>
    <w:p w:rsidR="00994922" w:rsidRPr="0097304A" w:rsidRDefault="00994922" w:rsidP="00994922">
      <w:pPr>
        <w:numPr>
          <w:ilvl w:val="0"/>
          <w:numId w:val="42"/>
        </w:numPr>
        <w:jc w:val="both"/>
      </w:pPr>
      <w:r w:rsidRPr="0097304A">
        <w:t>Se ha introducido correctamente la información derivada de cada hecho económico en la aplicación informática de forma cronológica.</w:t>
      </w:r>
    </w:p>
    <w:p w:rsidR="00994922" w:rsidRPr="0097304A" w:rsidRDefault="00994922" w:rsidP="00994922">
      <w:pPr>
        <w:numPr>
          <w:ilvl w:val="0"/>
          <w:numId w:val="42"/>
        </w:numPr>
        <w:jc w:val="both"/>
      </w:pPr>
      <w:r w:rsidRPr="0097304A">
        <w:t>Se han obtenido periódicamente los balances de comprobación de sumas y saldos.</w:t>
      </w:r>
    </w:p>
    <w:p w:rsidR="00994922" w:rsidRPr="0097304A" w:rsidRDefault="00994922" w:rsidP="00994922">
      <w:pPr>
        <w:numPr>
          <w:ilvl w:val="0"/>
          <w:numId w:val="42"/>
        </w:numPr>
        <w:jc w:val="both"/>
      </w:pPr>
      <w:r w:rsidRPr="0097304A">
        <w:t>Se ha</w:t>
      </w:r>
      <w:r>
        <w:t>n</w:t>
      </w:r>
      <w:r w:rsidRPr="0097304A">
        <w:t xml:space="preserve"> introducido correctamente en la aplicación informática las amortizaciones correspondientes, las correcciones de valor reversibles y la regularización contable que corresponde a un ejercicio económico concreto.</w:t>
      </w:r>
    </w:p>
    <w:p w:rsidR="00994922" w:rsidRDefault="00994922" w:rsidP="00994922">
      <w:pPr>
        <w:numPr>
          <w:ilvl w:val="0"/>
          <w:numId w:val="42"/>
        </w:numPr>
        <w:jc w:val="both"/>
      </w:pPr>
      <w:r w:rsidRPr="0097304A">
        <w:t>Se ha obtenido con medios informáticos el cálculo del resultado contable y el balance de situación final.</w:t>
      </w:r>
    </w:p>
    <w:p w:rsidR="00994922" w:rsidRPr="0097304A" w:rsidRDefault="00994922" w:rsidP="00994922">
      <w:pPr>
        <w:numPr>
          <w:ilvl w:val="0"/>
          <w:numId w:val="42"/>
        </w:numPr>
        <w:jc w:val="both"/>
      </w:pPr>
      <w:r w:rsidRPr="009C4D63">
        <w:t>Se ha verificado el funcionamiento del proceso, contrastando los resultados con los datos introducidos.</w:t>
      </w:r>
    </w:p>
    <w:p w:rsidR="00994922" w:rsidRPr="009C4D63" w:rsidRDefault="00994922" w:rsidP="00994922">
      <w:pPr>
        <w:numPr>
          <w:ilvl w:val="0"/>
          <w:numId w:val="42"/>
        </w:numPr>
        <w:jc w:val="both"/>
      </w:pPr>
      <w:r w:rsidRPr="009C4D63">
        <w:t>Se han comprobado los saldos de la amortización acumulada de los elementos del inmovilizado acorde con el manual de procedimiento.</w:t>
      </w:r>
    </w:p>
    <w:p w:rsidR="00994922" w:rsidRDefault="00994922" w:rsidP="00994922">
      <w:pPr>
        <w:numPr>
          <w:ilvl w:val="0"/>
          <w:numId w:val="42"/>
        </w:numPr>
        <w:jc w:val="both"/>
      </w:pPr>
      <w:r w:rsidRPr="0097304A">
        <w:t xml:space="preserve">Se han efectuado los punteos de las diversas partidas o asientos para efectuar las comprobaciones de movimientos o la integración de partidas. </w:t>
      </w:r>
    </w:p>
    <w:p w:rsidR="00994922" w:rsidRPr="009C4D63" w:rsidRDefault="00994922" w:rsidP="00994922">
      <w:pPr>
        <w:numPr>
          <w:ilvl w:val="0"/>
          <w:numId w:val="42"/>
        </w:numPr>
        <w:jc w:val="both"/>
      </w:pPr>
      <w:r w:rsidRPr="009C4D63">
        <w:t>Se han efectuado las correcciones adecuadas a través de la conciliación bancaria para que tanto los libros contables como el saldo de las cuentas reflejen las mismas cantidades.</w:t>
      </w:r>
    </w:p>
    <w:p w:rsidR="00994922" w:rsidRPr="009C4D63" w:rsidRDefault="00994922" w:rsidP="00994922">
      <w:pPr>
        <w:numPr>
          <w:ilvl w:val="0"/>
          <w:numId w:val="42"/>
        </w:numPr>
        <w:jc w:val="both"/>
      </w:pPr>
      <w:r w:rsidRPr="009C4D63">
        <w:t>Se ha comprobado el saldo de las cuentas como paso previo al inicio de las operaciones de cierre del ejercicio.</w:t>
      </w:r>
    </w:p>
    <w:p w:rsidR="00994922" w:rsidRPr="009C4D63" w:rsidRDefault="00994922" w:rsidP="00994922">
      <w:pPr>
        <w:numPr>
          <w:ilvl w:val="0"/>
          <w:numId w:val="42"/>
        </w:numPr>
        <w:jc w:val="both"/>
      </w:pPr>
      <w:r w:rsidRPr="009C4D63">
        <w:t>Se han comunicado los errores detectados según el procedimiento establecido.</w:t>
      </w:r>
    </w:p>
    <w:p w:rsidR="00994922" w:rsidRPr="009C4D63" w:rsidRDefault="00994922" w:rsidP="00994922">
      <w:pPr>
        <w:numPr>
          <w:ilvl w:val="0"/>
          <w:numId w:val="42"/>
        </w:numPr>
        <w:jc w:val="both"/>
      </w:pPr>
      <w:r w:rsidRPr="009C4D63">
        <w:t>Se han utilizado aplicaciones informáticas para la comprobación de los registros contables.</w:t>
      </w:r>
    </w:p>
    <w:p w:rsidR="00994922" w:rsidRPr="0097304A" w:rsidRDefault="00994922" w:rsidP="00994922">
      <w:pPr>
        <w:numPr>
          <w:ilvl w:val="0"/>
          <w:numId w:val="42"/>
        </w:numPr>
        <w:jc w:val="both"/>
      </w:pPr>
      <w:r w:rsidRPr="0097304A">
        <w:t xml:space="preserve">Se ha efectuado el procedimiento de acuerdo con los principios de seguridad y confidencialidad de la información. </w:t>
      </w:r>
    </w:p>
    <w:p w:rsidR="00994922" w:rsidRPr="0050389B" w:rsidRDefault="00994922" w:rsidP="00994922">
      <w:pPr>
        <w:jc w:val="both"/>
      </w:pPr>
    </w:p>
    <w:p w:rsidR="00153635" w:rsidRDefault="00153635" w:rsidP="00310902">
      <w:pPr>
        <w:ind w:left="709"/>
        <w:rPr>
          <w:b/>
        </w:rPr>
      </w:pPr>
    </w:p>
    <w:p w:rsidR="00994922" w:rsidRDefault="00994922" w:rsidP="00310902">
      <w:pPr>
        <w:ind w:left="709"/>
        <w:rPr>
          <w:b/>
        </w:rPr>
      </w:pPr>
    </w:p>
    <w:p w:rsidR="00994922" w:rsidRPr="00A01F5B" w:rsidRDefault="00994922" w:rsidP="00310902">
      <w:pPr>
        <w:ind w:left="709"/>
        <w:rPr>
          <w:b/>
        </w:rPr>
      </w:pPr>
    </w:p>
    <w:p w:rsidR="002A2AF5" w:rsidRDefault="00994922" w:rsidP="00994922">
      <w:pPr>
        <w:pStyle w:val="Ttulo1"/>
      </w:pPr>
      <w:bookmarkStart w:id="18" w:name="_Toc464131786"/>
      <w:r>
        <w:t>TEMPORALIZACIÓN</w:t>
      </w:r>
      <w:bookmarkEnd w:id="18"/>
    </w:p>
    <w:p w:rsidR="005F6C7D" w:rsidRDefault="005F6C7D">
      <w:pPr>
        <w:spacing w:before="120" w:after="120"/>
        <w:jc w:val="both"/>
        <w:rPr>
          <w:color w:val="FF0000"/>
          <w:sz w:val="28"/>
          <w:szCs w:val="28"/>
        </w:rPr>
      </w:pPr>
    </w:p>
    <w:p w:rsidR="005F6C7D" w:rsidRDefault="005F6C7D">
      <w:pPr>
        <w:spacing w:before="120" w:after="120"/>
        <w:jc w:val="both"/>
        <w:rPr>
          <w:sz w:val="28"/>
          <w:szCs w:val="28"/>
        </w:rPr>
      </w:pPr>
      <w:r w:rsidRPr="00C8332D">
        <w:rPr>
          <w:b/>
          <w:sz w:val="28"/>
          <w:szCs w:val="28"/>
          <w:u w:val="single"/>
        </w:rPr>
        <w:t>Primera evaluación</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48"/>
      </w:tblGrid>
      <w:tr w:rsidR="005F6C7D" w:rsidRPr="00314C80" w:rsidTr="00314C80">
        <w:tc>
          <w:tcPr>
            <w:tcW w:w="7196" w:type="dxa"/>
            <w:shd w:val="clear" w:color="auto" w:fill="auto"/>
          </w:tcPr>
          <w:p w:rsidR="005F6C7D" w:rsidRPr="00314C80" w:rsidRDefault="00F9224B" w:rsidP="00314C80">
            <w:pPr>
              <w:spacing w:before="120" w:after="120"/>
              <w:jc w:val="both"/>
              <w:rPr>
                <w:sz w:val="28"/>
                <w:szCs w:val="28"/>
              </w:rPr>
            </w:pPr>
            <w:r w:rsidRPr="00314C80">
              <w:rPr>
                <w:b/>
                <w:bCs/>
              </w:rPr>
              <w:t>Unidades de Trabajo</w:t>
            </w:r>
          </w:p>
        </w:tc>
        <w:tc>
          <w:tcPr>
            <w:tcW w:w="1448" w:type="dxa"/>
            <w:shd w:val="clear" w:color="auto" w:fill="auto"/>
          </w:tcPr>
          <w:p w:rsidR="005F6C7D" w:rsidRPr="00314C80" w:rsidRDefault="00F9224B" w:rsidP="00314C80">
            <w:pPr>
              <w:spacing w:before="120" w:after="120"/>
              <w:jc w:val="both"/>
              <w:rPr>
                <w:sz w:val="28"/>
                <w:szCs w:val="28"/>
              </w:rPr>
            </w:pPr>
            <w:r w:rsidRPr="00314C80">
              <w:rPr>
                <w:b/>
                <w:bCs/>
              </w:rPr>
              <w:t>Horas</w:t>
            </w:r>
          </w:p>
        </w:tc>
      </w:tr>
      <w:tr w:rsidR="005F6C7D" w:rsidRPr="00314C80" w:rsidTr="00314C80">
        <w:tc>
          <w:tcPr>
            <w:tcW w:w="7196" w:type="dxa"/>
            <w:shd w:val="clear" w:color="auto" w:fill="auto"/>
          </w:tcPr>
          <w:p w:rsidR="005F6C7D" w:rsidRPr="00314C80" w:rsidRDefault="005F6C7D" w:rsidP="00314C80">
            <w:pPr>
              <w:spacing w:before="120" w:after="120"/>
              <w:jc w:val="both"/>
              <w:rPr>
                <w:sz w:val="28"/>
                <w:szCs w:val="28"/>
              </w:rPr>
            </w:pPr>
            <w:r w:rsidRPr="008D000F">
              <w:t>0. Presentación del módulo</w:t>
            </w:r>
          </w:p>
        </w:tc>
        <w:tc>
          <w:tcPr>
            <w:tcW w:w="1448" w:type="dxa"/>
            <w:shd w:val="clear" w:color="auto" w:fill="auto"/>
          </w:tcPr>
          <w:p w:rsidR="005F6C7D" w:rsidRPr="00314C80" w:rsidRDefault="00A77E85" w:rsidP="00314C80">
            <w:pPr>
              <w:spacing w:before="120" w:after="120"/>
              <w:jc w:val="both"/>
              <w:rPr>
                <w:sz w:val="28"/>
                <w:szCs w:val="28"/>
              </w:rPr>
            </w:pPr>
            <w:r>
              <w:t>0</w:t>
            </w:r>
            <w:r w:rsidR="00F9224B">
              <w:t xml:space="preserve">2 </w:t>
            </w:r>
          </w:p>
        </w:tc>
      </w:tr>
      <w:tr w:rsidR="00E10E5A" w:rsidRPr="00314C80" w:rsidTr="00314C80">
        <w:tc>
          <w:tcPr>
            <w:tcW w:w="7196" w:type="dxa"/>
            <w:shd w:val="clear" w:color="auto" w:fill="auto"/>
          </w:tcPr>
          <w:p w:rsidR="00E10E5A" w:rsidRPr="008D000F" w:rsidRDefault="00E10E5A" w:rsidP="00314C80">
            <w:pPr>
              <w:spacing w:before="120" w:after="120"/>
              <w:jc w:val="both"/>
            </w:pPr>
            <w:r>
              <w:t>1.- Conceptos básicos de técnica contable. Aplicación informática.</w:t>
            </w:r>
          </w:p>
        </w:tc>
        <w:tc>
          <w:tcPr>
            <w:tcW w:w="1448" w:type="dxa"/>
            <w:shd w:val="clear" w:color="auto" w:fill="auto"/>
          </w:tcPr>
          <w:p w:rsidR="00E10E5A" w:rsidRDefault="0060131A" w:rsidP="00314C80">
            <w:pPr>
              <w:spacing w:before="120" w:after="120"/>
              <w:jc w:val="both"/>
            </w:pPr>
            <w:r>
              <w:t>2</w:t>
            </w:r>
            <w:r w:rsidR="000E5D3A">
              <w:t>5</w:t>
            </w:r>
          </w:p>
        </w:tc>
      </w:tr>
      <w:tr w:rsidR="005F6C7D" w:rsidRPr="00314C80" w:rsidTr="00314C80">
        <w:tc>
          <w:tcPr>
            <w:tcW w:w="7196" w:type="dxa"/>
            <w:shd w:val="clear" w:color="auto" w:fill="auto"/>
          </w:tcPr>
          <w:p w:rsidR="005F6C7D" w:rsidRPr="00314C80" w:rsidRDefault="00F9224B" w:rsidP="00314C80">
            <w:pPr>
              <w:spacing w:before="120" w:after="120"/>
              <w:jc w:val="both"/>
              <w:rPr>
                <w:sz w:val="28"/>
                <w:szCs w:val="28"/>
              </w:rPr>
            </w:pPr>
            <w:r w:rsidRPr="008D000F">
              <w:lastRenderedPageBreak/>
              <w:t xml:space="preserve">2. </w:t>
            </w:r>
            <w:r w:rsidR="00E10E5A">
              <w:t>Preparación de la documentación contable. Obligaciones legales</w:t>
            </w:r>
          </w:p>
        </w:tc>
        <w:tc>
          <w:tcPr>
            <w:tcW w:w="1448" w:type="dxa"/>
            <w:shd w:val="clear" w:color="auto" w:fill="auto"/>
          </w:tcPr>
          <w:p w:rsidR="005F6C7D" w:rsidRPr="00314C80" w:rsidRDefault="00A77E85" w:rsidP="00314C80">
            <w:pPr>
              <w:spacing w:before="120" w:after="120"/>
              <w:jc w:val="both"/>
              <w:rPr>
                <w:sz w:val="28"/>
                <w:szCs w:val="28"/>
              </w:rPr>
            </w:pPr>
            <w:r>
              <w:t>08</w:t>
            </w:r>
          </w:p>
        </w:tc>
      </w:tr>
      <w:tr w:rsidR="00EA1EB5" w:rsidRPr="00314C80" w:rsidTr="00314C80">
        <w:tc>
          <w:tcPr>
            <w:tcW w:w="7196" w:type="dxa"/>
            <w:shd w:val="clear" w:color="auto" w:fill="auto"/>
          </w:tcPr>
          <w:p w:rsidR="00EA1EB5" w:rsidRPr="008D000F" w:rsidRDefault="00EA1EB5" w:rsidP="00E10E5A">
            <w:pPr>
              <w:spacing w:before="120" w:after="120"/>
              <w:jc w:val="both"/>
            </w:pPr>
            <w:r w:rsidRPr="008D000F">
              <w:t xml:space="preserve">3. </w:t>
            </w:r>
            <w:r w:rsidR="00E10E5A">
              <w:t>Las compras y ventas en el PGC Pymes</w:t>
            </w:r>
          </w:p>
        </w:tc>
        <w:tc>
          <w:tcPr>
            <w:tcW w:w="1448" w:type="dxa"/>
            <w:shd w:val="clear" w:color="auto" w:fill="auto"/>
          </w:tcPr>
          <w:p w:rsidR="00EA1EB5" w:rsidRDefault="0060131A" w:rsidP="00314C80">
            <w:pPr>
              <w:spacing w:before="120" w:after="120"/>
              <w:jc w:val="both"/>
            </w:pPr>
            <w:r>
              <w:t>1</w:t>
            </w:r>
            <w:r w:rsidR="00A77E85">
              <w:t>2</w:t>
            </w:r>
          </w:p>
        </w:tc>
      </w:tr>
      <w:tr w:rsidR="00F9224B" w:rsidRPr="00314C80" w:rsidTr="00314C80">
        <w:tc>
          <w:tcPr>
            <w:tcW w:w="7196" w:type="dxa"/>
            <w:shd w:val="clear" w:color="auto" w:fill="auto"/>
          </w:tcPr>
          <w:p w:rsidR="00F9224B" w:rsidRPr="00314C80" w:rsidRDefault="00F9224B" w:rsidP="00E10E5A">
            <w:pPr>
              <w:spacing w:before="120" w:after="120"/>
              <w:jc w:val="both"/>
              <w:rPr>
                <w:sz w:val="28"/>
                <w:szCs w:val="28"/>
              </w:rPr>
            </w:pPr>
            <w:r w:rsidRPr="008D000F">
              <w:t xml:space="preserve">4. </w:t>
            </w:r>
            <w:r w:rsidR="00E10E5A">
              <w:t>Gastos e ingresos de explotación.</w:t>
            </w:r>
          </w:p>
        </w:tc>
        <w:tc>
          <w:tcPr>
            <w:tcW w:w="1448" w:type="dxa"/>
            <w:shd w:val="clear" w:color="auto" w:fill="auto"/>
          </w:tcPr>
          <w:p w:rsidR="00F9224B" w:rsidRPr="00314C80" w:rsidRDefault="0060131A" w:rsidP="00314C80">
            <w:pPr>
              <w:spacing w:before="120" w:after="120"/>
              <w:jc w:val="both"/>
              <w:rPr>
                <w:sz w:val="28"/>
                <w:szCs w:val="28"/>
              </w:rPr>
            </w:pPr>
            <w:r>
              <w:t>1</w:t>
            </w:r>
            <w:r w:rsidR="00A77E85">
              <w:t>4</w:t>
            </w:r>
          </w:p>
        </w:tc>
      </w:tr>
      <w:tr w:rsidR="00F9224B" w:rsidRPr="00314C80" w:rsidTr="00314C80">
        <w:tc>
          <w:tcPr>
            <w:tcW w:w="7196" w:type="dxa"/>
            <w:shd w:val="clear" w:color="auto" w:fill="auto"/>
          </w:tcPr>
          <w:p w:rsidR="00F9224B" w:rsidRPr="008D000F" w:rsidRDefault="00E36AE3" w:rsidP="00314C80">
            <w:pPr>
              <w:spacing w:before="120" w:after="120"/>
              <w:jc w:val="both"/>
            </w:pPr>
            <w:r>
              <w:t>Total 1ª</w:t>
            </w:r>
            <w:r w:rsidR="00F9224B" w:rsidRPr="008D000F">
              <w:t xml:space="preserve"> evaluación</w:t>
            </w:r>
          </w:p>
        </w:tc>
        <w:tc>
          <w:tcPr>
            <w:tcW w:w="1448" w:type="dxa"/>
            <w:shd w:val="clear" w:color="auto" w:fill="auto"/>
          </w:tcPr>
          <w:p w:rsidR="00F9224B" w:rsidRPr="00314C80" w:rsidRDefault="005961DE" w:rsidP="00314C80">
            <w:pPr>
              <w:spacing w:before="120" w:after="120"/>
              <w:jc w:val="both"/>
              <w:rPr>
                <w:sz w:val="28"/>
                <w:szCs w:val="28"/>
              </w:rPr>
            </w:pPr>
            <w:r>
              <w:t xml:space="preserve">61 </w:t>
            </w:r>
            <w:r w:rsidR="008D000F" w:rsidRPr="008D000F">
              <w:t>horas</w:t>
            </w:r>
          </w:p>
        </w:tc>
      </w:tr>
    </w:tbl>
    <w:p w:rsidR="005F6C7D" w:rsidRPr="00C8332D" w:rsidRDefault="008D000F">
      <w:pPr>
        <w:spacing w:before="120" w:after="120"/>
        <w:jc w:val="both"/>
        <w:rPr>
          <w:b/>
          <w:sz w:val="28"/>
          <w:szCs w:val="28"/>
          <w:u w:val="single"/>
        </w:rPr>
      </w:pPr>
      <w:r w:rsidRPr="00C8332D">
        <w:rPr>
          <w:b/>
          <w:sz w:val="28"/>
          <w:szCs w:val="28"/>
          <w:u w:val="single"/>
        </w:rPr>
        <w:t>Segunda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48"/>
      </w:tblGrid>
      <w:tr w:rsidR="004F7F9E" w:rsidRPr="00314C80" w:rsidTr="00314C80">
        <w:tc>
          <w:tcPr>
            <w:tcW w:w="7196" w:type="dxa"/>
            <w:shd w:val="clear" w:color="auto" w:fill="auto"/>
          </w:tcPr>
          <w:p w:rsidR="004F7F9E" w:rsidRPr="00314C80" w:rsidRDefault="004F7F9E" w:rsidP="00314C80">
            <w:pPr>
              <w:spacing w:before="120" w:after="120"/>
              <w:jc w:val="both"/>
              <w:rPr>
                <w:sz w:val="28"/>
                <w:szCs w:val="28"/>
              </w:rPr>
            </w:pPr>
            <w:r w:rsidRPr="00314C80">
              <w:rPr>
                <w:b/>
                <w:bCs/>
              </w:rPr>
              <w:t>Unidades de Trabajo</w:t>
            </w:r>
          </w:p>
        </w:tc>
        <w:tc>
          <w:tcPr>
            <w:tcW w:w="1448" w:type="dxa"/>
            <w:shd w:val="clear" w:color="auto" w:fill="auto"/>
          </w:tcPr>
          <w:p w:rsidR="004F7F9E" w:rsidRPr="00314C80" w:rsidRDefault="004F7F9E" w:rsidP="00314C80">
            <w:pPr>
              <w:spacing w:before="120" w:after="120"/>
              <w:jc w:val="both"/>
              <w:rPr>
                <w:sz w:val="28"/>
                <w:szCs w:val="28"/>
              </w:rPr>
            </w:pPr>
            <w:r w:rsidRPr="00314C80">
              <w:rPr>
                <w:b/>
                <w:bCs/>
              </w:rPr>
              <w:t>Horas</w:t>
            </w:r>
          </w:p>
        </w:tc>
      </w:tr>
      <w:tr w:rsidR="005961DE" w:rsidRPr="00314C80" w:rsidTr="00AD1B12">
        <w:trPr>
          <w:trHeight w:val="448"/>
        </w:trPr>
        <w:tc>
          <w:tcPr>
            <w:tcW w:w="7196" w:type="dxa"/>
            <w:shd w:val="clear" w:color="auto" w:fill="auto"/>
          </w:tcPr>
          <w:p w:rsidR="005961DE" w:rsidRPr="00314C80" w:rsidRDefault="005961DE" w:rsidP="005961DE">
            <w:pPr>
              <w:spacing w:before="120" w:after="120"/>
              <w:jc w:val="both"/>
              <w:rPr>
                <w:sz w:val="28"/>
                <w:szCs w:val="28"/>
              </w:rPr>
            </w:pPr>
            <w:r w:rsidRPr="008D000F">
              <w:t xml:space="preserve">5. </w:t>
            </w:r>
            <w:r>
              <w:t>Acreedores y deudores por operaciones comerciales I</w:t>
            </w:r>
          </w:p>
        </w:tc>
        <w:tc>
          <w:tcPr>
            <w:tcW w:w="1448" w:type="dxa"/>
            <w:shd w:val="clear" w:color="auto" w:fill="auto"/>
          </w:tcPr>
          <w:p w:rsidR="005961DE" w:rsidRPr="00314C80" w:rsidRDefault="005961DE" w:rsidP="005961DE">
            <w:pPr>
              <w:spacing w:before="120" w:after="120"/>
              <w:jc w:val="center"/>
              <w:rPr>
                <w:sz w:val="28"/>
                <w:szCs w:val="28"/>
              </w:rPr>
            </w:pPr>
            <w:r>
              <w:t>14</w:t>
            </w:r>
          </w:p>
        </w:tc>
      </w:tr>
      <w:tr w:rsidR="004F7F9E" w:rsidRPr="00314C80" w:rsidTr="00AD1B12">
        <w:trPr>
          <w:trHeight w:val="448"/>
        </w:trPr>
        <w:tc>
          <w:tcPr>
            <w:tcW w:w="7196" w:type="dxa"/>
            <w:shd w:val="clear" w:color="auto" w:fill="auto"/>
          </w:tcPr>
          <w:p w:rsidR="004F7F9E" w:rsidRPr="00E10E5A" w:rsidRDefault="00E10E5A" w:rsidP="00AD1B12">
            <w:pPr>
              <w:spacing w:before="240" w:after="240"/>
              <w:rPr>
                <w:b/>
              </w:rPr>
            </w:pPr>
            <w:r>
              <w:t xml:space="preserve">6. </w:t>
            </w:r>
            <w:r w:rsidRPr="00E10E5A">
              <w:t>Acreedores y deudores por operaciones comerciales II</w:t>
            </w:r>
          </w:p>
        </w:tc>
        <w:tc>
          <w:tcPr>
            <w:tcW w:w="1448" w:type="dxa"/>
            <w:shd w:val="clear" w:color="auto" w:fill="auto"/>
          </w:tcPr>
          <w:p w:rsidR="0060131A" w:rsidRPr="0060131A" w:rsidRDefault="0060131A" w:rsidP="0060131A">
            <w:pPr>
              <w:spacing w:before="120" w:after="120"/>
              <w:jc w:val="center"/>
            </w:pPr>
            <w:r w:rsidRPr="0060131A">
              <w:t>12</w:t>
            </w:r>
          </w:p>
        </w:tc>
      </w:tr>
      <w:tr w:rsidR="004F7F9E" w:rsidRPr="00314C80" w:rsidTr="00314C80">
        <w:tc>
          <w:tcPr>
            <w:tcW w:w="7196" w:type="dxa"/>
            <w:shd w:val="clear" w:color="auto" w:fill="auto"/>
          </w:tcPr>
          <w:p w:rsidR="004F7F9E" w:rsidRPr="00314C80" w:rsidRDefault="00E10E5A" w:rsidP="00314C80">
            <w:pPr>
              <w:spacing w:before="120" w:after="120"/>
              <w:jc w:val="both"/>
              <w:rPr>
                <w:sz w:val="28"/>
                <w:szCs w:val="28"/>
              </w:rPr>
            </w:pPr>
            <w:r>
              <w:t>7. El inmovilizado</w:t>
            </w:r>
          </w:p>
        </w:tc>
        <w:tc>
          <w:tcPr>
            <w:tcW w:w="1448" w:type="dxa"/>
            <w:shd w:val="clear" w:color="auto" w:fill="auto"/>
          </w:tcPr>
          <w:p w:rsidR="004F7F9E" w:rsidRPr="0060131A" w:rsidRDefault="0060131A" w:rsidP="0060131A">
            <w:pPr>
              <w:spacing w:before="120" w:after="120"/>
              <w:jc w:val="center"/>
            </w:pPr>
            <w:r w:rsidRPr="0060131A">
              <w:t>1</w:t>
            </w:r>
            <w:r>
              <w:t>4</w:t>
            </w:r>
          </w:p>
        </w:tc>
      </w:tr>
      <w:tr w:rsidR="004F7F9E" w:rsidRPr="00314C80" w:rsidTr="00314C80">
        <w:tc>
          <w:tcPr>
            <w:tcW w:w="7196" w:type="dxa"/>
            <w:shd w:val="clear" w:color="auto" w:fill="auto"/>
          </w:tcPr>
          <w:p w:rsidR="004F7F9E" w:rsidRPr="00314C80" w:rsidRDefault="00E10E5A" w:rsidP="00314C80">
            <w:pPr>
              <w:spacing w:before="120" w:after="120"/>
              <w:jc w:val="both"/>
              <w:rPr>
                <w:sz w:val="28"/>
                <w:szCs w:val="28"/>
              </w:rPr>
            </w:pPr>
            <w:r>
              <w:t>8. Fuentes de financiación</w:t>
            </w:r>
          </w:p>
        </w:tc>
        <w:tc>
          <w:tcPr>
            <w:tcW w:w="1448" w:type="dxa"/>
            <w:shd w:val="clear" w:color="auto" w:fill="auto"/>
          </w:tcPr>
          <w:p w:rsidR="004F7F9E" w:rsidRPr="0060131A" w:rsidRDefault="0060131A" w:rsidP="0060131A">
            <w:pPr>
              <w:spacing w:before="120" w:after="120"/>
              <w:jc w:val="center"/>
            </w:pPr>
            <w:r w:rsidRPr="0060131A">
              <w:t>12</w:t>
            </w:r>
          </w:p>
        </w:tc>
      </w:tr>
      <w:tr w:rsidR="00655403" w:rsidRPr="00314C80" w:rsidTr="00314C80">
        <w:tc>
          <w:tcPr>
            <w:tcW w:w="7196" w:type="dxa"/>
            <w:shd w:val="clear" w:color="auto" w:fill="auto"/>
          </w:tcPr>
          <w:p w:rsidR="00E10E5A" w:rsidRPr="00C079C8" w:rsidRDefault="0060131A" w:rsidP="00314C80">
            <w:pPr>
              <w:spacing w:before="120" w:after="120"/>
              <w:jc w:val="both"/>
            </w:pPr>
            <w:r>
              <w:t>9</w:t>
            </w:r>
            <w:r w:rsidR="00655403" w:rsidRPr="00C079C8">
              <w:t xml:space="preserve">. </w:t>
            </w:r>
            <w:r w:rsidR="00E10E5A">
              <w:t>Operaciones fin de ejercicio. Las cuentas anuales.</w:t>
            </w:r>
          </w:p>
        </w:tc>
        <w:tc>
          <w:tcPr>
            <w:tcW w:w="1448" w:type="dxa"/>
            <w:shd w:val="clear" w:color="auto" w:fill="auto"/>
          </w:tcPr>
          <w:p w:rsidR="00655403" w:rsidRPr="0060131A" w:rsidRDefault="0060131A" w:rsidP="0060131A">
            <w:pPr>
              <w:spacing w:before="120" w:after="120"/>
              <w:jc w:val="center"/>
            </w:pPr>
            <w:r w:rsidRPr="0060131A">
              <w:t>12</w:t>
            </w:r>
          </w:p>
        </w:tc>
      </w:tr>
      <w:tr w:rsidR="00E10E5A" w:rsidRPr="00314C80" w:rsidTr="00314C80">
        <w:tc>
          <w:tcPr>
            <w:tcW w:w="7196" w:type="dxa"/>
            <w:shd w:val="clear" w:color="auto" w:fill="auto"/>
          </w:tcPr>
          <w:p w:rsidR="00E10E5A" w:rsidRPr="00C079C8" w:rsidRDefault="0060131A" w:rsidP="00314C80">
            <w:pPr>
              <w:spacing w:before="120" w:after="120"/>
              <w:jc w:val="both"/>
            </w:pPr>
            <w:r>
              <w:t>10</w:t>
            </w:r>
            <w:r w:rsidR="00E10E5A">
              <w:t>. Aplicaciones informáticas.</w:t>
            </w:r>
          </w:p>
        </w:tc>
        <w:tc>
          <w:tcPr>
            <w:tcW w:w="1448" w:type="dxa"/>
            <w:shd w:val="clear" w:color="auto" w:fill="auto"/>
          </w:tcPr>
          <w:p w:rsidR="00E10E5A" w:rsidRPr="0060131A" w:rsidRDefault="0060131A" w:rsidP="0060131A">
            <w:pPr>
              <w:spacing w:before="120" w:after="120"/>
              <w:jc w:val="center"/>
            </w:pPr>
            <w:r w:rsidRPr="0060131A">
              <w:t>1</w:t>
            </w:r>
            <w:r>
              <w:t>1</w:t>
            </w:r>
          </w:p>
        </w:tc>
      </w:tr>
      <w:tr w:rsidR="004F7F9E" w:rsidRPr="00314C80" w:rsidTr="00314C80">
        <w:tc>
          <w:tcPr>
            <w:tcW w:w="7196" w:type="dxa"/>
            <w:shd w:val="clear" w:color="auto" w:fill="auto"/>
          </w:tcPr>
          <w:p w:rsidR="004F7F9E" w:rsidRPr="00314C80" w:rsidRDefault="00DB0FD8" w:rsidP="00314C80">
            <w:pPr>
              <w:spacing w:before="120" w:after="120"/>
              <w:jc w:val="both"/>
              <w:rPr>
                <w:sz w:val="28"/>
                <w:szCs w:val="28"/>
              </w:rPr>
            </w:pPr>
            <w:r>
              <w:t xml:space="preserve">Total </w:t>
            </w:r>
            <w:r w:rsidR="00E36AE3">
              <w:t>2ª</w:t>
            </w:r>
            <w:r w:rsidRPr="008D000F">
              <w:t xml:space="preserve"> evaluación</w:t>
            </w:r>
          </w:p>
        </w:tc>
        <w:tc>
          <w:tcPr>
            <w:tcW w:w="1448" w:type="dxa"/>
            <w:shd w:val="clear" w:color="auto" w:fill="auto"/>
          </w:tcPr>
          <w:p w:rsidR="004F7F9E" w:rsidRPr="0060131A" w:rsidRDefault="005A38F3" w:rsidP="0060131A">
            <w:pPr>
              <w:spacing w:before="120" w:after="120"/>
              <w:jc w:val="center"/>
            </w:pPr>
            <w:r>
              <w:t>77</w:t>
            </w:r>
          </w:p>
        </w:tc>
      </w:tr>
    </w:tbl>
    <w:p w:rsidR="008D000F" w:rsidRDefault="008D000F">
      <w:pPr>
        <w:spacing w:before="120" w:after="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48"/>
      </w:tblGrid>
      <w:tr w:rsidR="003A24B1" w:rsidRPr="00314C80" w:rsidTr="00314C80">
        <w:tc>
          <w:tcPr>
            <w:tcW w:w="7196" w:type="dxa"/>
            <w:shd w:val="clear" w:color="auto" w:fill="auto"/>
          </w:tcPr>
          <w:p w:rsidR="003A24B1" w:rsidRPr="00314C80" w:rsidRDefault="003A24B1" w:rsidP="00314C80">
            <w:pPr>
              <w:spacing w:before="120" w:after="120"/>
              <w:jc w:val="both"/>
              <w:rPr>
                <w:sz w:val="28"/>
                <w:szCs w:val="28"/>
              </w:rPr>
            </w:pPr>
            <w:r>
              <w:t>Total 1ª y 2ª evaluación</w:t>
            </w:r>
          </w:p>
        </w:tc>
        <w:tc>
          <w:tcPr>
            <w:tcW w:w="1448" w:type="dxa"/>
            <w:shd w:val="clear" w:color="auto" w:fill="auto"/>
          </w:tcPr>
          <w:p w:rsidR="003A24B1" w:rsidRPr="00314C80" w:rsidRDefault="003A24B1" w:rsidP="005A38F3">
            <w:pPr>
              <w:spacing w:before="120" w:after="120"/>
              <w:jc w:val="both"/>
              <w:rPr>
                <w:sz w:val="28"/>
                <w:szCs w:val="28"/>
              </w:rPr>
            </w:pPr>
            <w:r>
              <w:t>1</w:t>
            </w:r>
            <w:r w:rsidR="005A38F3">
              <w:t>45</w:t>
            </w:r>
            <w:r>
              <w:t xml:space="preserve"> horas</w:t>
            </w:r>
          </w:p>
        </w:tc>
      </w:tr>
    </w:tbl>
    <w:p w:rsidR="00AD1B12" w:rsidRDefault="00AD1B12">
      <w:pPr>
        <w:spacing w:before="120" w:after="120"/>
        <w:ind w:left="360"/>
        <w:jc w:val="both"/>
      </w:pPr>
    </w:p>
    <w:p w:rsidR="00B77198" w:rsidRDefault="005A38F3">
      <w:pPr>
        <w:spacing w:before="120" w:after="120"/>
        <w:ind w:left="360"/>
        <w:jc w:val="both"/>
      </w:pPr>
      <w:r>
        <w:t xml:space="preserve">En estas horas </w:t>
      </w:r>
      <w:r w:rsidR="00B77198">
        <w:t>están incluidas el tiempo de realización de ejercicios y evaluaciones.</w:t>
      </w:r>
    </w:p>
    <w:p w:rsidR="00AD1B12" w:rsidRDefault="00AD1B12">
      <w:pPr>
        <w:spacing w:before="120" w:after="120"/>
        <w:ind w:left="360"/>
        <w:jc w:val="both"/>
      </w:pPr>
    </w:p>
    <w:p w:rsidR="00B77198" w:rsidRPr="005E30BE" w:rsidRDefault="00B77198">
      <w:pPr>
        <w:pStyle w:val="Ttulo1"/>
        <w:rPr>
          <w:szCs w:val="28"/>
          <w:u w:val="single"/>
        </w:rPr>
      </w:pPr>
      <w:bookmarkStart w:id="19" w:name="_Toc464131787"/>
      <w:r w:rsidRPr="005E30BE">
        <w:rPr>
          <w:szCs w:val="28"/>
          <w:u w:val="single"/>
        </w:rPr>
        <w:t>RESULTADOS DE APRENDIZAJE Y CRITERIOS DE EVALUACIÓN</w:t>
      </w:r>
      <w:bookmarkEnd w:id="19"/>
    </w:p>
    <w:p w:rsidR="00B77198" w:rsidRDefault="00B77198">
      <w:pPr>
        <w:spacing w:after="60"/>
        <w:rPr>
          <w:b/>
        </w:rPr>
      </w:pPr>
      <w:r>
        <w:rPr>
          <w:b/>
        </w:rPr>
        <w:t>1. Prepara la documentación soporte de los hechos contables interpretando la información que contiene.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306"/>
      </w:tblGrid>
      <w:tr w:rsidR="004E7C9A" w:rsidTr="00CE414C">
        <w:tc>
          <w:tcPr>
            <w:tcW w:w="7338" w:type="dxa"/>
          </w:tcPr>
          <w:p w:rsidR="004E7C9A" w:rsidRPr="004E7C9A" w:rsidRDefault="004E7C9A" w:rsidP="00CE414C">
            <w:pPr>
              <w:spacing w:after="60"/>
            </w:pPr>
            <w:r w:rsidRPr="004E7C9A">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F642CD" w:rsidRDefault="004E7C9A" w:rsidP="00CE414C">
            <w:pPr>
              <w:spacing w:after="60"/>
            </w:pPr>
            <w:r w:rsidRPr="00F642CD">
              <w:t>a. Se han identificado los diferentes tipos de documentos soporte que son objeto de registro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w:t>
            </w:r>
          </w:p>
        </w:tc>
      </w:tr>
      <w:tr w:rsidR="004E7C9A" w:rsidTr="00CE414C">
        <w:tc>
          <w:tcPr>
            <w:tcW w:w="7338" w:type="dxa"/>
          </w:tcPr>
          <w:p w:rsidR="004E7C9A" w:rsidRPr="00F642CD" w:rsidRDefault="004E7C9A" w:rsidP="00CE414C">
            <w:pPr>
              <w:spacing w:after="60"/>
            </w:pPr>
            <w:r w:rsidRPr="00F642CD">
              <w:t>b. Se ha comprobado que la documentación soporte recibida contiene todos los registros de control interno establecidos –firma, autorizaciones u otros– para su registro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9</w:t>
            </w:r>
          </w:p>
        </w:tc>
      </w:tr>
      <w:tr w:rsidR="004E7C9A" w:rsidTr="00CE414C">
        <w:tc>
          <w:tcPr>
            <w:tcW w:w="7338" w:type="dxa"/>
          </w:tcPr>
          <w:p w:rsidR="004E7C9A" w:rsidRPr="00F642CD" w:rsidRDefault="004E7C9A" w:rsidP="00CE414C">
            <w:pPr>
              <w:spacing w:after="60"/>
            </w:pPr>
            <w:r w:rsidRPr="00F642CD">
              <w:t>c. Se han efectuado propuestas para la subsanación de errores.</w:t>
            </w:r>
          </w:p>
        </w:tc>
        <w:tc>
          <w:tcPr>
            <w:tcW w:w="1306" w:type="dxa"/>
            <w:vAlign w:val="center"/>
          </w:tcPr>
          <w:p w:rsidR="004E7C9A" w:rsidRPr="00CE414C" w:rsidRDefault="004E7C9A" w:rsidP="00CE414C">
            <w:pPr>
              <w:jc w:val="center"/>
              <w:rPr>
                <w:lang w:val="es-ES_tradnl"/>
              </w:rPr>
            </w:pPr>
            <w:r w:rsidRPr="00CE414C">
              <w:rPr>
                <w:rFonts w:cs="Arial"/>
                <w:lang w:val="es-ES_tradnl"/>
              </w:rPr>
              <w:t>1, 10</w:t>
            </w:r>
          </w:p>
        </w:tc>
      </w:tr>
      <w:tr w:rsidR="004E7C9A" w:rsidTr="00CE414C">
        <w:tc>
          <w:tcPr>
            <w:tcW w:w="7338" w:type="dxa"/>
          </w:tcPr>
          <w:p w:rsidR="004E7C9A" w:rsidRPr="00F642CD" w:rsidRDefault="004E7C9A" w:rsidP="00CE414C">
            <w:pPr>
              <w:spacing w:after="60"/>
            </w:pPr>
            <w:r w:rsidRPr="00F642CD">
              <w:t xml:space="preserve">d. Se ha clasificado la documentación soporte de acuerdo a criterios </w:t>
            </w:r>
            <w:r w:rsidRPr="00F642CD">
              <w:lastRenderedPageBreak/>
              <w:t>previamente establecidos.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lastRenderedPageBreak/>
              <w:t>2</w:t>
            </w:r>
          </w:p>
        </w:tc>
      </w:tr>
      <w:tr w:rsidR="004E7C9A" w:rsidTr="00CE414C">
        <w:tc>
          <w:tcPr>
            <w:tcW w:w="7338" w:type="dxa"/>
          </w:tcPr>
          <w:p w:rsidR="004E7C9A" w:rsidRPr="00F642CD" w:rsidRDefault="004E7C9A" w:rsidP="00CE414C">
            <w:pPr>
              <w:spacing w:after="60"/>
            </w:pPr>
            <w:r w:rsidRPr="00F642CD">
              <w:lastRenderedPageBreak/>
              <w:t>e. Se ha efectuado el procedimiento de acuerdo con los principios de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9</w:t>
            </w:r>
          </w:p>
        </w:tc>
      </w:tr>
      <w:tr w:rsidR="004E7C9A" w:rsidTr="00CE414C">
        <w:tc>
          <w:tcPr>
            <w:tcW w:w="7338" w:type="dxa"/>
          </w:tcPr>
          <w:p w:rsidR="004E7C9A" w:rsidRPr="00F642CD" w:rsidRDefault="004E7C9A" w:rsidP="00CE414C">
            <w:pPr>
              <w:spacing w:after="60"/>
            </w:pPr>
            <w:r w:rsidRPr="00F642CD">
              <w:t>f. Se ha archivado la documentación soporte de los asientos siguiendo procedimientos establecidos.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w:t>
            </w:r>
          </w:p>
        </w:tc>
      </w:tr>
      <w:tr w:rsidR="004E7C9A" w:rsidTr="00CE414C">
        <w:tc>
          <w:tcPr>
            <w:tcW w:w="7338" w:type="dxa"/>
          </w:tcPr>
          <w:p w:rsidR="004E7C9A" w:rsidRPr="00F642CD" w:rsidRDefault="004E7C9A" w:rsidP="00CE414C">
            <w:pPr>
              <w:spacing w:after="60"/>
            </w:pPr>
            <w:r w:rsidRPr="00F642CD">
              <w:t>g. Se ha mantenido un espacio de trabajo con el grado apropiado de orden y limpieza.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2. Registra contablemente hechos económicos habituales reconociendo y aplicando la metodología contable y los criterios del Plan General de Contabilidad PYME.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306"/>
      </w:tblGrid>
      <w:tr w:rsidR="004E7C9A" w:rsidTr="00CE414C">
        <w:tc>
          <w:tcPr>
            <w:tcW w:w="7338" w:type="dxa"/>
          </w:tcPr>
          <w:p w:rsidR="004E7C9A" w:rsidRPr="004E7C9A" w:rsidRDefault="004E7C9A" w:rsidP="00CE414C">
            <w:pPr>
              <w:spacing w:after="60"/>
            </w:pPr>
            <w:r w:rsidRPr="004E7C9A">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4E7C9A" w:rsidRDefault="004E7C9A" w:rsidP="00CE414C">
            <w:pPr>
              <w:spacing w:after="60"/>
            </w:pPr>
            <w:r w:rsidRPr="004E7C9A">
              <w:t>a. Se han identificado las cuentas que intervienen en las operaciones más habituales de las empresas.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b. Se han codificado las cuentas conforme al PGC.</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c. Se han determinado qué cuentas se cargan y cuáles se abonan, según el PGC.</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d. Se han efectuado los asientos correspondientes a los hechos contables más habituales.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e. Se han cumplimentado los distintos campos del libro de bienes de inversión por medios manuales y/o informáticos.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 xml:space="preserve"> 1 y 10</w:t>
            </w:r>
          </w:p>
        </w:tc>
      </w:tr>
      <w:tr w:rsidR="004E7C9A" w:rsidTr="00CE414C">
        <w:tc>
          <w:tcPr>
            <w:tcW w:w="7338" w:type="dxa"/>
          </w:tcPr>
          <w:p w:rsidR="004E7C9A" w:rsidRPr="004E7C9A" w:rsidRDefault="004E7C9A" w:rsidP="00CE414C">
            <w:pPr>
              <w:spacing w:after="60"/>
            </w:pPr>
            <w:r w:rsidRPr="004E7C9A">
              <w:t>f. Se han contabilizado las operaciones relativas a la liquidación de IVA.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g. Se han realizado las copias de seguridad según el protocolo establecido para salvaguardar los datos registrados.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4E7C9A" w:rsidRDefault="004E7C9A" w:rsidP="00CE414C">
            <w:pPr>
              <w:spacing w:after="60"/>
            </w:pPr>
            <w:r w:rsidRPr="004E7C9A">
              <w:t>h. Se ha efectuado el procedimiento de acuerdo con los principios de responsabilidad,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3. Contabiliza operaciones económicas habituales correspondientes a un ejercicio económico completo, reconociendo y aplicando la metodología contable y los criterios del Plan de Contabilidad.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306"/>
      </w:tblGrid>
      <w:tr w:rsidR="004E7C9A" w:rsidTr="00CE414C">
        <w:tc>
          <w:tcPr>
            <w:tcW w:w="7338" w:type="dxa"/>
          </w:tcPr>
          <w:p w:rsidR="004E7C9A" w:rsidRPr="00874B69" w:rsidRDefault="004E7C9A" w:rsidP="00CE414C">
            <w:pPr>
              <w:spacing w:after="60"/>
            </w:pPr>
            <w:r w:rsidRPr="00874B69">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874B69" w:rsidRDefault="004E7C9A" w:rsidP="00CE414C">
            <w:pPr>
              <w:spacing w:after="60"/>
            </w:pPr>
            <w:r w:rsidRPr="00874B69">
              <w:t>a. Se han identificado los hechos económicos que originan una anotación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874B69" w:rsidRDefault="004E7C9A" w:rsidP="00CE414C">
            <w:pPr>
              <w:spacing w:after="60"/>
            </w:pPr>
            <w:r w:rsidRPr="00874B69">
              <w:t>b. Se ha introducido correctamente la información derivada de cada hecho económico en la aplicación informática de forma cronológica.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874B69" w:rsidRDefault="004E7C9A" w:rsidP="00CE414C">
            <w:pPr>
              <w:spacing w:after="60"/>
            </w:pPr>
            <w:r w:rsidRPr="00874B69">
              <w:t>c. Se han obtenido periódicamente los balances de comprobación de sumas y saldos.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874B69" w:rsidRDefault="004E7C9A" w:rsidP="00CE414C">
            <w:pPr>
              <w:spacing w:after="60"/>
            </w:pPr>
            <w:r w:rsidRPr="00874B69">
              <w:t>d. Se han calculado las operaciones derivadas de los registros contables que se han de realizar antes del cierre del ejercicio económico.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e. Se han introducido correctamente en la aplicación informática las amortizaciones correspondientes, las correcciones de valor reversibles y la regularización contable que corresponde 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874B69" w:rsidRDefault="004E7C9A" w:rsidP="00CE414C">
            <w:pPr>
              <w:spacing w:after="60"/>
            </w:pPr>
            <w:r w:rsidRPr="00874B69">
              <w:t xml:space="preserve">f. Se ha obtenido con medios informáticos el cálculo del resultado </w:t>
            </w:r>
            <w:r w:rsidRPr="00874B69">
              <w:lastRenderedPageBreak/>
              <w:t>contable y el balance de situación final.</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lastRenderedPageBreak/>
              <w:t>1 y 10</w:t>
            </w:r>
          </w:p>
        </w:tc>
      </w:tr>
      <w:tr w:rsidR="004E7C9A" w:rsidTr="00CE414C">
        <w:tc>
          <w:tcPr>
            <w:tcW w:w="7338" w:type="dxa"/>
          </w:tcPr>
          <w:p w:rsidR="004E7C9A" w:rsidRPr="00874B69" w:rsidRDefault="004E7C9A" w:rsidP="00CE414C">
            <w:pPr>
              <w:spacing w:after="60"/>
            </w:pPr>
            <w:r w:rsidRPr="00874B69">
              <w:lastRenderedPageBreak/>
              <w:t>g. Se ha preparado la información económica relevante para elaborar la memoria de la empresa para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h. Se ha elaborado la memoria de la empresa para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i. Se ha verificado el funcionamiento del proceso, contrastando los resultados con los datos introducidos.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bl>
    <w:p w:rsidR="004E7C9A" w:rsidRDefault="004E7C9A">
      <w:pPr>
        <w:spacing w:after="60"/>
        <w:rPr>
          <w:b/>
        </w:rPr>
      </w:pPr>
    </w:p>
    <w:p w:rsidR="00B77198" w:rsidRDefault="00B77198">
      <w:pPr>
        <w:spacing w:after="60"/>
        <w:rPr>
          <w:b/>
        </w:rPr>
      </w:pPr>
      <w:r>
        <w:rPr>
          <w:b/>
        </w:rPr>
        <w:t>4. Comprueba las cuentas relacionando cada registro contable con los datos de los documentos soporte.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306"/>
      </w:tblGrid>
      <w:tr w:rsidR="004E7C9A" w:rsidTr="00CE414C">
        <w:tc>
          <w:tcPr>
            <w:tcW w:w="7338" w:type="dxa"/>
          </w:tcPr>
          <w:p w:rsidR="004E7C9A" w:rsidRPr="00CE414C" w:rsidRDefault="004E7C9A" w:rsidP="00CE414C">
            <w:pPr>
              <w:spacing w:after="60"/>
              <w:rPr>
                <w:b/>
              </w:rPr>
            </w:pPr>
            <w:r w:rsidRPr="00CE414C">
              <w:rPr>
                <w:b/>
              </w:rPr>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9509A6" w:rsidRDefault="004E7C9A" w:rsidP="00CE414C">
            <w:pPr>
              <w:spacing w:after="60"/>
            </w:pPr>
            <w:r w:rsidRPr="009509A6">
              <w:t>a. Se han verificado los saldos de las cuentas deudoras y acreedoras de las administraciones públicas con la documentación laboral y fiscal.</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6</w:t>
            </w:r>
          </w:p>
        </w:tc>
      </w:tr>
      <w:tr w:rsidR="004E7C9A" w:rsidTr="00CE414C">
        <w:tc>
          <w:tcPr>
            <w:tcW w:w="7338" w:type="dxa"/>
          </w:tcPr>
          <w:p w:rsidR="004E7C9A" w:rsidRPr="009509A6" w:rsidRDefault="004E7C9A" w:rsidP="00CE414C">
            <w:pPr>
              <w:spacing w:after="60"/>
            </w:pPr>
            <w:r w:rsidRPr="009509A6">
              <w:t>b. Se han cotejado periódicamente los saldos de los préstamos y créditos con la documentación soporte.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2, 8</w:t>
            </w:r>
          </w:p>
        </w:tc>
      </w:tr>
      <w:tr w:rsidR="004E7C9A" w:rsidTr="00CE414C">
        <w:tc>
          <w:tcPr>
            <w:tcW w:w="7338" w:type="dxa"/>
          </w:tcPr>
          <w:p w:rsidR="004E7C9A" w:rsidRPr="009509A6" w:rsidRDefault="004E7C9A" w:rsidP="00CE414C">
            <w:pPr>
              <w:spacing w:after="60"/>
            </w:pPr>
            <w:r w:rsidRPr="009509A6">
              <w:t>c. Se han circularizado los saldos de clientes y proveedores de acuerdo a las normas internas recibidas.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5, 6</w:t>
            </w:r>
          </w:p>
        </w:tc>
      </w:tr>
      <w:tr w:rsidR="004E7C9A" w:rsidTr="00CE414C">
        <w:tc>
          <w:tcPr>
            <w:tcW w:w="7338" w:type="dxa"/>
          </w:tcPr>
          <w:p w:rsidR="004E7C9A" w:rsidRPr="009509A6" w:rsidRDefault="004E7C9A" w:rsidP="00CE414C">
            <w:pPr>
              <w:spacing w:after="60"/>
            </w:pPr>
            <w:r w:rsidRPr="009509A6">
              <w:t>d. Se han comprobado los saldos de la amortización acumulada de los elementos del inmovilizado acorde con el manual de procedimiento.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7, 10</w:t>
            </w:r>
          </w:p>
        </w:tc>
      </w:tr>
      <w:tr w:rsidR="004E7C9A" w:rsidTr="00CE414C">
        <w:tc>
          <w:tcPr>
            <w:tcW w:w="7338" w:type="dxa"/>
          </w:tcPr>
          <w:p w:rsidR="004E7C9A" w:rsidRPr="009509A6" w:rsidRDefault="004E7C9A" w:rsidP="00CE414C">
            <w:pPr>
              <w:spacing w:after="60"/>
            </w:pPr>
            <w:r w:rsidRPr="009509A6">
              <w:t>e. Se han efectuado los punteos de las diversas partidas o asientos para efectuar las comprobaciones de movimientos o la integración de partidas.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f. Se han efectuado las correcciones adecuadas a través de la conciliación bancaria para que tanto los libros contables como el saldo de las cuentas reflejen las mismas cantidades.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g. Se ha comprobado el saldo de las cuentas como paso previo al inicio de las operaciones de cierre del ejercicio.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9509A6" w:rsidRDefault="004E7C9A" w:rsidP="00CE414C">
            <w:pPr>
              <w:spacing w:after="60"/>
            </w:pPr>
            <w:r w:rsidRPr="009509A6">
              <w:t>h. Se han comunicado los errores detectados según el procedimiento establecido.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9509A6" w:rsidRDefault="004E7C9A" w:rsidP="00CE414C">
            <w:pPr>
              <w:spacing w:after="60"/>
            </w:pPr>
            <w:r w:rsidRPr="009509A6">
              <w:t>i. Se han utilizado aplicaciones informáticas para la comprobación de los registros contables.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j. Se ha efectuado el procedimiento de acuerdo con los principios de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5. Realiza operaciones de contabilización mediante el uso de aplicaciones informáticas específicas valorando la eficiencia de estas en la gestión del plan de cuentas.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448"/>
      </w:tblGrid>
      <w:tr w:rsidR="00D3626C" w:rsidRPr="00D3626C" w:rsidTr="00CE414C">
        <w:tc>
          <w:tcPr>
            <w:tcW w:w="7196" w:type="dxa"/>
          </w:tcPr>
          <w:p w:rsidR="00D3626C" w:rsidRPr="00D3626C" w:rsidRDefault="00D3626C" w:rsidP="00CE414C">
            <w:pPr>
              <w:spacing w:after="60"/>
            </w:pPr>
            <w:r w:rsidRPr="00D3626C">
              <w:t>Criterios de evaluación:</w:t>
            </w:r>
          </w:p>
        </w:tc>
        <w:tc>
          <w:tcPr>
            <w:tcW w:w="1448" w:type="dxa"/>
          </w:tcPr>
          <w:p w:rsidR="00D3626C" w:rsidRPr="00D3626C" w:rsidRDefault="00D3626C" w:rsidP="00CE414C">
            <w:pPr>
              <w:spacing w:after="60"/>
            </w:pPr>
            <w:r w:rsidRPr="00D3626C">
              <w:t>Unidades</w:t>
            </w:r>
          </w:p>
        </w:tc>
      </w:tr>
      <w:tr w:rsidR="00D3626C" w:rsidTr="00CE414C">
        <w:tc>
          <w:tcPr>
            <w:tcW w:w="7196" w:type="dxa"/>
          </w:tcPr>
          <w:p w:rsidR="00D3626C" w:rsidRPr="00DE4286" w:rsidRDefault="00D3626C" w:rsidP="00CE414C">
            <w:pPr>
              <w:spacing w:after="60"/>
            </w:pPr>
            <w:r w:rsidRPr="00DE4286">
              <w:t>a. Se han realizado las altas y bajas de las cuentas y subcuentas codificadas que proceden de la documentación soporte siguiendo los procedimientos establecidos.</w:t>
            </w:r>
          </w:p>
        </w:tc>
        <w:tc>
          <w:tcPr>
            <w:tcW w:w="1448" w:type="dxa"/>
          </w:tcPr>
          <w:p w:rsidR="00D3626C" w:rsidRPr="00510BCE" w:rsidRDefault="00510BCE" w:rsidP="00CE414C">
            <w:pPr>
              <w:spacing w:after="60"/>
              <w:jc w:val="center"/>
            </w:pPr>
            <w:r w:rsidRPr="00510BCE">
              <w:t>1 y 10</w:t>
            </w:r>
          </w:p>
        </w:tc>
      </w:tr>
      <w:tr w:rsidR="00510BCE" w:rsidTr="00CE414C">
        <w:tc>
          <w:tcPr>
            <w:tcW w:w="7196" w:type="dxa"/>
          </w:tcPr>
          <w:p w:rsidR="00510BCE" w:rsidRPr="00DE4286" w:rsidRDefault="00510BCE" w:rsidP="00CE414C">
            <w:pPr>
              <w:spacing w:after="60"/>
            </w:pPr>
            <w:r>
              <w:t xml:space="preserve">b. Se han realizado altas, </w:t>
            </w:r>
            <w:r w:rsidRPr="00DE4286">
              <w:t xml:space="preserve"> bajas</w:t>
            </w:r>
            <w:r>
              <w:t xml:space="preserve"> y modificaciones</w:t>
            </w:r>
            <w:r w:rsidRPr="00DE4286">
              <w:t xml:space="preserve"> </w:t>
            </w:r>
            <w:r>
              <w:t xml:space="preserve"> de  asientos, registros, predefinidos y conceptos </w:t>
            </w:r>
            <w:r w:rsidRPr="00DE4286">
              <w:t>siguiendo los procedimientos establecidos.</w:t>
            </w:r>
          </w:p>
        </w:tc>
        <w:tc>
          <w:tcPr>
            <w:tcW w:w="1448" w:type="dxa"/>
          </w:tcPr>
          <w:p w:rsidR="00510BCE" w:rsidRDefault="00510BCE" w:rsidP="00CE414C">
            <w:pPr>
              <w:jc w:val="center"/>
            </w:pPr>
            <w:r w:rsidRPr="000E0135">
              <w:t xml:space="preserve">1 </w:t>
            </w:r>
            <w:r>
              <w:t>y 10</w:t>
            </w:r>
          </w:p>
        </w:tc>
      </w:tr>
      <w:tr w:rsidR="00510BCE" w:rsidTr="00CE414C">
        <w:tc>
          <w:tcPr>
            <w:tcW w:w="7196" w:type="dxa"/>
          </w:tcPr>
          <w:p w:rsidR="00510BCE" w:rsidRPr="00DE4286" w:rsidRDefault="00510BCE" w:rsidP="00CE414C">
            <w:pPr>
              <w:spacing w:after="60"/>
            </w:pPr>
            <w:r>
              <w:t xml:space="preserve">c. Se han realizado altas, bajas, modificaciones y duplicados de </w:t>
            </w:r>
            <w:r>
              <w:lastRenderedPageBreak/>
              <w:t xml:space="preserve">empresas </w:t>
            </w:r>
            <w:r w:rsidRPr="00DE4286">
              <w:t>en la aplicación informática siguiendo los procedimientos establecidos.</w:t>
            </w:r>
          </w:p>
        </w:tc>
        <w:tc>
          <w:tcPr>
            <w:tcW w:w="1448" w:type="dxa"/>
          </w:tcPr>
          <w:p w:rsidR="00510BCE" w:rsidRDefault="00510BCE" w:rsidP="00CE414C">
            <w:pPr>
              <w:jc w:val="center"/>
            </w:pPr>
            <w:r w:rsidRPr="000E0135">
              <w:lastRenderedPageBreak/>
              <w:t xml:space="preserve">1 </w:t>
            </w:r>
          </w:p>
        </w:tc>
      </w:tr>
      <w:tr w:rsidR="00510BCE" w:rsidTr="00CE414C">
        <w:tc>
          <w:tcPr>
            <w:tcW w:w="7196" w:type="dxa"/>
          </w:tcPr>
          <w:p w:rsidR="00510BCE" w:rsidRPr="00DE4286" w:rsidRDefault="00510BCE" w:rsidP="00CE414C">
            <w:pPr>
              <w:spacing w:after="60"/>
            </w:pPr>
            <w:r w:rsidRPr="00DE4286">
              <w:lastRenderedPageBreak/>
              <w:t xml:space="preserve">d. Se han ejecutado </w:t>
            </w:r>
            <w:r w:rsidR="000C6920">
              <w:t xml:space="preserve">las utilidades de </w:t>
            </w:r>
            <w:r>
              <w:t xml:space="preserve"> IVA  </w:t>
            </w:r>
            <w:r w:rsidR="000C6920">
              <w:t xml:space="preserve">del programa (cumplimentado los libros registro de IVA y la declaración anual de operaciones desde los asientos, generando las liquidaciones y asentándolas desde las utilidades del programa y editando los formularios de </w:t>
            </w:r>
            <w:r>
              <w:t xml:space="preserve"> liquidaciones en los impresos correspondientes</w:t>
            </w:r>
            <w:r w:rsidR="000C6920">
              <w:t>)</w:t>
            </w:r>
          </w:p>
        </w:tc>
        <w:tc>
          <w:tcPr>
            <w:tcW w:w="1448" w:type="dxa"/>
          </w:tcPr>
          <w:p w:rsidR="00510BCE" w:rsidRDefault="00510BCE" w:rsidP="00CE414C">
            <w:pPr>
              <w:jc w:val="center"/>
            </w:pPr>
            <w:r w:rsidRPr="000E0135">
              <w:t xml:space="preserve">1 </w:t>
            </w:r>
          </w:p>
        </w:tc>
      </w:tr>
      <w:tr w:rsidR="00510BCE" w:rsidTr="00CE414C">
        <w:tc>
          <w:tcPr>
            <w:tcW w:w="7196" w:type="dxa"/>
          </w:tcPr>
          <w:p w:rsidR="00510BCE" w:rsidRPr="00DE4286" w:rsidRDefault="00510BCE" w:rsidP="00CE414C">
            <w:pPr>
              <w:spacing w:after="60"/>
            </w:pPr>
            <w:r w:rsidRPr="00DE4286">
              <w:t>e. Se han introducido</w:t>
            </w:r>
            <w:r>
              <w:t>, editado y aplicado</w:t>
            </w:r>
            <w:r w:rsidRPr="00DE4286">
              <w:t xml:space="preserve"> los asientos predefinidos en la aplicación informática siguiendo los procedimientos establecidos.</w:t>
            </w:r>
          </w:p>
        </w:tc>
        <w:tc>
          <w:tcPr>
            <w:tcW w:w="1448" w:type="dxa"/>
          </w:tcPr>
          <w:p w:rsidR="00510BCE" w:rsidRDefault="00510BCE" w:rsidP="00CE414C">
            <w:pPr>
              <w:jc w:val="center"/>
            </w:pPr>
            <w:r w:rsidRPr="000E0135">
              <w:t>1 y 10</w:t>
            </w:r>
          </w:p>
        </w:tc>
      </w:tr>
      <w:tr w:rsidR="00510BCE" w:rsidTr="00CE414C">
        <w:tc>
          <w:tcPr>
            <w:tcW w:w="7196" w:type="dxa"/>
          </w:tcPr>
          <w:p w:rsidR="00510BCE" w:rsidRPr="00DE4286" w:rsidRDefault="00510BCE" w:rsidP="00CE414C">
            <w:pPr>
              <w:spacing w:after="60"/>
            </w:pPr>
            <w:r w:rsidRPr="00DE4286">
              <w:t>f. Se ha introducido la información que corresponde a cada campo en el asiento de acuerdo con la naturaleza económica de la operación.</w:t>
            </w:r>
          </w:p>
        </w:tc>
        <w:tc>
          <w:tcPr>
            <w:tcW w:w="1448" w:type="dxa"/>
          </w:tcPr>
          <w:p w:rsidR="00510BCE" w:rsidRDefault="00510BCE" w:rsidP="00CE414C">
            <w:pPr>
              <w:jc w:val="center"/>
            </w:pPr>
            <w:r w:rsidRPr="000E0135">
              <w:t>1 y 10</w:t>
            </w:r>
          </w:p>
        </w:tc>
      </w:tr>
      <w:tr w:rsidR="00510BCE" w:rsidTr="00CE414C">
        <w:tc>
          <w:tcPr>
            <w:tcW w:w="7196" w:type="dxa"/>
          </w:tcPr>
          <w:p w:rsidR="00510BCE" w:rsidRPr="00DE4286" w:rsidRDefault="00510BCE" w:rsidP="00CE414C">
            <w:pPr>
              <w:spacing w:after="60"/>
            </w:pPr>
            <w:r w:rsidRPr="00DE4286">
              <w:t>g. Se han</w:t>
            </w:r>
            <w:r>
              <w:t xml:space="preserve"> gestionado  los cobros y pagos</w:t>
            </w:r>
            <w:r w:rsidR="000C6920" w:rsidRPr="00DE4286">
              <w:t xml:space="preserve"> en la aplicación informática siguiendo los procedimientos establecidos.</w:t>
            </w:r>
          </w:p>
        </w:tc>
        <w:tc>
          <w:tcPr>
            <w:tcW w:w="1448" w:type="dxa"/>
          </w:tcPr>
          <w:p w:rsidR="00510BCE" w:rsidRDefault="00510BCE" w:rsidP="00CE414C">
            <w:pPr>
              <w:jc w:val="center"/>
            </w:pPr>
            <w:r w:rsidRPr="000E0135">
              <w:t>10</w:t>
            </w:r>
          </w:p>
        </w:tc>
      </w:tr>
      <w:tr w:rsidR="000C6920" w:rsidTr="00CE414C">
        <w:tc>
          <w:tcPr>
            <w:tcW w:w="7196" w:type="dxa"/>
          </w:tcPr>
          <w:p w:rsidR="000C6920" w:rsidRPr="00DE4286" w:rsidRDefault="000C6920" w:rsidP="00CE414C">
            <w:pPr>
              <w:spacing w:after="60"/>
            </w:pPr>
            <w:r>
              <w:t>h. Se ha gestionado el inmovilizado en la aplicación informática siguiendo los procedimientos establecidos.</w:t>
            </w:r>
          </w:p>
        </w:tc>
        <w:tc>
          <w:tcPr>
            <w:tcW w:w="1448" w:type="dxa"/>
          </w:tcPr>
          <w:p w:rsidR="000C6920" w:rsidRPr="000E0135" w:rsidRDefault="000C6920" w:rsidP="00CE414C">
            <w:pPr>
              <w:jc w:val="center"/>
            </w:pPr>
            <w:r>
              <w:t>10</w:t>
            </w:r>
          </w:p>
        </w:tc>
      </w:tr>
      <w:tr w:rsidR="00510BCE" w:rsidTr="00CE414C">
        <w:tc>
          <w:tcPr>
            <w:tcW w:w="7196" w:type="dxa"/>
          </w:tcPr>
          <w:p w:rsidR="00510BCE" w:rsidRPr="00DE4286" w:rsidRDefault="000C6920" w:rsidP="00CE414C">
            <w:pPr>
              <w:spacing w:after="60"/>
            </w:pPr>
            <w:r>
              <w:t>i</w:t>
            </w:r>
            <w:r w:rsidR="00510BCE" w:rsidRPr="00DE4286">
              <w:t>. Se ha realizado copia de seguridad de las cuentas, saldos y sus movimientos respectivos, así como de la co</w:t>
            </w:r>
            <w:r w:rsidR="005F7C4D">
              <w:t xml:space="preserve">lección de apuntes predefinidos </w:t>
            </w:r>
            <w:r w:rsidRPr="00DE4286">
              <w:t xml:space="preserve"> en la aplicación informática siguiendo los procedimientos establecidos.</w:t>
            </w:r>
          </w:p>
        </w:tc>
        <w:tc>
          <w:tcPr>
            <w:tcW w:w="1448" w:type="dxa"/>
          </w:tcPr>
          <w:p w:rsidR="00510BCE" w:rsidRDefault="00510BCE" w:rsidP="00CE414C">
            <w:pPr>
              <w:jc w:val="center"/>
            </w:pPr>
            <w:r w:rsidRPr="000E0135">
              <w:t>1 y 10</w:t>
            </w:r>
          </w:p>
        </w:tc>
      </w:tr>
      <w:tr w:rsidR="000C6920" w:rsidTr="00CE414C">
        <w:tc>
          <w:tcPr>
            <w:tcW w:w="7196" w:type="dxa"/>
          </w:tcPr>
          <w:p w:rsidR="000C6920" w:rsidRDefault="000C6920" w:rsidP="00CE414C">
            <w:pPr>
              <w:spacing w:after="60"/>
            </w:pPr>
            <w:r>
              <w:t>j. Se ha realizado y revertido el cierre de un ejercicio contable y la apertura del siguiente en la aplicación informática siguiendo los procedimientos establecidos, obteniendo las cuentas anuales.</w:t>
            </w:r>
          </w:p>
        </w:tc>
        <w:tc>
          <w:tcPr>
            <w:tcW w:w="1448" w:type="dxa"/>
          </w:tcPr>
          <w:p w:rsidR="000C6920" w:rsidRPr="000E0135" w:rsidRDefault="000C6920" w:rsidP="00CE414C">
            <w:pPr>
              <w:jc w:val="center"/>
            </w:pPr>
            <w:r>
              <w:t>1 y 10</w:t>
            </w:r>
          </w:p>
        </w:tc>
      </w:tr>
    </w:tbl>
    <w:p w:rsidR="000E5D3A" w:rsidRDefault="000E5D3A">
      <w:pPr>
        <w:spacing w:after="60"/>
        <w:rPr>
          <w:b/>
        </w:rPr>
      </w:pPr>
    </w:p>
    <w:p w:rsidR="00B77198" w:rsidRDefault="00B77198">
      <w:pPr>
        <w:pStyle w:val="Ttulo1"/>
      </w:pPr>
      <w:bookmarkStart w:id="20" w:name="_Toc464131788"/>
      <w:r>
        <w:t>METODOLOGÍA DIDÁCTICA</w:t>
      </w:r>
      <w:bookmarkEnd w:id="20"/>
    </w:p>
    <w:p w:rsidR="00B77198" w:rsidRDefault="00B77198" w:rsidP="00DD3916">
      <w:pPr>
        <w:pStyle w:val="Textoindependiente"/>
        <w:numPr>
          <w:ilvl w:val="0"/>
          <w:numId w:val="2"/>
        </w:numPr>
        <w:spacing w:before="120" w:after="120"/>
        <w:rPr>
          <w:szCs w:val="24"/>
        </w:rPr>
      </w:pPr>
      <w:r>
        <w:rPr>
          <w:szCs w:val="24"/>
        </w:rPr>
        <w:t>Lo</w:t>
      </w:r>
      <w:r w:rsidR="00AD1B12">
        <w:rPr>
          <w:szCs w:val="24"/>
        </w:rPr>
        <w:t>s contenidos del programa serán</w:t>
      </w:r>
      <w:r>
        <w:rPr>
          <w:szCs w:val="24"/>
        </w:rPr>
        <w:t xml:space="preserve"> explicados en el aula por el profesor, partiendo de un guión previo, e ilustrándolos con </w:t>
      </w:r>
      <w:r w:rsidR="00AD1B12">
        <w:rPr>
          <w:szCs w:val="24"/>
        </w:rPr>
        <w:t>ejemplos modélicos y reales</w:t>
      </w:r>
      <w:r>
        <w:rPr>
          <w:szCs w:val="24"/>
        </w:rPr>
        <w:t>. Debe partirse siempre desde el caso más simple al más complejo.</w:t>
      </w:r>
    </w:p>
    <w:p w:rsidR="00B77198" w:rsidRDefault="00B77198" w:rsidP="00DD3916">
      <w:pPr>
        <w:pStyle w:val="Textoindependiente"/>
        <w:numPr>
          <w:ilvl w:val="0"/>
          <w:numId w:val="2"/>
        </w:numPr>
        <w:spacing w:before="120" w:after="120"/>
        <w:rPr>
          <w:szCs w:val="24"/>
        </w:rPr>
      </w:pPr>
      <w:r>
        <w:rPr>
          <w:szCs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B77198" w:rsidRDefault="00B77198" w:rsidP="00DD3916">
      <w:pPr>
        <w:pStyle w:val="Textoindependiente"/>
        <w:numPr>
          <w:ilvl w:val="0"/>
          <w:numId w:val="2"/>
        </w:numPr>
        <w:spacing w:before="120" w:after="120"/>
        <w:rPr>
          <w:szCs w:val="24"/>
        </w:rPr>
      </w:pPr>
      <w:r>
        <w:rPr>
          <w:szCs w:val="24"/>
        </w:rPr>
        <w:t>A fin de vincular la enseñanza con el mundo real, se utilizará en la medida de los posible ejemplos, documentos e información obtenida de la realidad o lo más realista posible, con la ejecución de casos simulados.</w:t>
      </w:r>
    </w:p>
    <w:p w:rsidR="00B77198" w:rsidRDefault="00B77198" w:rsidP="00DD3916">
      <w:pPr>
        <w:pStyle w:val="Textoindependiente"/>
        <w:numPr>
          <w:ilvl w:val="0"/>
          <w:numId w:val="2"/>
        </w:numPr>
        <w:spacing w:before="120" w:after="120"/>
        <w:rPr>
          <w:szCs w:val="24"/>
        </w:rPr>
      </w:pPr>
      <w:r>
        <w:rPr>
          <w:szCs w:val="24"/>
        </w:rPr>
        <w:t xml:space="preserve">Las tecnologías de la información y comunicación (TIC) tienen una importancia central en  este módulo, tanto para la impartición de conocimientos (proyección de </w:t>
      </w:r>
      <w:r w:rsidR="00BD357E">
        <w:rPr>
          <w:szCs w:val="24"/>
        </w:rPr>
        <w:t>audiovisuales</w:t>
      </w:r>
      <w:r>
        <w:rPr>
          <w:szCs w:val="24"/>
        </w:rPr>
        <w:t xml:space="preserve">) como para la ejecución de procedimientos (uso de aplicaciones informáticas relacionadas con la contabilidad), a fin de lograr un entorno y una situación lo más parecida al mundo real. </w:t>
      </w:r>
    </w:p>
    <w:p w:rsidR="000773BE" w:rsidRPr="00AD1B12" w:rsidRDefault="00B77198" w:rsidP="00AD1B12">
      <w:pPr>
        <w:numPr>
          <w:ilvl w:val="0"/>
          <w:numId w:val="2"/>
        </w:numPr>
        <w:spacing w:after="240"/>
        <w:jc w:val="both"/>
        <w:rPr>
          <w:rFonts w:ascii="Arial" w:hAnsi="Arial" w:cs="Arial"/>
        </w:rPr>
      </w:pPr>
      <w:r w:rsidRPr="00C1002D">
        <w:t xml:space="preserve">El alumno, al realizar estas actividades programadas, toma  conciencia de la necesidad y utilidad de los contenidos y es entonces cuando las mismas se </w:t>
      </w:r>
      <w:r w:rsidRPr="00C1002D">
        <w:lastRenderedPageBreak/>
        <w:t>apoyan y complementan con exposiciones y debates de los alumnos, seminarios y explicaciones del profesor. Se intentará que los alumnos participen en discusiones y debates con una actitud constructiva y crítica, f</w:t>
      </w:r>
      <w:r w:rsidR="00AD1B12">
        <w:t>undamentando  adecuadamente sus</w:t>
      </w:r>
      <w:r w:rsidRPr="00C1002D">
        <w:t xml:space="preserve"> opiniones y propuestas, valorando la disc</w:t>
      </w:r>
      <w:r w:rsidR="00AD1B12">
        <w:t xml:space="preserve">repancia y el diálogo como una </w:t>
      </w:r>
      <w:r w:rsidRPr="00C1002D">
        <w:t>vía positiva para la comprensión de los contenidos del programa.</w:t>
      </w:r>
      <w:r w:rsidR="000773BE" w:rsidRPr="00C1002D">
        <w:rPr>
          <w:rFonts w:ascii="Arial" w:hAnsi="Arial" w:cs="Arial"/>
        </w:rPr>
        <w:t xml:space="preserve"> </w:t>
      </w:r>
    </w:p>
    <w:p w:rsidR="00BE5B91" w:rsidRPr="00C1002D" w:rsidRDefault="00BE5B91" w:rsidP="00BE5B91">
      <w:pPr>
        <w:numPr>
          <w:ilvl w:val="0"/>
          <w:numId w:val="2"/>
        </w:numPr>
        <w:jc w:val="both"/>
      </w:pPr>
      <w:r w:rsidRPr="00C1002D">
        <w:t xml:space="preserve">Durante el presente curso académico, </w:t>
      </w:r>
      <w:r w:rsidR="005A38F3">
        <w:t xml:space="preserve"> se </w:t>
      </w:r>
      <w:r w:rsidRPr="00C1002D">
        <w:t>desarro</w:t>
      </w:r>
      <w:r>
        <w:t>llarán técnicas de aprendizaje basada</w:t>
      </w:r>
      <w:r w:rsidRPr="00C1002D">
        <w:t>s en la experiencia y utilizando las nuevas tecnologías. Con base en la plataforma Moodle, se redactarán actividades específicas de aprendizaje y se agregarán los contenidos necesarios para el desarrollo de las mismas. Las actividades realizadas se valorarán tal y como se recoge en el apartado de procedimientos e instrumentos de evaluación.</w:t>
      </w:r>
    </w:p>
    <w:p w:rsidR="00B77198" w:rsidRDefault="00B77198" w:rsidP="000773BE">
      <w:pPr>
        <w:pStyle w:val="Textoindependiente"/>
        <w:spacing w:before="120" w:after="120"/>
        <w:ind w:left="680"/>
        <w:rPr>
          <w:szCs w:val="24"/>
        </w:rPr>
      </w:pPr>
    </w:p>
    <w:p w:rsidR="00B77198" w:rsidRDefault="00B77198">
      <w:pPr>
        <w:pStyle w:val="Ttulo1"/>
      </w:pPr>
      <w:bookmarkStart w:id="21" w:name="_Toc464131789"/>
      <w:r>
        <w:t>PROCEDIMIENTOS DE EVALUACIÓN</w:t>
      </w:r>
      <w:bookmarkEnd w:id="21"/>
    </w:p>
    <w:p w:rsidR="00B77198" w:rsidRDefault="00B77198" w:rsidP="00DD3916">
      <w:pPr>
        <w:pStyle w:val="Textoindependiente"/>
        <w:numPr>
          <w:ilvl w:val="0"/>
          <w:numId w:val="2"/>
        </w:numPr>
        <w:spacing w:before="120" w:after="120"/>
        <w:rPr>
          <w:szCs w:val="24"/>
        </w:rPr>
      </w:pPr>
      <w:r>
        <w:rPr>
          <w:szCs w:val="24"/>
        </w:rPr>
        <w:t>El procedimiento para evaluar el progreso de los aprendizajes en los alumnos, para el desarrollo de las distintas unidades de trabajo, seguirá un proceso de evaluación continua.</w:t>
      </w:r>
    </w:p>
    <w:p w:rsidR="00B77198" w:rsidRDefault="00B77198" w:rsidP="00DD3916">
      <w:pPr>
        <w:pStyle w:val="Textoindependiente"/>
        <w:numPr>
          <w:ilvl w:val="0"/>
          <w:numId w:val="2"/>
        </w:numPr>
        <w:spacing w:before="120" w:after="120"/>
        <w:rPr>
          <w:szCs w:val="24"/>
        </w:rPr>
      </w:pPr>
      <w:r>
        <w:rPr>
          <w:szCs w:val="24"/>
        </w:rPr>
        <w:t>El curso se desarrollará en dos evaluaciones, valorando en cada evaluación el grado de consecución obtenido por cada alumno respecto a los objetivos propuestos a través de pruebas escritas y las notas de clase.</w:t>
      </w:r>
    </w:p>
    <w:p w:rsidR="005A38F3" w:rsidRDefault="00B77198" w:rsidP="00DD3916">
      <w:pPr>
        <w:pStyle w:val="Textoindependiente"/>
        <w:numPr>
          <w:ilvl w:val="0"/>
          <w:numId w:val="2"/>
        </w:numPr>
        <w:spacing w:before="120" w:after="120"/>
        <w:rPr>
          <w:szCs w:val="24"/>
        </w:rPr>
      </w:pPr>
      <w:r>
        <w:rPr>
          <w:szCs w:val="24"/>
        </w:rPr>
        <w:t xml:space="preserve">Se realizará </w:t>
      </w:r>
      <w:r w:rsidR="00712FBC">
        <w:rPr>
          <w:szCs w:val="24"/>
        </w:rPr>
        <w:t xml:space="preserve">al menos </w:t>
      </w:r>
      <w:r>
        <w:rPr>
          <w:szCs w:val="24"/>
        </w:rPr>
        <w:t>una prueba</w:t>
      </w:r>
      <w:r w:rsidR="00712FBC">
        <w:rPr>
          <w:szCs w:val="24"/>
        </w:rPr>
        <w:t xml:space="preserve"> escrita cada evaluación</w:t>
      </w:r>
      <w:r>
        <w:rPr>
          <w:szCs w:val="24"/>
        </w:rPr>
        <w:t>.</w:t>
      </w:r>
      <w:r w:rsidR="00821A5E">
        <w:rPr>
          <w:szCs w:val="24"/>
        </w:rPr>
        <w:t xml:space="preserve"> </w:t>
      </w:r>
    </w:p>
    <w:p w:rsidR="005A38F3" w:rsidRDefault="005A38F3" w:rsidP="005A38F3">
      <w:pPr>
        <w:pStyle w:val="Textoindependiente"/>
        <w:numPr>
          <w:ilvl w:val="0"/>
          <w:numId w:val="2"/>
        </w:numPr>
        <w:suppressAutoHyphens w:val="0"/>
        <w:spacing w:before="120" w:after="120"/>
        <w:rPr>
          <w:szCs w:val="24"/>
        </w:rPr>
      </w:pPr>
      <w:r w:rsidRPr="009C0989">
        <w:rPr>
          <w:szCs w:val="24"/>
        </w:rPr>
        <w:t>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w:t>
      </w:r>
      <w:r>
        <w:rPr>
          <w:szCs w:val="24"/>
        </w:rPr>
        <w:t>eba con la siguiente que se programe</w:t>
      </w:r>
      <w:r w:rsidRPr="009C0989">
        <w:rPr>
          <w:szCs w:val="24"/>
        </w:rPr>
        <w:t>. No se examinará a ningún alumno fuera de la fecha fijada para el resto del grupo.</w:t>
      </w:r>
    </w:p>
    <w:p w:rsidR="000773BE" w:rsidRPr="000773BE" w:rsidRDefault="00B77198" w:rsidP="00BE5B91">
      <w:pPr>
        <w:numPr>
          <w:ilvl w:val="0"/>
          <w:numId w:val="43"/>
        </w:numPr>
        <w:suppressAutoHyphens w:val="0"/>
        <w:jc w:val="both"/>
      </w:pPr>
      <w:r w:rsidRPr="000773BE">
        <w:t>Se realizarán durante las evaluaciones ejercicios prácticos d</w:t>
      </w:r>
      <w:r w:rsidR="00821A5E">
        <w:t xml:space="preserve">e control </w:t>
      </w:r>
      <w:r w:rsidRPr="000773BE">
        <w:t>que el alumno tendrá que resolver por</w:t>
      </w:r>
      <w:r w:rsidR="000773BE" w:rsidRPr="000773BE">
        <w:t xml:space="preserve"> sí mismo </w:t>
      </w:r>
      <w:r w:rsidR="00821A5E">
        <w:t>en</w:t>
      </w:r>
      <w:r w:rsidR="000773BE" w:rsidRPr="000773BE">
        <w:t xml:space="preserve"> horario no lectivo</w:t>
      </w:r>
      <w:r w:rsidR="000773BE">
        <w:t xml:space="preserve"> en formato tradicional o con la plataforma Moodle.</w:t>
      </w:r>
    </w:p>
    <w:p w:rsidR="00B77198" w:rsidRDefault="00B77198" w:rsidP="00DD3916">
      <w:pPr>
        <w:pStyle w:val="Textoindependiente"/>
        <w:numPr>
          <w:ilvl w:val="0"/>
          <w:numId w:val="2"/>
        </w:numPr>
        <w:spacing w:before="120" w:after="120"/>
        <w:rPr>
          <w:szCs w:val="24"/>
        </w:rPr>
      </w:pPr>
      <w:r>
        <w:rPr>
          <w:szCs w:val="24"/>
        </w:rPr>
        <w:t xml:space="preserve">En los ejercicios prácticos que se resuelvan en </w:t>
      </w:r>
      <w:r w:rsidRPr="000773BE">
        <w:rPr>
          <w:szCs w:val="24"/>
        </w:rPr>
        <w:t>clase</w:t>
      </w:r>
      <w:r w:rsidR="000773BE" w:rsidRPr="000773BE">
        <w:rPr>
          <w:iCs/>
          <w:color w:val="FF0000"/>
        </w:rPr>
        <w:t xml:space="preserve"> </w:t>
      </w:r>
      <w:r w:rsidR="00821A5E">
        <w:rPr>
          <w:iCs/>
        </w:rPr>
        <w:t xml:space="preserve">y el </w:t>
      </w:r>
      <w:r w:rsidR="000773BE" w:rsidRPr="000773BE">
        <w:rPr>
          <w:iCs/>
        </w:rPr>
        <w:t>aula informática</w:t>
      </w:r>
      <w:r>
        <w:rPr>
          <w:szCs w:val="24"/>
        </w:rPr>
        <w:t xml:space="preserve"> se pedirá y valorará la participación de los alumnos de forma que, por orden de lista u otro orden aleatorio propongan sus soluciones a los distintos ejercicios y cuestiones planteadas. </w:t>
      </w:r>
    </w:p>
    <w:p w:rsidR="00B77198" w:rsidRDefault="00B77198" w:rsidP="00DD3916">
      <w:pPr>
        <w:pStyle w:val="Textoindependiente"/>
        <w:numPr>
          <w:ilvl w:val="0"/>
          <w:numId w:val="2"/>
        </w:numPr>
        <w:spacing w:before="120" w:after="120"/>
        <w:rPr>
          <w:szCs w:val="24"/>
        </w:rPr>
      </w:pPr>
      <w:r>
        <w:rPr>
          <w:szCs w:val="24"/>
        </w:rPr>
        <w:t xml:space="preserve">Durante la realización de las actividades por parte de los alumnos, los profesores actúan como dinamizadores del proceso enseñanza-aprendizaje realizando un seguimiento continuo del trabajo de los alumnos. </w:t>
      </w:r>
    </w:p>
    <w:p w:rsidR="00B77198" w:rsidRDefault="00821A5E" w:rsidP="00821A5E">
      <w:pPr>
        <w:pStyle w:val="Ttulo1"/>
      </w:pPr>
      <w:bookmarkStart w:id="22" w:name="_Toc463611951"/>
      <w:bookmarkStart w:id="23" w:name="_Toc464131790"/>
      <w:r>
        <w:t>PROCEDIMIENTO DE RECUPERACIÓN DE EVALUACIONES PENDIENTES.</w:t>
      </w:r>
      <w:bookmarkEnd w:id="22"/>
      <w:bookmarkEnd w:id="23"/>
    </w:p>
    <w:p w:rsidR="00B77198" w:rsidRDefault="00821A5E">
      <w:pPr>
        <w:pStyle w:val="Textoindependiente"/>
        <w:spacing w:before="120" w:after="120"/>
        <w:ind w:firstLine="340"/>
        <w:rPr>
          <w:szCs w:val="24"/>
        </w:rPr>
      </w:pPr>
      <w:r>
        <w:rPr>
          <w:szCs w:val="24"/>
        </w:rPr>
        <w:t>Cuando en la segunda</w:t>
      </w:r>
      <w:r w:rsidR="00B77198">
        <w:rPr>
          <w:szCs w:val="24"/>
        </w:rPr>
        <w:t xml:space="preserve"> evaluación se obtenga una nota igual o superior a 5, aplicando los criterios de evaluación y calificación trimestrales, se aprobará la evaluación pendiente anterior. El alumno con evaluación/es pendiente/s será incluido en las </w:t>
      </w:r>
      <w:r w:rsidR="00B77198">
        <w:rPr>
          <w:szCs w:val="24"/>
        </w:rPr>
        <w:lastRenderedPageBreak/>
        <w:t xml:space="preserve">actividades de profundización del módulo. Si no tienen horario de profundización, se le encargarán los trabajos y actividades que el profesor del módulo considere necesarios. </w:t>
      </w:r>
    </w:p>
    <w:p w:rsidR="00B77198" w:rsidRPr="00821A5E" w:rsidRDefault="00431545">
      <w:pPr>
        <w:pStyle w:val="Textoindependiente21"/>
        <w:spacing w:before="120" w:after="120"/>
        <w:ind w:firstLine="340"/>
        <w:rPr>
          <w:sz w:val="24"/>
          <w:szCs w:val="24"/>
        </w:rPr>
      </w:pPr>
      <w:r>
        <w:rPr>
          <w:sz w:val="24"/>
          <w:szCs w:val="24"/>
        </w:rPr>
        <w:t>Si en la segunda</w:t>
      </w:r>
      <w:r w:rsidR="00B77198">
        <w:rPr>
          <w:sz w:val="24"/>
          <w:szCs w:val="24"/>
        </w:rPr>
        <w:t xml:space="preserve"> evaluación el alumno no obtiene una nota igual o supe</w:t>
      </w:r>
      <w:r w:rsidR="005A38F3">
        <w:rPr>
          <w:sz w:val="24"/>
          <w:szCs w:val="24"/>
        </w:rPr>
        <w:t>rior a 5, realizará</w:t>
      </w:r>
      <w:r w:rsidR="00B77198">
        <w:rPr>
          <w:sz w:val="24"/>
          <w:szCs w:val="24"/>
        </w:rPr>
        <w:t xml:space="preserve"> un examen de recuperación final de t</w:t>
      </w:r>
      <w:r>
        <w:rPr>
          <w:sz w:val="24"/>
          <w:szCs w:val="24"/>
        </w:rPr>
        <w:t>odo el módulo en el mes de marzo</w:t>
      </w:r>
      <w:r w:rsidR="00B77198">
        <w:rPr>
          <w:sz w:val="24"/>
          <w:szCs w:val="24"/>
        </w:rPr>
        <w:t xml:space="preserve">. </w:t>
      </w:r>
      <w:r w:rsidR="005A38F3">
        <w:rPr>
          <w:sz w:val="24"/>
          <w:szCs w:val="24"/>
        </w:rPr>
        <w:t>Se planteará</w:t>
      </w:r>
      <w:r w:rsidR="00821A5E" w:rsidRPr="00821A5E">
        <w:rPr>
          <w:sz w:val="24"/>
          <w:szCs w:val="24"/>
        </w:rPr>
        <w:t xml:space="preserve"> una prueba</w:t>
      </w:r>
      <w:r w:rsidR="00821A5E">
        <w:rPr>
          <w:sz w:val="24"/>
          <w:szCs w:val="24"/>
        </w:rPr>
        <w:t xml:space="preserve"> sobre el contenido mínimo del módulo, </w:t>
      </w:r>
      <w:r w:rsidR="00821A5E" w:rsidRPr="00821A5E">
        <w:rPr>
          <w:sz w:val="24"/>
          <w:szCs w:val="24"/>
        </w:rPr>
        <w:t xml:space="preserve">que se puntuará sobre 10. Para aprobar </w:t>
      </w:r>
      <w:r w:rsidR="00821A5E">
        <w:rPr>
          <w:sz w:val="24"/>
          <w:szCs w:val="24"/>
        </w:rPr>
        <w:t>la</w:t>
      </w:r>
      <w:r w:rsidR="00821A5E" w:rsidRPr="00821A5E">
        <w:rPr>
          <w:sz w:val="24"/>
          <w:szCs w:val="24"/>
        </w:rPr>
        <w:t xml:space="preserve"> recuperación, el alumno deberá obtener una nota </w:t>
      </w:r>
      <w:r w:rsidR="004C25C3">
        <w:rPr>
          <w:sz w:val="24"/>
          <w:szCs w:val="24"/>
        </w:rPr>
        <w:t>igual o superior a 5</w:t>
      </w:r>
      <w:r w:rsidR="00821A5E">
        <w:rPr>
          <w:sz w:val="24"/>
          <w:szCs w:val="24"/>
        </w:rPr>
        <w:t xml:space="preserve">. </w:t>
      </w:r>
    </w:p>
    <w:p w:rsidR="00B77198" w:rsidRDefault="004C25C3" w:rsidP="004C25C3">
      <w:pPr>
        <w:pStyle w:val="Ttulo1"/>
      </w:pPr>
      <w:bookmarkStart w:id="24" w:name="_Toc464131791"/>
      <w:r>
        <w:t>CRITERIOS DE CALIFICACIÓN.</w:t>
      </w:r>
      <w:bookmarkEnd w:id="24"/>
    </w:p>
    <w:p w:rsidR="00B77198" w:rsidRDefault="00B77198">
      <w:pPr>
        <w:pStyle w:val="Textoindependiente"/>
        <w:spacing w:before="120" w:after="120"/>
        <w:rPr>
          <w:szCs w:val="24"/>
        </w:rPr>
      </w:pPr>
      <w:r>
        <w:rPr>
          <w:szCs w:val="24"/>
        </w:rPr>
        <w:t xml:space="preserve">A) CALIFICACIÓN DE PRUEBAS ESCRITAS </w:t>
      </w:r>
    </w:p>
    <w:p w:rsidR="00B77198" w:rsidRDefault="00B77198">
      <w:pPr>
        <w:pStyle w:val="Textoindependiente21"/>
        <w:spacing w:before="120" w:after="120"/>
        <w:ind w:firstLine="340"/>
        <w:rPr>
          <w:sz w:val="24"/>
          <w:szCs w:val="24"/>
        </w:rPr>
      </w:pPr>
      <w:r>
        <w:rPr>
          <w:sz w:val="24"/>
          <w:szCs w:val="24"/>
        </w:rPr>
        <w:t>Las pruebas escritas se puntuarán sobre 10. En cada uno de los ejercicios/preguntas de la prueba se indicará expresamente su puntuación y antes de la fecha de su realización se orientará a los alumnos sobre la composición aproximada de la misma.</w:t>
      </w:r>
    </w:p>
    <w:p w:rsidR="00B77198" w:rsidRDefault="00B77198">
      <w:pPr>
        <w:pStyle w:val="Textoindependiente21"/>
        <w:spacing w:before="120" w:after="120"/>
        <w:ind w:firstLine="340"/>
        <w:rPr>
          <w:sz w:val="24"/>
          <w:szCs w:val="24"/>
        </w:rPr>
      </w:pPr>
      <w:r>
        <w:rPr>
          <w:sz w:val="24"/>
          <w:szCs w:val="24"/>
        </w:rPr>
        <w:t>Las preguntas de teoría de las pruebas escritas podrán ser de respuesta corta o tipo test. Estas últimas puntuarán:</w:t>
      </w:r>
    </w:p>
    <w:p w:rsidR="00B77198" w:rsidRDefault="00B77198" w:rsidP="00DD3916">
      <w:pPr>
        <w:pStyle w:val="Textoindependiente"/>
        <w:numPr>
          <w:ilvl w:val="0"/>
          <w:numId w:val="2"/>
        </w:numPr>
        <w:spacing w:before="120" w:after="120"/>
        <w:rPr>
          <w:szCs w:val="24"/>
        </w:rPr>
      </w:pPr>
      <w:r>
        <w:rPr>
          <w:szCs w:val="24"/>
        </w:rPr>
        <w:t>Sumando si  se ha respondido correctamente.</w:t>
      </w:r>
    </w:p>
    <w:p w:rsidR="00B77198" w:rsidRDefault="00B77198" w:rsidP="00DD3916">
      <w:pPr>
        <w:pStyle w:val="Textoindependiente"/>
        <w:numPr>
          <w:ilvl w:val="0"/>
          <w:numId w:val="2"/>
        </w:numPr>
        <w:spacing w:before="120" w:after="120"/>
        <w:rPr>
          <w:szCs w:val="24"/>
        </w:rPr>
      </w:pPr>
      <w:r>
        <w:rPr>
          <w:szCs w:val="24"/>
        </w:rPr>
        <w:t>Restando si se ha respondido incorrectamente. El cálculo de la puntuación a restar se hará dividiendo la puntuación de la respuesta correcta entre el número de opciones de respuesta dada</w:t>
      </w:r>
      <w:r w:rsidR="004C25C3">
        <w:rPr>
          <w:szCs w:val="24"/>
        </w:rPr>
        <w:t>s</w:t>
      </w:r>
      <w:r>
        <w:rPr>
          <w:szCs w:val="24"/>
        </w:rPr>
        <w:t>.</w:t>
      </w:r>
    </w:p>
    <w:p w:rsidR="00C15968" w:rsidRDefault="00C15968" w:rsidP="00DD3916">
      <w:pPr>
        <w:pStyle w:val="Textoindependiente"/>
        <w:numPr>
          <w:ilvl w:val="0"/>
          <w:numId w:val="2"/>
        </w:numPr>
        <w:spacing w:before="120" w:after="120"/>
        <w:rPr>
          <w:szCs w:val="24"/>
        </w:rPr>
      </w:pPr>
      <w:r>
        <w:rPr>
          <w:szCs w:val="24"/>
        </w:rPr>
        <w:t>Si no se responde, ni suma ni resta.</w:t>
      </w:r>
    </w:p>
    <w:p w:rsidR="00B77198" w:rsidRDefault="00B77198">
      <w:pPr>
        <w:pStyle w:val="Textoindependiente21"/>
        <w:spacing w:before="120" w:after="120"/>
        <w:ind w:firstLine="340"/>
        <w:rPr>
          <w:sz w:val="24"/>
          <w:szCs w:val="24"/>
        </w:rPr>
      </w:pPr>
      <w:r>
        <w:rPr>
          <w:sz w:val="24"/>
          <w:szCs w:val="24"/>
        </w:rPr>
        <w:t xml:space="preserve">Para los ejercicios que se realicen sobre supuestos contables </w:t>
      </w:r>
      <w:r w:rsidR="00431545">
        <w:rPr>
          <w:sz w:val="24"/>
          <w:szCs w:val="24"/>
        </w:rPr>
        <w:t xml:space="preserve">(tanto en pruebas escritas como en ejercicios en aplicaciones informáticas) </w:t>
      </w:r>
      <w:r>
        <w:rPr>
          <w:sz w:val="24"/>
          <w:szCs w:val="24"/>
        </w:rPr>
        <w:t>tendremos en cuenta los siguientes criterios de calificación:</w:t>
      </w:r>
    </w:p>
    <w:p w:rsidR="00B77198" w:rsidRDefault="00B77198" w:rsidP="00DD3916">
      <w:pPr>
        <w:pStyle w:val="Textoindependiente"/>
        <w:numPr>
          <w:ilvl w:val="0"/>
          <w:numId w:val="2"/>
        </w:numPr>
        <w:spacing w:before="120" w:after="120"/>
        <w:rPr>
          <w:szCs w:val="24"/>
        </w:rPr>
      </w:pPr>
      <w:r>
        <w:rPr>
          <w:szCs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B77198" w:rsidRDefault="00B77198" w:rsidP="00DD3916">
      <w:pPr>
        <w:pStyle w:val="Textoindependiente"/>
        <w:numPr>
          <w:ilvl w:val="0"/>
          <w:numId w:val="2"/>
        </w:numPr>
        <w:spacing w:before="120" w:after="120"/>
        <w:rPr>
          <w:szCs w:val="24"/>
        </w:rPr>
      </w:pPr>
      <w:r>
        <w:rPr>
          <w:szCs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B77198" w:rsidRDefault="00B77198" w:rsidP="00DD3916">
      <w:pPr>
        <w:pStyle w:val="Textoindependiente"/>
        <w:numPr>
          <w:ilvl w:val="0"/>
          <w:numId w:val="2"/>
        </w:numPr>
        <w:spacing w:before="120" w:after="120"/>
        <w:rPr>
          <w:szCs w:val="24"/>
        </w:rPr>
      </w:pPr>
      <w:r>
        <w:rPr>
          <w:szCs w:val="24"/>
        </w:rPr>
        <w:t>Cuando en un asiento se pida contabilizar distintos hechos contables, se  valoraran independientemente y de forma proporcional.</w:t>
      </w:r>
    </w:p>
    <w:p w:rsidR="00B77198" w:rsidRDefault="00B77198" w:rsidP="00DD3916">
      <w:pPr>
        <w:pStyle w:val="Textoindependiente"/>
        <w:numPr>
          <w:ilvl w:val="0"/>
          <w:numId w:val="2"/>
        </w:numPr>
        <w:spacing w:before="120" w:after="120"/>
        <w:rPr>
          <w:szCs w:val="24"/>
        </w:rPr>
      </w:pPr>
      <w:r>
        <w:rPr>
          <w:szCs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B77198" w:rsidRDefault="00B77198" w:rsidP="00DD3916">
      <w:pPr>
        <w:pStyle w:val="Textoindependiente"/>
        <w:numPr>
          <w:ilvl w:val="0"/>
          <w:numId w:val="2"/>
        </w:numPr>
        <w:spacing w:before="120" w:after="120"/>
        <w:rPr>
          <w:szCs w:val="24"/>
        </w:rPr>
      </w:pPr>
      <w:r>
        <w:rPr>
          <w:szCs w:val="24"/>
        </w:rPr>
        <w:t>Cuando el ejercicio consista en confeccionar un documento contable, este deberá s</w:t>
      </w:r>
      <w:r w:rsidR="00181C57">
        <w:rPr>
          <w:szCs w:val="24"/>
        </w:rPr>
        <w:t>olucionarse en el formato o ray</w:t>
      </w:r>
      <w:r>
        <w:rPr>
          <w:szCs w:val="24"/>
        </w:rPr>
        <w:t>ado correcto que el alumno debe conocer y aplicar para la resolución.</w:t>
      </w:r>
    </w:p>
    <w:p w:rsidR="005961DE" w:rsidRPr="00330340" w:rsidRDefault="005961DE" w:rsidP="005961DE">
      <w:pPr>
        <w:numPr>
          <w:ilvl w:val="0"/>
          <w:numId w:val="2"/>
        </w:numPr>
        <w:suppressAutoHyphens w:val="0"/>
        <w:spacing w:after="240"/>
        <w:jc w:val="both"/>
        <w:rPr>
          <w:lang w:eastAsia="es-ES"/>
        </w:rPr>
      </w:pPr>
      <w:r w:rsidRPr="00330340">
        <w:rPr>
          <w:lang w:eastAsia="es-ES"/>
        </w:rPr>
        <w:lastRenderedPageBreak/>
        <w:t>Durant</w:t>
      </w:r>
      <w:r>
        <w:rPr>
          <w:lang w:eastAsia="es-ES"/>
        </w:rPr>
        <w:t>e la realización de las pruebas escrita</w:t>
      </w:r>
      <w:r w:rsidRPr="00330340">
        <w:rPr>
          <w:lang w:eastAsia="es-ES"/>
        </w:rPr>
        <w:t>s, los alumnos solo podrán tener con ellos un bolígrafo y las hojas de examen repartidas por su profesor</w:t>
      </w:r>
      <w:r>
        <w:rPr>
          <w:lang w:eastAsia="es-ES"/>
        </w:rPr>
        <w:t xml:space="preserve"> y la calculadora autorizada. </w:t>
      </w:r>
      <w:r w:rsidRPr="00330340">
        <w:rPr>
          <w:lang w:eastAsia="es-ES"/>
        </w:rPr>
        <w:t xml:space="preserve">La presencia de apuntes, de procedencia diversa y cualquier otro tipo de material no autorizado por el profesor, tales como dispositivos electrónicos, móviles.., será motivo de retirada del examen de forma que el alumno suspenderá el mismo con la calificación de cero. </w:t>
      </w:r>
    </w:p>
    <w:p w:rsidR="005961DE" w:rsidRPr="00330340" w:rsidRDefault="005961DE" w:rsidP="005961DE">
      <w:pPr>
        <w:numPr>
          <w:ilvl w:val="0"/>
          <w:numId w:val="2"/>
        </w:numPr>
        <w:suppressAutoHyphens w:val="0"/>
        <w:jc w:val="both"/>
        <w:rPr>
          <w:lang w:eastAsia="es-ES"/>
        </w:rPr>
      </w:pPr>
      <w:r w:rsidRPr="00330340">
        <w:rPr>
          <w:lang w:eastAsia="es-ES"/>
        </w:rPr>
        <w:t>El alumno que copie en un</w:t>
      </w:r>
      <w:r>
        <w:rPr>
          <w:lang w:eastAsia="es-ES"/>
        </w:rPr>
        <w:t>a prueba o ejercicio</w:t>
      </w:r>
      <w:r w:rsidRPr="00330340">
        <w:rPr>
          <w:lang w:eastAsia="es-ES"/>
        </w:rPr>
        <w:t xml:space="preserve">, igualmente será calificado en el mismo con la nota cero. </w:t>
      </w:r>
    </w:p>
    <w:p w:rsidR="005961DE" w:rsidRDefault="005961DE" w:rsidP="005961DE">
      <w:pPr>
        <w:pStyle w:val="Textoindependiente"/>
        <w:spacing w:before="120" w:after="120"/>
        <w:rPr>
          <w:szCs w:val="24"/>
        </w:rPr>
      </w:pPr>
    </w:p>
    <w:p w:rsidR="00B77198" w:rsidRDefault="00B77198">
      <w:pPr>
        <w:pStyle w:val="Textoindependiente"/>
        <w:spacing w:before="120" w:after="120"/>
        <w:rPr>
          <w:szCs w:val="24"/>
        </w:rPr>
      </w:pPr>
      <w:r>
        <w:rPr>
          <w:szCs w:val="24"/>
        </w:rPr>
        <w:t>B) CALIFICACIÓN DE LAS NOTAS DE CLASE</w:t>
      </w:r>
    </w:p>
    <w:p w:rsidR="00B77198" w:rsidRDefault="00B77198" w:rsidP="00DD3916">
      <w:pPr>
        <w:pStyle w:val="Textoindependiente"/>
        <w:numPr>
          <w:ilvl w:val="0"/>
          <w:numId w:val="2"/>
        </w:numPr>
        <w:spacing w:before="120" w:after="120"/>
        <w:rPr>
          <w:szCs w:val="24"/>
        </w:rPr>
      </w:pPr>
      <w:r>
        <w:rPr>
          <w:szCs w:val="24"/>
        </w:rPr>
        <w:t>Las pr</w:t>
      </w:r>
      <w:r w:rsidR="00F46E2C">
        <w:rPr>
          <w:szCs w:val="24"/>
        </w:rPr>
        <w:t>eguntas teóricas de clase se puntuarán sobre 10, nota que se repartirá proporcionalmente cuando se plantee más de una pregunta o ejercicio al alumno.</w:t>
      </w:r>
    </w:p>
    <w:p w:rsidR="00B77198" w:rsidRDefault="00B77198" w:rsidP="00DD3916">
      <w:pPr>
        <w:pStyle w:val="Textoindependiente"/>
        <w:numPr>
          <w:ilvl w:val="0"/>
          <w:numId w:val="2"/>
        </w:numPr>
        <w:spacing w:before="120" w:after="120"/>
        <w:rPr>
          <w:szCs w:val="24"/>
        </w:rPr>
      </w:pPr>
      <w:r>
        <w:rPr>
          <w:szCs w:val="24"/>
        </w:rPr>
        <w:t>Los ejercicios y trabajos, realizados de forma individual por el alumno e</w:t>
      </w:r>
      <w:r w:rsidR="00F46E2C">
        <w:rPr>
          <w:szCs w:val="24"/>
        </w:rPr>
        <w:t>n clase o encomendados</w:t>
      </w:r>
      <w:r>
        <w:rPr>
          <w:szCs w:val="24"/>
        </w:rPr>
        <w:t xml:space="preserve"> como tarea individual para casa,</w:t>
      </w:r>
      <w:r w:rsidR="00F46E2C">
        <w:rPr>
          <w:szCs w:val="24"/>
        </w:rPr>
        <w:t xml:space="preserve"> serán</w:t>
      </w:r>
      <w:r>
        <w:rPr>
          <w:szCs w:val="24"/>
        </w:rPr>
        <w:t xml:space="preserve"> puntuados sobre 10, aplicando los mismos criterios de calificación empleados en los ejercicios de las pruebas escritas, y detallados en el apartado A)</w:t>
      </w:r>
      <w:r w:rsidR="00431545">
        <w:rPr>
          <w:szCs w:val="24"/>
        </w:rPr>
        <w:t>.</w:t>
      </w:r>
    </w:p>
    <w:p w:rsidR="00F46E2C" w:rsidRPr="00956961" w:rsidRDefault="00F46E2C" w:rsidP="00DD3916">
      <w:pPr>
        <w:pStyle w:val="Textoindependiente"/>
        <w:numPr>
          <w:ilvl w:val="0"/>
          <w:numId w:val="2"/>
        </w:numPr>
        <w:suppressAutoHyphens w:val="0"/>
        <w:spacing w:before="120" w:after="120"/>
        <w:rPr>
          <w:szCs w:val="24"/>
        </w:rPr>
      </w:pPr>
      <w:r>
        <w:rPr>
          <w:szCs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w:t>
      </w:r>
      <w:r w:rsidR="004C25C3">
        <w:rPr>
          <w:szCs w:val="24"/>
        </w:rPr>
        <w:t xml:space="preserve"> injustificado</w:t>
      </w:r>
      <w:r>
        <w:rPr>
          <w:szCs w:val="24"/>
        </w:rPr>
        <w:t>.</w:t>
      </w:r>
    </w:p>
    <w:p w:rsidR="00F46E2C" w:rsidRDefault="00F46E2C" w:rsidP="00F46E2C">
      <w:pPr>
        <w:pStyle w:val="Textoindependiente"/>
        <w:spacing w:before="120" w:after="120"/>
        <w:ind w:left="680"/>
        <w:rPr>
          <w:szCs w:val="24"/>
        </w:rPr>
      </w:pPr>
    </w:p>
    <w:p w:rsidR="00B77198" w:rsidRDefault="00B77198">
      <w:pPr>
        <w:pStyle w:val="Textoindependiente"/>
        <w:spacing w:before="120" w:after="120"/>
        <w:rPr>
          <w:szCs w:val="24"/>
        </w:rPr>
      </w:pPr>
      <w:r>
        <w:rPr>
          <w:szCs w:val="24"/>
        </w:rPr>
        <w:t>C) CALIFICACIÓN DE LOS EJERCICIOS REALIZADOS EN HORAS DE PROFUNDIZACIÓN.</w:t>
      </w:r>
    </w:p>
    <w:p w:rsidR="00B77198" w:rsidRDefault="00B77198" w:rsidP="00DD3916">
      <w:pPr>
        <w:pStyle w:val="Textoindependiente"/>
        <w:numPr>
          <w:ilvl w:val="0"/>
          <w:numId w:val="2"/>
        </w:numPr>
        <w:spacing w:before="120" w:after="120"/>
        <w:rPr>
          <w:szCs w:val="24"/>
        </w:rPr>
      </w:pPr>
      <w:r>
        <w:rPr>
          <w:szCs w:val="24"/>
        </w:rPr>
        <w:t>Los ejercicios y trabajos, realizados de forma individual por el alumno en clase de profundización,</w:t>
      </w:r>
      <w:r w:rsidR="00F46E2C">
        <w:rPr>
          <w:szCs w:val="24"/>
        </w:rPr>
        <w:t xml:space="preserve"> serán</w:t>
      </w:r>
      <w:r>
        <w:rPr>
          <w:szCs w:val="24"/>
        </w:rPr>
        <w:t xml:space="preserve"> puntuados sobre 10, aplicando los mismos criterios de calificación empleados en los ejercicios de las prue</w:t>
      </w:r>
      <w:r w:rsidR="001938B8">
        <w:rPr>
          <w:szCs w:val="24"/>
        </w:rPr>
        <w:t>bas escritas y notas de clase</w:t>
      </w:r>
      <w:r w:rsidR="00431545">
        <w:rPr>
          <w:szCs w:val="24"/>
        </w:rPr>
        <w:t xml:space="preserve"> detallados en los apartado</w:t>
      </w:r>
      <w:r w:rsidR="001938B8">
        <w:rPr>
          <w:szCs w:val="24"/>
        </w:rPr>
        <w:t>s</w:t>
      </w:r>
      <w:r w:rsidR="00431545">
        <w:rPr>
          <w:szCs w:val="24"/>
        </w:rPr>
        <w:t xml:space="preserve"> A) y B)</w:t>
      </w:r>
      <w:r w:rsidR="005A38F3">
        <w:rPr>
          <w:szCs w:val="24"/>
        </w:rPr>
        <w:t>. Serán tenidos en cuenta como notas de clase.</w:t>
      </w:r>
    </w:p>
    <w:p w:rsidR="00B77198" w:rsidRDefault="00B77198">
      <w:pPr>
        <w:pStyle w:val="Textoindependiente"/>
        <w:spacing w:before="120" w:after="120"/>
        <w:rPr>
          <w:szCs w:val="24"/>
        </w:rPr>
      </w:pPr>
      <w:r>
        <w:rPr>
          <w:szCs w:val="24"/>
        </w:rPr>
        <w:t>D) CALIFICACIÓN DE LAS EVALUACIONES TRIMESTRALES.</w:t>
      </w:r>
    </w:p>
    <w:p w:rsidR="00B40B74" w:rsidRPr="00247520" w:rsidRDefault="00B40B74" w:rsidP="00B40B74">
      <w:pPr>
        <w:pStyle w:val="Textoindependiente21"/>
        <w:spacing w:before="120" w:after="120"/>
        <w:ind w:left="340"/>
        <w:rPr>
          <w:color w:val="auto"/>
          <w:sz w:val="24"/>
          <w:szCs w:val="24"/>
        </w:rPr>
      </w:pPr>
      <w:r w:rsidRPr="00247520">
        <w:rPr>
          <w:color w:val="auto"/>
          <w:sz w:val="24"/>
          <w:szCs w:val="24"/>
        </w:rPr>
        <w:t xml:space="preserve">La calificación obtenida en cada evaluación se calculará mediante el siguiente proceso: </w:t>
      </w:r>
    </w:p>
    <w:p w:rsidR="00B40B74" w:rsidRPr="00247520" w:rsidRDefault="00B40B74" w:rsidP="00DD3916">
      <w:pPr>
        <w:pStyle w:val="Textoindependiente"/>
        <w:numPr>
          <w:ilvl w:val="0"/>
          <w:numId w:val="10"/>
        </w:numPr>
        <w:spacing w:before="120" w:after="120"/>
        <w:rPr>
          <w:szCs w:val="24"/>
        </w:rPr>
      </w:pPr>
      <w:r w:rsidRPr="00247520">
        <w:rPr>
          <w:szCs w:val="24"/>
        </w:rPr>
        <w:t>El 90% de la calificación de la evaluación trimestral será la media de las notas obtenidas en las pruebas escritas realizadas en la evaluación, según el siguiente detalle:</w:t>
      </w:r>
    </w:p>
    <w:p w:rsidR="00B40B74" w:rsidRPr="00247520" w:rsidRDefault="00B40B74" w:rsidP="00DD3916">
      <w:pPr>
        <w:pStyle w:val="Textoindependiente"/>
        <w:numPr>
          <w:ilvl w:val="0"/>
          <w:numId w:val="10"/>
        </w:numPr>
        <w:tabs>
          <w:tab w:val="clear" w:pos="680"/>
        </w:tabs>
        <w:spacing w:before="120" w:after="120"/>
        <w:ind w:left="1020"/>
        <w:rPr>
          <w:szCs w:val="24"/>
        </w:rPr>
      </w:pPr>
      <w:r w:rsidRPr="00247520">
        <w:rPr>
          <w:szCs w:val="24"/>
        </w:rPr>
        <w:t>Las pruebas escritas que se harán cada uno o dos temas.</w:t>
      </w:r>
    </w:p>
    <w:p w:rsidR="00B40B74" w:rsidRPr="00247520" w:rsidRDefault="00B40B74" w:rsidP="00DD3916">
      <w:pPr>
        <w:pStyle w:val="Textoindependiente"/>
        <w:numPr>
          <w:ilvl w:val="0"/>
          <w:numId w:val="10"/>
        </w:numPr>
        <w:tabs>
          <w:tab w:val="clear" w:pos="680"/>
        </w:tabs>
        <w:spacing w:before="120" w:after="120"/>
        <w:ind w:left="1020"/>
        <w:rPr>
          <w:szCs w:val="24"/>
        </w:rPr>
      </w:pPr>
      <w:r w:rsidRPr="00247520">
        <w:rPr>
          <w:szCs w:val="24"/>
        </w:rPr>
        <w:t>La</w:t>
      </w:r>
      <w:r w:rsidR="004C25C3">
        <w:rPr>
          <w:szCs w:val="24"/>
        </w:rPr>
        <w:t>s</w:t>
      </w:r>
      <w:r w:rsidRPr="00247520">
        <w:rPr>
          <w:szCs w:val="24"/>
        </w:rPr>
        <w:t xml:space="preserve"> prueba</w:t>
      </w:r>
      <w:r w:rsidR="004C25C3">
        <w:rPr>
          <w:szCs w:val="24"/>
        </w:rPr>
        <w:t>s</w:t>
      </w:r>
      <w:r w:rsidRPr="00247520">
        <w:rPr>
          <w:szCs w:val="24"/>
        </w:rPr>
        <w:t xml:space="preserve"> de la aplicación informática contable.</w:t>
      </w:r>
    </w:p>
    <w:p w:rsidR="00B40B74" w:rsidRPr="00247520" w:rsidRDefault="00B40B74" w:rsidP="00DD3916">
      <w:pPr>
        <w:pStyle w:val="Textoindependiente"/>
        <w:numPr>
          <w:ilvl w:val="0"/>
          <w:numId w:val="10"/>
        </w:numPr>
        <w:spacing w:before="120" w:after="120"/>
        <w:rPr>
          <w:szCs w:val="24"/>
        </w:rPr>
      </w:pPr>
      <w:r w:rsidRPr="00247520">
        <w:rPr>
          <w:szCs w:val="24"/>
        </w:rPr>
        <w:t>El 10% de la calificación de la evaluación trimestral será la nota media de las notas de clase y de los ejercicios realizados en horas de profundización.</w:t>
      </w:r>
    </w:p>
    <w:p w:rsidR="00B40B74" w:rsidRPr="00247520" w:rsidRDefault="00B40B74" w:rsidP="00DD3916">
      <w:pPr>
        <w:pStyle w:val="Textoindependiente"/>
        <w:numPr>
          <w:ilvl w:val="0"/>
          <w:numId w:val="10"/>
        </w:numPr>
        <w:spacing w:before="120" w:after="120"/>
        <w:rPr>
          <w:szCs w:val="24"/>
        </w:rPr>
      </w:pPr>
      <w:r w:rsidRPr="00247520">
        <w:rPr>
          <w:szCs w:val="24"/>
        </w:rPr>
        <w:t xml:space="preserve">Cuando la nota obtenida teniendo en cuenta los dos apartados anteriores dé un número decimal, se redondeará al número entero inmediatamente superior </w:t>
      </w:r>
      <w:r w:rsidRPr="00247520">
        <w:rPr>
          <w:szCs w:val="24"/>
        </w:rPr>
        <w:lastRenderedPageBreak/>
        <w:t>cuando la nota media de  las notas de clase sea igual o superior a 5</w:t>
      </w:r>
      <w:r w:rsidR="004C25C3">
        <w:rPr>
          <w:szCs w:val="24"/>
        </w:rPr>
        <w:t xml:space="preserve"> sobre 10</w:t>
      </w:r>
      <w:r w:rsidRPr="00247520">
        <w:rPr>
          <w:szCs w:val="24"/>
        </w:rPr>
        <w:t xml:space="preserve"> y se redondeará al número entero inmediatamente inferior si es inferior a 5.</w:t>
      </w:r>
    </w:p>
    <w:p w:rsidR="00B40B74" w:rsidRDefault="00B40B74" w:rsidP="00B40B74">
      <w:pPr>
        <w:pStyle w:val="Textoindependiente"/>
        <w:spacing w:before="120" w:after="120"/>
        <w:ind w:left="680"/>
        <w:rPr>
          <w:szCs w:val="24"/>
        </w:rPr>
      </w:pPr>
    </w:p>
    <w:p w:rsidR="00B77198" w:rsidRDefault="00B77198">
      <w:pPr>
        <w:pStyle w:val="Textoindependiente"/>
        <w:spacing w:before="120" w:after="120"/>
        <w:rPr>
          <w:szCs w:val="24"/>
        </w:rPr>
      </w:pPr>
      <w:r>
        <w:rPr>
          <w:szCs w:val="24"/>
        </w:rPr>
        <w:t>E) CALIFICACIÓN FINAL ORDINARIA EN EL MES DE MARZO</w:t>
      </w:r>
    </w:p>
    <w:p w:rsidR="00B77198" w:rsidRDefault="00431545">
      <w:pPr>
        <w:pStyle w:val="Textoindependiente21"/>
        <w:spacing w:before="120" w:after="120"/>
        <w:ind w:firstLine="340"/>
        <w:rPr>
          <w:sz w:val="24"/>
          <w:szCs w:val="24"/>
        </w:rPr>
      </w:pPr>
      <w:r>
        <w:rPr>
          <w:sz w:val="24"/>
          <w:szCs w:val="24"/>
        </w:rPr>
        <w:t>La evaluación conti</w:t>
      </w:r>
      <w:r w:rsidR="00B77198">
        <w:rPr>
          <w:sz w:val="24"/>
          <w:szCs w:val="24"/>
        </w:rPr>
        <w:t>nua supone que el alumno que asiste regularmente a clase y supera la segunda evaluación, tiene aprobado  el módulo. La nota final</w:t>
      </w:r>
      <w:r>
        <w:rPr>
          <w:sz w:val="24"/>
          <w:szCs w:val="24"/>
        </w:rPr>
        <w:t xml:space="preserve"> del mismo se calculará como la</w:t>
      </w:r>
      <w:r w:rsidR="00B77198">
        <w:rPr>
          <w:sz w:val="24"/>
          <w:szCs w:val="24"/>
        </w:rPr>
        <w:t xml:space="preserve"> nota media</w:t>
      </w:r>
      <w:r>
        <w:rPr>
          <w:sz w:val="24"/>
          <w:szCs w:val="24"/>
        </w:rPr>
        <w:t xml:space="preserve"> ponderada</w:t>
      </w:r>
      <w:r w:rsidR="00B77198">
        <w:rPr>
          <w:sz w:val="24"/>
          <w:szCs w:val="24"/>
        </w:rPr>
        <w:t xml:space="preserve"> de las notas</w:t>
      </w:r>
      <w:r>
        <w:rPr>
          <w:sz w:val="24"/>
          <w:szCs w:val="24"/>
        </w:rPr>
        <w:t xml:space="preserve"> redondeadas</w:t>
      </w:r>
      <w:r w:rsidR="00B77198">
        <w:rPr>
          <w:sz w:val="24"/>
          <w:szCs w:val="24"/>
        </w:rPr>
        <w:t xml:space="preserve"> de las </w:t>
      </w:r>
      <w:r>
        <w:rPr>
          <w:sz w:val="24"/>
          <w:szCs w:val="24"/>
        </w:rPr>
        <w:t xml:space="preserve">dos evaluaciones. Se </w:t>
      </w:r>
      <w:r w:rsidR="00181C57">
        <w:rPr>
          <w:sz w:val="24"/>
          <w:szCs w:val="24"/>
        </w:rPr>
        <w:t>ponderará</w:t>
      </w:r>
      <w:r w:rsidR="00333C1C">
        <w:rPr>
          <w:sz w:val="24"/>
          <w:szCs w:val="24"/>
        </w:rPr>
        <w:t xml:space="preserve"> para el cálculo de la nota final del módulo</w:t>
      </w:r>
      <w:r>
        <w:rPr>
          <w:sz w:val="24"/>
          <w:szCs w:val="24"/>
        </w:rPr>
        <w:t xml:space="preserve"> la nota de la primera evaluación con un 1 y la de la segunda evaluación con un 2.</w:t>
      </w:r>
      <w:r w:rsidR="00F46E2C">
        <w:rPr>
          <w:sz w:val="24"/>
          <w:szCs w:val="24"/>
        </w:rPr>
        <w:t xml:space="preserve"> </w:t>
      </w:r>
      <w:r w:rsidR="004C25C3">
        <w:rPr>
          <w:sz w:val="24"/>
          <w:szCs w:val="24"/>
        </w:rPr>
        <w:t>La calificación final ordinaria será un número entero redondeado matemáticamente.</w:t>
      </w:r>
      <w:r w:rsidR="004C25C3" w:rsidRPr="004C25C3">
        <w:rPr>
          <w:sz w:val="24"/>
          <w:szCs w:val="24"/>
        </w:rPr>
        <w:t xml:space="preserve"> </w:t>
      </w:r>
      <w:r w:rsidR="004C25C3">
        <w:rPr>
          <w:sz w:val="24"/>
          <w:szCs w:val="24"/>
        </w:rPr>
        <w:t>Si habiendo aprobado la segunda evaluación y por lo tanto el módulo, el resultado del cálculo anterior fuera inferior a 5, la nota final será de 5.</w:t>
      </w:r>
    </w:p>
    <w:p w:rsidR="00B77198" w:rsidRDefault="00B77198" w:rsidP="005A38F3">
      <w:pPr>
        <w:pStyle w:val="Textoindependiente21"/>
        <w:spacing w:before="120" w:after="240"/>
        <w:ind w:firstLine="340"/>
        <w:rPr>
          <w:sz w:val="24"/>
          <w:szCs w:val="24"/>
        </w:rPr>
      </w:pPr>
      <w:r>
        <w:rPr>
          <w:sz w:val="24"/>
          <w:szCs w:val="24"/>
        </w:rPr>
        <w:t>Los alumnos q</w:t>
      </w:r>
      <w:r w:rsidR="00333C1C">
        <w:rPr>
          <w:sz w:val="24"/>
          <w:szCs w:val="24"/>
        </w:rPr>
        <w:t xml:space="preserve">ue suspendan el módulo </w:t>
      </w:r>
      <w:r>
        <w:rPr>
          <w:sz w:val="24"/>
          <w:szCs w:val="24"/>
        </w:rPr>
        <w:t>tendrán derecho a realizar un examen final global en el mes de marzo que  versará sobre los contenidos mínimos del módulo y se calificará sobre 10. Aprob</w:t>
      </w:r>
      <w:r w:rsidR="00333C1C">
        <w:rPr>
          <w:sz w:val="24"/>
          <w:szCs w:val="24"/>
        </w:rPr>
        <w:t>ará dicho examen el alumno que</w:t>
      </w:r>
      <w:r>
        <w:rPr>
          <w:sz w:val="24"/>
          <w:szCs w:val="24"/>
        </w:rPr>
        <w:t xml:space="preserve"> obtenga una calificación igual o superior a</w:t>
      </w:r>
      <w:r w:rsidR="004C25C3">
        <w:rPr>
          <w:sz w:val="24"/>
          <w:szCs w:val="24"/>
        </w:rPr>
        <w:t xml:space="preserve"> 5,</w:t>
      </w:r>
      <w:r>
        <w:rPr>
          <w:sz w:val="24"/>
          <w:szCs w:val="24"/>
        </w:rPr>
        <w:t xml:space="preserve"> teniendo en cuenta que las notas decimales se re</w:t>
      </w:r>
      <w:r w:rsidR="00F46E2C">
        <w:rPr>
          <w:sz w:val="24"/>
          <w:szCs w:val="24"/>
        </w:rPr>
        <w:t>dondearán matemáticamente (al nú</w:t>
      </w:r>
      <w:r>
        <w:rPr>
          <w:sz w:val="24"/>
          <w:szCs w:val="24"/>
        </w:rPr>
        <w:t>mero entero inmediatamente superior cuando el decimal sea un 5 o más y al número entero inmediatamente inferior c</w:t>
      </w:r>
      <w:r w:rsidR="00333C1C">
        <w:rPr>
          <w:sz w:val="24"/>
          <w:szCs w:val="24"/>
        </w:rPr>
        <w:t>uando el decimal sea 4 o menos).</w:t>
      </w:r>
    </w:p>
    <w:p w:rsidR="00B77198" w:rsidRDefault="00B77198" w:rsidP="005A38F3">
      <w:pPr>
        <w:pStyle w:val="Textoindependiente"/>
        <w:spacing w:before="120" w:after="240"/>
        <w:rPr>
          <w:bCs/>
          <w:szCs w:val="24"/>
        </w:rPr>
      </w:pPr>
      <w:r>
        <w:rPr>
          <w:bCs/>
          <w:szCs w:val="24"/>
        </w:rPr>
        <w:t>F) CALIFICACIÓN DE LAS EVALUACIONES EXTRAORDINARIAS.</w:t>
      </w:r>
    </w:p>
    <w:p w:rsidR="00B77198" w:rsidRDefault="00B77198" w:rsidP="00333C1C">
      <w:pPr>
        <w:pStyle w:val="Textoindependiente21"/>
        <w:spacing w:before="120" w:after="120"/>
        <w:ind w:firstLine="340"/>
        <w:rPr>
          <w:sz w:val="24"/>
          <w:szCs w:val="24"/>
        </w:rPr>
      </w:pPr>
      <w:r>
        <w:rPr>
          <w:sz w:val="24"/>
          <w:szCs w:val="24"/>
        </w:rPr>
        <w:t>En las fechas establecidas en el Proyecto Curricular de Centro se convocará a los alumnos que no hayan su</w:t>
      </w:r>
      <w:r w:rsidR="00333C1C">
        <w:rPr>
          <w:sz w:val="24"/>
          <w:szCs w:val="24"/>
        </w:rPr>
        <w:t xml:space="preserve">perado este módulo a un examen de convocatoria extraordinaria. Dicho examen </w:t>
      </w:r>
      <w:r>
        <w:rPr>
          <w:sz w:val="24"/>
          <w:szCs w:val="24"/>
        </w:rPr>
        <w:t xml:space="preserve"> versa</w:t>
      </w:r>
      <w:r w:rsidR="00333C1C">
        <w:rPr>
          <w:sz w:val="24"/>
          <w:szCs w:val="24"/>
        </w:rPr>
        <w:t>rá sobre los contenidos mínimos</w:t>
      </w:r>
      <w:r>
        <w:rPr>
          <w:sz w:val="24"/>
          <w:szCs w:val="24"/>
        </w:rPr>
        <w:t xml:space="preserve"> del módul</w:t>
      </w:r>
      <w:r w:rsidR="004C25C3">
        <w:rPr>
          <w:sz w:val="24"/>
          <w:szCs w:val="24"/>
        </w:rPr>
        <w:t>o y se calificará sobre 10</w:t>
      </w:r>
      <w:r>
        <w:rPr>
          <w:sz w:val="24"/>
          <w:szCs w:val="24"/>
        </w:rPr>
        <w:t>. Aprobará dicho examen el alumno que,  obtenga una cal</w:t>
      </w:r>
      <w:r w:rsidR="00D42327">
        <w:rPr>
          <w:sz w:val="24"/>
          <w:szCs w:val="24"/>
        </w:rPr>
        <w:t>ificación igual o superior a 5.</w:t>
      </w:r>
      <w:r w:rsidR="00C15968" w:rsidRPr="00C15968">
        <w:t xml:space="preserve"> </w:t>
      </w:r>
    </w:p>
    <w:p w:rsidR="00C15968" w:rsidRDefault="00C15968" w:rsidP="00C15968">
      <w:pPr>
        <w:pStyle w:val="Textoindependiente2"/>
        <w:spacing w:after="0" w:line="240" w:lineRule="auto"/>
        <w:jc w:val="both"/>
      </w:pPr>
      <w:r>
        <w:t>La nota final de calificación será un número entero redondeado matemáticamente (si el primer decimal es</w:t>
      </w:r>
      <w:r w:rsidRPr="007973EB">
        <w:t xml:space="preserve"> igual o superior a 5 se redondeará al número entero inmediatamente superior. Si el primer decimal es 4 o menos, se eliminará </w:t>
      </w:r>
      <w:r>
        <w:t>esa parte decimal, redondeando</w:t>
      </w:r>
      <w:r w:rsidRPr="007973EB">
        <w:t xml:space="preserve">  al número entero inmediatamente inferior). </w:t>
      </w:r>
    </w:p>
    <w:p w:rsidR="00C15968" w:rsidRPr="00C15968" w:rsidRDefault="00C15968" w:rsidP="00333C1C">
      <w:pPr>
        <w:pStyle w:val="Textoindependiente21"/>
        <w:spacing w:before="120" w:after="120"/>
        <w:ind w:firstLine="340"/>
        <w:rPr>
          <w:sz w:val="24"/>
          <w:szCs w:val="24"/>
        </w:rPr>
      </w:pPr>
    </w:p>
    <w:p w:rsidR="00B77198" w:rsidRDefault="00D42327" w:rsidP="00D42327">
      <w:pPr>
        <w:pStyle w:val="Ttulo1"/>
      </w:pPr>
      <w:bookmarkStart w:id="25" w:name="_Toc464131792"/>
      <w:r>
        <w:t xml:space="preserve">PROCEDIMIENTOS </w:t>
      </w:r>
      <w:r w:rsidRPr="007973EB">
        <w:t xml:space="preserve">Y ACTIVIDADES  DE RECUPERACIÓN PARA LOS ALUMNOS CON ESTE MODULO </w:t>
      </w:r>
      <w:r>
        <w:t>PENDIENTE PARA LA CONVOCATORIA EXTRAORDINARIA DE JUNIO.</w:t>
      </w:r>
      <w:bookmarkEnd w:id="25"/>
    </w:p>
    <w:p w:rsidR="00D42327" w:rsidRPr="007973EB" w:rsidRDefault="00D42327" w:rsidP="00D42327">
      <w:pPr>
        <w:pStyle w:val="Textoindependiente2"/>
        <w:spacing w:after="0" w:line="240" w:lineRule="auto"/>
        <w:jc w:val="both"/>
      </w:pPr>
      <w:r>
        <w:t>En las</w:t>
      </w:r>
      <w:r w:rsidRPr="007973EB">
        <w:t xml:space="preserve"> horas de clase de recuperación, se programará el tiempo disponible para repasar todos los contenidos del módulo, centrándose en resolver dudas sobre los contenidos teóricos y los ejercic</w:t>
      </w:r>
      <w:r>
        <w:t>ios realizados durante el curso.</w:t>
      </w:r>
    </w:p>
    <w:p w:rsidR="00D42327" w:rsidRDefault="00D42327" w:rsidP="00D42327">
      <w:pPr>
        <w:pStyle w:val="Textoindependiente2"/>
        <w:spacing w:after="0" w:line="240" w:lineRule="auto"/>
        <w:jc w:val="both"/>
      </w:pPr>
      <w:r w:rsidRPr="007973EB">
        <w:t xml:space="preserve"> En todo caso, el alumno deberá  presentarse a un examen que será escrito, versará sobre los contenidos mínimos  del m</w:t>
      </w:r>
      <w:r>
        <w:t xml:space="preserve">ódulo y se calificará sobre 10. Aprobará dicho examen el alumno que obtenga una calificación igual o superior a 5. </w:t>
      </w:r>
    </w:p>
    <w:p w:rsidR="00D42327" w:rsidRDefault="00D42327" w:rsidP="00D42327">
      <w:pPr>
        <w:pStyle w:val="Textoindependiente2"/>
        <w:spacing w:after="0" w:line="240" w:lineRule="auto"/>
        <w:jc w:val="both"/>
      </w:pPr>
      <w:r>
        <w:t>La nota final de calificación será un número entero redondeado matemáticamente (si el primer decimal es</w:t>
      </w:r>
      <w:r w:rsidRPr="007973EB">
        <w:t xml:space="preserve"> igual o superior a 5 se redondeará al número entero inmediatamente superior. Si el primer decimal es 4 o menos, se eliminará </w:t>
      </w:r>
      <w:r>
        <w:t>esa parte decimal, redondeando</w:t>
      </w:r>
      <w:r w:rsidRPr="007973EB">
        <w:t xml:space="preserve">  al número entero inmediatamente inferior). </w:t>
      </w:r>
    </w:p>
    <w:p w:rsidR="00D42327" w:rsidRPr="007973EB" w:rsidRDefault="00D42327" w:rsidP="00D42327">
      <w:pPr>
        <w:pStyle w:val="Textoindependiente2"/>
        <w:spacing w:after="0" w:line="240" w:lineRule="auto"/>
        <w:jc w:val="both"/>
      </w:pPr>
    </w:p>
    <w:p w:rsidR="00D42327" w:rsidRDefault="00D42327">
      <w:pPr>
        <w:pStyle w:val="Ttulo1"/>
      </w:pPr>
      <w:bookmarkStart w:id="26" w:name="_Toc464131793"/>
      <w:r>
        <w:t xml:space="preserve">PROCEDIMIENTO </w:t>
      </w:r>
      <w:r w:rsidRPr="007973EB">
        <w:t>PARA QUE EL ALUMNADO Y SUS FAMILIAS CONOZCAN LAS PROGRAMACIONES DIDÁCTICA</w:t>
      </w:r>
      <w:r>
        <w:t>S.</w:t>
      </w:r>
      <w:bookmarkEnd w:id="26"/>
    </w:p>
    <w:p w:rsidR="00D42327" w:rsidRPr="00210DBD" w:rsidRDefault="00D42327" w:rsidP="00D42327">
      <w:pPr>
        <w:pStyle w:val="Ttulo20"/>
        <w:jc w:val="both"/>
        <w:rPr>
          <w:rFonts w:ascii="Times New Roman" w:hAnsi="Times New Roman"/>
          <w:b w:val="0"/>
          <w:szCs w:val="24"/>
        </w:rPr>
      </w:pPr>
      <w:r w:rsidRPr="00210DBD">
        <w:rPr>
          <w:rFonts w:ascii="Times New Roman" w:hAnsi="Times New Roman"/>
          <w:b w:val="0"/>
          <w:szCs w:val="24"/>
        </w:rPr>
        <w:t>Las Programaciones Didácticas se publican en la página web del centro,</w:t>
      </w:r>
      <w:r w:rsidR="00C15968">
        <w:rPr>
          <w:rFonts w:ascii="Times New Roman" w:hAnsi="Times New Roman"/>
          <w:b w:val="0"/>
          <w:szCs w:val="24"/>
        </w:rPr>
        <w:t xml:space="preserve"> </w:t>
      </w:r>
      <w:r w:rsidRPr="00210DBD">
        <w:rPr>
          <w:rFonts w:ascii="Times New Roman" w:hAnsi="Times New Roman"/>
          <w:b w:val="0"/>
          <w:szCs w:val="24"/>
        </w:rPr>
        <w:t>”www. iesjovellanos.org”, para conocimiento y consulta del alumnado y sus familias.</w:t>
      </w:r>
    </w:p>
    <w:p w:rsidR="00D42327" w:rsidRPr="00210DBD" w:rsidRDefault="00D42327" w:rsidP="00D42327">
      <w:pPr>
        <w:jc w:val="both"/>
      </w:pPr>
      <w:r w:rsidRPr="00210DBD">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D42327" w:rsidRPr="00D42327" w:rsidRDefault="00D42327" w:rsidP="00D42327"/>
    <w:p w:rsidR="00B77198" w:rsidRDefault="00B77198">
      <w:pPr>
        <w:pStyle w:val="Ttulo1"/>
      </w:pPr>
      <w:bookmarkStart w:id="27" w:name="_Toc464131794"/>
      <w:r>
        <w:t>MEDIDAS DE ATENCIÓN A LA DIVERSIDAD</w:t>
      </w:r>
      <w:bookmarkEnd w:id="27"/>
    </w:p>
    <w:p w:rsidR="00B77198" w:rsidRDefault="00B77198">
      <w:pPr>
        <w:pStyle w:val="Textoindependiente21"/>
        <w:spacing w:before="120" w:after="120"/>
        <w:ind w:firstLine="340"/>
        <w:rPr>
          <w:sz w:val="24"/>
          <w:szCs w:val="24"/>
        </w:rPr>
      </w:pPr>
      <w:r>
        <w:rPr>
          <w:sz w:val="24"/>
          <w:szCs w:val="24"/>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B77198" w:rsidRDefault="00B77198">
      <w:pPr>
        <w:autoSpaceDE w:val="0"/>
        <w:spacing w:before="120" w:after="120"/>
        <w:jc w:val="both"/>
        <w:rPr>
          <w:color w:val="000000"/>
        </w:rPr>
      </w:pPr>
      <w:r>
        <w:rPr>
          <w:color w:val="000000"/>
        </w:rPr>
        <w:t>Por esta razón, la primera vía ordinaria de atención a la diversidad es el propio proyecto de ciclo y las programaciones de área.</w:t>
      </w:r>
    </w:p>
    <w:p w:rsidR="00B77198" w:rsidRDefault="00B77198">
      <w:pPr>
        <w:autoSpaceDE w:val="0"/>
        <w:spacing w:before="120" w:after="120"/>
        <w:jc w:val="both"/>
        <w:rPr>
          <w:color w:val="000000"/>
        </w:rPr>
      </w:pPr>
      <w:r>
        <w:rPr>
          <w:color w:val="000000"/>
        </w:rPr>
        <w:t>En este proyecto, para que la adecuación del currículo oficial pueda atender a la diversidad, se indican las siguientes medidas ordinarias de atención a la diversidad:</w:t>
      </w:r>
    </w:p>
    <w:p w:rsidR="00B77198" w:rsidRDefault="00B77198" w:rsidP="00DD3916">
      <w:pPr>
        <w:pStyle w:val="Textoindependiente"/>
        <w:numPr>
          <w:ilvl w:val="0"/>
          <w:numId w:val="2"/>
        </w:numPr>
        <w:spacing w:before="120" w:after="120"/>
        <w:rPr>
          <w:szCs w:val="24"/>
        </w:rPr>
      </w:pPr>
      <w:r>
        <w:rPr>
          <w:szCs w:val="24"/>
        </w:rPr>
        <w:t>Siempre que se considere necesario, se repasaran todos aquellos contenidos, cuando el profesor aprecie que determinados alumnos quedan retrasados.</w:t>
      </w:r>
    </w:p>
    <w:p w:rsidR="00B77198" w:rsidRDefault="00B77198" w:rsidP="00DD3916">
      <w:pPr>
        <w:pStyle w:val="Textoindependiente"/>
        <w:numPr>
          <w:ilvl w:val="0"/>
          <w:numId w:val="2"/>
        </w:numPr>
        <w:spacing w:before="120" w:after="120"/>
        <w:rPr>
          <w:szCs w:val="24"/>
        </w:rPr>
      </w:pPr>
      <w:r>
        <w:rPr>
          <w:szCs w:val="24"/>
        </w:rPr>
        <w:t xml:space="preserve">En los trabajos en grupos se trabajará con flexibilidad en los agrupamientos y en los ritmos de trabajo de éstos. </w:t>
      </w:r>
    </w:p>
    <w:p w:rsidR="00B77198" w:rsidRDefault="00B77198" w:rsidP="00DD3916">
      <w:pPr>
        <w:pStyle w:val="Textoindependiente"/>
        <w:numPr>
          <w:ilvl w:val="0"/>
          <w:numId w:val="2"/>
        </w:numPr>
        <w:spacing w:before="120" w:after="120"/>
        <w:rPr>
          <w:szCs w:val="24"/>
        </w:rPr>
      </w:pPr>
      <w:r>
        <w:rPr>
          <w:szCs w:val="24"/>
        </w:rPr>
        <w:t>La temporalización de los contenidos del módulo podrá variarse en función de alguna necesidad especial que se detecte en el grupo a lo largo del curso.</w:t>
      </w:r>
    </w:p>
    <w:p w:rsidR="00B77198" w:rsidRDefault="00B77198" w:rsidP="00DD3916">
      <w:pPr>
        <w:pStyle w:val="Textoindependiente"/>
        <w:numPr>
          <w:ilvl w:val="0"/>
          <w:numId w:val="2"/>
        </w:numPr>
        <w:spacing w:before="120" w:after="120"/>
        <w:rPr>
          <w:szCs w:val="24"/>
        </w:rPr>
      </w:pPr>
      <w:r>
        <w:rPr>
          <w:szCs w:val="24"/>
        </w:rPr>
        <w:t xml:space="preserve">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 </w:t>
      </w:r>
    </w:p>
    <w:p w:rsidR="00B77198" w:rsidRDefault="00DF49F4">
      <w:pPr>
        <w:pStyle w:val="Ttulo1"/>
      </w:pPr>
      <w:bookmarkStart w:id="28" w:name="_Toc464131795"/>
      <w:r>
        <w:t xml:space="preserve">MATERIALES, </w:t>
      </w:r>
      <w:r w:rsidR="00B77198">
        <w:t xml:space="preserve"> RECURSOS DIDÁCTICOS</w:t>
      </w:r>
      <w:r w:rsidR="00D5301C">
        <w:t xml:space="preserve"> Y RECURSOS TIC.</w:t>
      </w:r>
      <w:bookmarkEnd w:id="28"/>
    </w:p>
    <w:p w:rsidR="00B77198" w:rsidRDefault="00B77198">
      <w:pPr>
        <w:pStyle w:val="Textoindependiente"/>
        <w:spacing w:before="120" w:after="120"/>
        <w:rPr>
          <w:szCs w:val="24"/>
        </w:rPr>
      </w:pPr>
      <w:r>
        <w:rPr>
          <w:szCs w:val="24"/>
        </w:rPr>
        <w:t>Plan General Contable.</w:t>
      </w:r>
    </w:p>
    <w:p w:rsidR="00B77198" w:rsidRDefault="006A3777">
      <w:pPr>
        <w:pStyle w:val="Textoindependiente"/>
        <w:spacing w:before="120" w:after="120"/>
        <w:rPr>
          <w:szCs w:val="24"/>
        </w:rPr>
      </w:pPr>
      <w:r>
        <w:rPr>
          <w:szCs w:val="24"/>
        </w:rPr>
        <w:t>En este curso</w:t>
      </w:r>
      <w:r w:rsidR="00B77198">
        <w:rPr>
          <w:szCs w:val="24"/>
        </w:rPr>
        <w:t xml:space="preserve"> recomendaremos </w:t>
      </w:r>
      <w:r>
        <w:rPr>
          <w:szCs w:val="24"/>
        </w:rPr>
        <w:t xml:space="preserve"> el libro </w:t>
      </w:r>
      <w:r w:rsidR="00B77198">
        <w:rPr>
          <w:szCs w:val="24"/>
        </w:rPr>
        <w:t>“Tratamiento de la documentación contable</w:t>
      </w:r>
      <w:r w:rsidR="00333C1C">
        <w:rPr>
          <w:szCs w:val="24"/>
        </w:rPr>
        <w:t>”,</w:t>
      </w:r>
      <w:r w:rsidR="00C1002D">
        <w:rPr>
          <w:szCs w:val="24"/>
        </w:rPr>
        <w:t xml:space="preserve"> de  </w:t>
      </w:r>
      <w:r w:rsidR="00D42327">
        <w:rPr>
          <w:szCs w:val="24"/>
        </w:rPr>
        <w:t>Macmillan</w:t>
      </w:r>
    </w:p>
    <w:p w:rsidR="00D5301C" w:rsidRPr="00D5301C" w:rsidRDefault="00D5301C" w:rsidP="00D5301C">
      <w:pPr>
        <w:suppressAutoHyphens w:val="0"/>
        <w:spacing w:before="120" w:after="120"/>
        <w:jc w:val="both"/>
        <w:rPr>
          <w:spacing w:val="-3"/>
          <w:lang w:val="es-ES_tradnl" w:eastAsia="es-ES"/>
        </w:rPr>
      </w:pPr>
      <w:r w:rsidRPr="00D5301C">
        <w:rPr>
          <w:spacing w:val="-3"/>
          <w:u w:val="single"/>
          <w:lang w:val="es-ES_tradnl" w:eastAsia="es-ES"/>
        </w:rPr>
        <w:t>RECURSOS TIC EMPLEADOS</w:t>
      </w:r>
      <w:r>
        <w:rPr>
          <w:spacing w:val="-3"/>
          <w:lang w:val="es-ES_tradnl" w:eastAsia="es-ES"/>
        </w:rPr>
        <w:t>: Aula de informática equipad</w:t>
      </w:r>
      <w:r w:rsidRPr="00D5301C">
        <w:rPr>
          <w:spacing w:val="-3"/>
          <w:lang w:val="es-ES_tradnl" w:eastAsia="es-ES"/>
        </w:rPr>
        <w:t>a y en red, en la que se emplearán:</w:t>
      </w:r>
    </w:p>
    <w:p w:rsidR="00D5301C" w:rsidRPr="00D5301C" w:rsidRDefault="00D5301C" w:rsidP="00DD3916">
      <w:pPr>
        <w:numPr>
          <w:ilvl w:val="0"/>
          <w:numId w:val="8"/>
        </w:numPr>
        <w:tabs>
          <w:tab w:val="num" w:pos="1260"/>
        </w:tabs>
        <w:suppressAutoHyphens w:val="0"/>
        <w:jc w:val="both"/>
        <w:rPr>
          <w:spacing w:val="-3"/>
          <w:lang w:val="es-ES_tradnl" w:eastAsia="es-ES"/>
        </w:rPr>
      </w:pPr>
      <w:r>
        <w:rPr>
          <w:spacing w:val="-3"/>
          <w:lang w:val="es-ES_tradnl" w:eastAsia="es-ES"/>
        </w:rPr>
        <w:lastRenderedPageBreak/>
        <w:t>Ordenador profesor</w:t>
      </w:r>
      <w:r w:rsidRPr="00D5301C">
        <w:rPr>
          <w:spacing w:val="-3"/>
          <w:lang w:val="es-ES_tradnl" w:eastAsia="es-ES"/>
        </w:rPr>
        <w:t>, con el siguiente software mínimo: sistema operativo Windows XP, paquete Office  2003- 2007 de Microsoft, programa de presentaciones PowerPoint de Microsoft, Windows Movie Maker, reproductores de videos (Windows Media / Windows Media Player), programa</w:t>
      </w:r>
      <w:r>
        <w:rPr>
          <w:spacing w:val="-3"/>
          <w:lang w:val="es-ES_tradnl" w:eastAsia="es-ES"/>
        </w:rPr>
        <w:t xml:space="preserve"> de gestión contable (Contaplús, </w:t>
      </w:r>
      <w:r w:rsidRPr="00D5301C">
        <w:rPr>
          <w:spacing w:val="-3"/>
          <w:lang w:val="es-ES_tradnl" w:eastAsia="es-ES"/>
        </w:rPr>
        <w:t xml:space="preserve"> Contasol, </w:t>
      </w:r>
      <w:r>
        <w:rPr>
          <w:spacing w:val="-3"/>
          <w:lang w:val="es-ES_tradnl" w:eastAsia="es-ES"/>
        </w:rPr>
        <w:t xml:space="preserve">Contawin o similar), </w:t>
      </w:r>
      <w:r w:rsidRPr="00D5301C">
        <w:rPr>
          <w:spacing w:val="-3"/>
          <w:lang w:val="es-ES_tradnl" w:eastAsia="es-ES"/>
        </w:rPr>
        <w:t>OpenOffice.</w:t>
      </w:r>
    </w:p>
    <w:p w:rsidR="00D5301C" w:rsidRP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Impresora conectada al ordenador del profesor.</w:t>
      </w:r>
    </w:p>
    <w:p w:rsidR="00D5301C" w:rsidRPr="00D5301C" w:rsidRDefault="00C15968" w:rsidP="00DD3916">
      <w:pPr>
        <w:numPr>
          <w:ilvl w:val="0"/>
          <w:numId w:val="8"/>
        </w:numPr>
        <w:tabs>
          <w:tab w:val="num" w:pos="1260"/>
        </w:tabs>
        <w:suppressAutoHyphens w:val="0"/>
        <w:jc w:val="both"/>
        <w:rPr>
          <w:spacing w:val="-3"/>
          <w:lang w:val="es-ES_tradnl" w:eastAsia="es-ES"/>
        </w:rPr>
      </w:pPr>
      <w:r>
        <w:rPr>
          <w:spacing w:val="-3"/>
          <w:lang w:val="es-ES_tradnl" w:eastAsia="es-ES"/>
        </w:rPr>
        <w:t>Cañón proyector c</w:t>
      </w:r>
      <w:r w:rsidR="00D5301C" w:rsidRPr="00D5301C">
        <w:rPr>
          <w:spacing w:val="-3"/>
          <w:lang w:val="es-ES_tradnl" w:eastAsia="es-ES"/>
        </w:rPr>
        <w:t>on pantalla.</w:t>
      </w:r>
    </w:p>
    <w:p w:rsidR="00D5301C" w:rsidRP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Ordenadores para los alumnos, como mínimo 1 equipo para cada 2 alumnos, con el siguiente software: sistema operativo Windows XP, paquete Office  2003- 2007 de Microsoft, programa</w:t>
      </w:r>
      <w:r>
        <w:rPr>
          <w:spacing w:val="-3"/>
          <w:lang w:val="es-ES_tradnl" w:eastAsia="es-ES"/>
        </w:rPr>
        <w:t xml:space="preserve"> de gestión contable (Contaplús, </w:t>
      </w:r>
      <w:r w:rsidRPr="00D5301C">
        <w:rPr>
          <w:spacing w:val="-3"/>
          <w:lang w:val="es-ES_tradnl" w:eastAsia="es-ES"/>
        </w:rPr>
        <w:t xml:space="preserve"> Contasol, </w:t>
      </w:r>
      <w:r>
        <w:rPr>
          <w:spacing w:val="-3"/>
          <w:lang w:val="es-ES_tradnl" w:eastAsia="es-ES"/>
        </w:rPr>
        <w:t>Contawin o similar)</w:t>
      </w:r>
      <w:r w:rsidRPr="00D5301C">
        <w:rPr>
          <w:spacing w:val="-3"/>
          <w:lang w:val="es-ES_tradnl" w:eastAsia="es-ES"/>
        </w:rPr>
        <w:t>, OpenOffice.</w:t>
      </w:r>
    </w:p>
    <w:p w:rsidR="00C1002D" w:rsidRPr="00C1002D" w:rsidRDefault="00D5301C" w:rsidP="00DD3916">
      <w:pPr>
        <w:numPr>
          <w:ilvl w:val="0"/>
          <w:numId w:val="8"/>
        </w:numPr>
        <w:tabs>
          <w:tab w:val="num" w:pos="1260"/>
        </w:tabs>
        <w:suppressAutoHyphens w:val="0"/>
        <w:jc w:val="both"/>
      </w:pPr>
      <w:r w:rsidRPr="00C1002D">
        <w:rPr>
          <w:spacing w:val="-3"/>
          <w:lang w:val="es-ES_tradnl" w:eastAsia="es-ES"/>
        </w:rPr>
        <w:t>Conexión a Internet para consultar las páginas Web de los distintos organismos de la administración pública.</w:t>
      </w:r>
    </w:p>
    <w:p w:rsidR="00C1002D" w:rsidRDefault="00D5301C" w:rsidP="00DD3916">
      <w:pPr>
        <w:numPr>
          <w:ilvl w:val="0"/>
          <w:numId w:val="8"/>
        </w:numPr>
        <w:tabs>
          <w:tab w:val="num" w:pos="1260"/>
        </w:tabs>
        <w:suppressAutoHyphens w:val="0"/>
        <w:jc w:val="both"/>
      </w:pPr>
      <w:r w:rsidRPr="00C1002D">
        <w:rPr>
          <w:spacing w:val="-3"/>
          <w:lang w:val="es-ES_tradnl" w:eastAsia="es-ES"/>
        </w:rPr>
        <w:t>Plataforma Moodle.</w:t>
      </w:r>
      <w:r w:rsidR="00C1002D" w:rsidRPr="00C1002D">
        <w:rPr>
          <w:spacing w:val="-3"/>
          <w:lang w:val="es-ES_tradnl" w:eastAsia="es-ES"/>
        </w:rPr>
        <w:t xml:space="preserve"> </w:t>
      </w:r>
      <w:r w:rsidR="00C1002D">
        <w:t>Con base en la plataforma Moodle, se redactarán actividades específicas de aprendizaje y se agregarán los contenidos necesarios para el desarrollo de las mismas. Se desarrollarán en aula informática, computando dichas actividades en la evaluación del alumno.</w:t>
      </w:r>
      <w:r w:rsidR="00C1002D" w:rsidRPr="00C1002D">
        <w:t xml:space="preserve"> </w:t>
      </w:r>
      <w:r w:rsidR="00C1002D">
        <w:t xml:space="preserve">Se </w:t>
      </w:r>
      <w:r w:rsidR="00C1002D" w:rsidRPr="000773BE">
        <w:t>valorarán tal y como se recoge en el apartado de procedimientos e instrumentos de evaluación</w:t>
      </w:r>
    </w:p>
    <w:p w:rsid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Sistema de carpetas en red para el archivo de trabajos.</w:t>
      </w:r>
    </w:p>
    <w:p w:rsidR="00C1002D" w:rsidRPr="00D5301C" w:rsidRDefault="00C1002D" w:rsidP="00C1002D">
      <w:pPr>
        <w:tabs>
          <w:tab w:val="num" w:pos="1260"/>
        </w:tabs>
        <w:suppressAutoHyphens w:val="0"/>
        <w:ind w:left="720"/>
        <w:jc w:val="both"/>
        <w:rPr>
          <w:spacing w:val="-3"/>
          <w:lang w:val="es-ES_tradnl" w:eastAsia="es-ES"/>
        </w:rPr>
      </w:pPr>
    </w:p>
    <w:p w:rsidR="00D5301C" w:rsidRPr="00D5301C" w:rsidRDefault="00D5301C" w:rsidP="00D5301C">
      <w:pPr>
        <w:suppressAutoHyphens w:val="0"/>
        <w:jc w:val="both"/>
        <w:rPr>
          <w:spacing w:val="-3"/>
          <w:lang w:val="es-ES_tradnl" w:eastAsia="es-ES"/>
        </w:rPr>
      </w:pPr>
    </w:p>
    <w:p w:rsidR="00D5301C" w:rsidRPr="00D5301C" w:rsidRDefault="00F36451" w:rsidP="00D42327">
      <w:pPr>
        <w:pStyle w:val="Ttulo2"/>
        <w:rPr>
          <w:lang w:val="es-ES_tradnl" w:eastAsia="es-ES"/>
        </w:rPr>
      </w:pPr>
      <w:bookmarkStart w:id="29" w:name="_Toc464131796"/>
      <w:r>
        <w:rPr>
          <w:lang w:val="es-ES_tradnl" w:eastAsia="es-ES"/>
        </w:rPr>
        <w:t>M</w:t>
      </w:r>
      <w:r w:rsidRPr="00D5301C">
        <w:rPr>
          <w:lang w:val="es-ES_tradnl" w:eastAsia="es-ES"/>
        </w:rPr>
        <w:t>aterial permitido al alumno en los exámenes:</w:t>
      </w:r>
      <w:bookmarkEnd w:id="29"/>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Cuadro de cuentas del P</w:t>
      </w:r>
      <w:r>
        <w:rPr>
          <w:spacing w:val="-3"/>
          <w:lang w:val="es-ES_tradnl" w:eastAsia="es-ES"/>
        </w:rPr>
        <w:t>GC PYMES ( sin marcas, subrayados ni señales)</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Esquema de Balance de Situación y Cuenta de Pérdidas y Ganancias del PGC PYMES, cuando se pida que el alumno ordene dichos documentos tal y como establece la</w:t>
      </w:r>
      <w:r>
        <w:rPr>
          <w:spacing w:val="-3"/>
          <w:lang w:val="es-ES_tradnl" w:eastAsia="es-ES"/>
        </w:rPr>
        <w:t xml:space="preserve"> normativa contable.</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Calculadoras científicas estándar con las siguientes características:</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Pantalla con salida alfanumérica. Las pantallas con salida gráfica, no están permitidas.</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Las panta</w:t>
      </w:r>
      <w:r>
        <w:rPr>
          <w:spacing w:val="-3"/>
          <w:lang w:val="es-ES_tradnl" w:eastAsia="es-ES"/>
        </w:rPr>
        <w:t>llas no dispondrán de más de dos</w:t>
      </w:r>
      <w:r w:rsidRPr="00D5301C">
        <w:rPr>
          <w:spacing w:val="-3"/>
          <w:lang w:val="es-ES_tradnl" w:eastAsia="es-ES"/>
        </w:rPr>
        <w:t xml:space="preserve"> líneas de salida de información alfanumérica.</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Sólo podrán tener capacidad para almacenar datos numéricos, no fórmulas.</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5301C" w:rsidRPr="00D5301C" w:rsidRDefault="00D5301C">
      <w:pPr>
        <w:pStyle w:val="Textoindependiente"/>
        <w:spacing w:before="120" w:after="120"/>
        <w:rPr>
          <w:szCs w:val="24"/>
          <w:lang w:val="es-ES_tradnl"/>
        </w:rPr>
      </w:pPr>
    </w:p>
    <w:p w:rsidR="00B77198" w:rsidRDefault="00B77198">
      <w:pPr>
        <w:pStyle w:val="Ttulo1"/>
      </w:pPr>
      <w:bookmarkStart w:id="30" w:name="_Toc464131797"/>
      <w:r>
        <w:t>ACTIVIDADES COMPLEMENTARIAS Y EXTRAESCOLARES</w:t>
      </w:r>
      <w:bookmarkEnd w:id="30"/>
    </w:p>
    <w:p w:rsidR="00857C36" w:rsidRDefault="00857C36">
      <w:pPr>
        <w:spacing w:before="120" w:after="120"/>
        <w:jc w:val="both"/>
      </w:pPr>
    </w:p>
    <w:p w:rsidR="00D42327" w:rsidRDefault="00D42327">
      <w:pPr>
        <w:spacing w:before="120" w:after="120"/>
        <w:jc w:val="both"/>
      </w:pPr>
      <w:r>
        <w:t>Durante este curso no se realizarán actividades extraescolares</w:t>
      </w:r>
      <w:r w:rsidR="00D5301C">
        <w:t>.</w:t>
      </w:r>
    </w:p>
    <w:p w:rsidR="00D42327" w:rsidRPr="000A69B1" w:rsidRDefault="00D5301C" w:rsidP="00D42327">
      <w:pPr>
        <w:pStyle w:val="Ttulo1"/>
        <w:tabs>
          <w:tab w:val="clear" w:pos="754"/>
        </w:tabs>
        <w:suppressAutoHyphens w:val="0"/>
        <w:spacing w:after="0"/>
        <w:ind w:left="720" w:hanging="360"/>
      </w:pPr>
      <w:r>
        <w:lastRenderedPageBreak/>
        <w:t xml:space="preserve"> </w:t>
      </w:r>
      <w:bookmarkStart w:id="31" w:name="_Toc463611958"/>
      <w:bookmarkStart w:id="32" w:name="_Toc464131798"/>
      <w:r w:rsidR="00D42327" w:rsidRPr="000A69B1">
        <w:t>MEDIDAS PARA EVALUAR LA APLICACIÓN DE LA PROGRAMACIÓN DIDÁCTICA Y LA PRÁCTICA DOCENTE, CON INDICADORES DE LOGRO.</w:t>
      </w:r>
      <w:bookmarkEnd w:id="31"/>
      <w:bookmarkEnd w:id="32"/>
    </w:p>
    <w:p w:rsidR="00D42327" w:rsidRPr="008F7A63" w:rsidRDefault="00D42327" w:rsidP="005F7C4D">
      <w:pPr>
        <w:spacing w:before="240"/>
        <w:jc w:val="both"/>
      </w:pPr>
      <w:r w:rsidRPr="008F7A63">
        <w:t>Medidas para la evaluar la aplicación de la programación didáctica y la práctica docente:</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Seguimiento mensual del cumplimiento de la programación didáctica, que se analiza en reunión de departamento, siguiendo el modelo establecido por el centro.</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Análisis de los resultados académicos de cada evaluación realizado en la evaluación de cada grupo y en reunión de departamento.</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Cuestionario de calidad realizado por el centro a las familias y a los alumnos.</w:t>
      </w:r>
    </w:p>
    <w:p w:rsidR="00D42327" w:rsidRPr="008F7A63" w:rsidRDefault="00D42327" w:rsidP="005F7C4D">
      <w:pPr>
        <w:jc w:val="both"/>
      </w:pPr>
    </w:p>
    <w:p w:rsidR="00D42327" w:rsidRPr="008F7A63" w:rsidRDefault="00D42327" w:rsidP="005F7C4D">
      <w:pPr>
        <w:jc w:val="both"/>
      </w:pPr>
      <w:r w:rsidRPr="008F7A63">
        <w:t>Indicadores de logro:</w:t>
      </w:r>
    </w:p>
    <w:p w:rsidR="00D42327" w:rsidRPr="008F7A63" w:rsidRDefault="00D42327" w:rsidP="005F7C4D">
      <w:pPr>
        <w:numPr>
          <w:ilvl w:val="0"/>
          <w:numId w:val="45"/>
        </w:numPr>
        <w:suppressAutoHyphens w:val="0"/>
        <w:ind w:left="567"/>
        <w:jc w:val="both"/>
      </w:pPr>
      <w:r w:rsidRPr="008F7A63">
        <w:t>Porcentaje de contenidos del módulo impartidos y media del departamento  (recogido en la memoria anual del módulo).</w:t>
      </w:r>
    </w:p>
    <w:p w:rsidR="00D42327" w:rsidRPr="008F7A63" w:rsidRDefault="00D42327" w:rsidP="005F7C4D">
      <w:pPr>
        <w:numPr>
          <w:ilvl w:val="0"/>
          <w:numId w:val="45"/>
        </w:numPr>
        <w:suppressAutoHyphens w:val="0"/>
        <w:ind w:left="567"/>
        <w:jc w:val="both"/>
      </w:pPr>
      <w:r w:rsidRPr="008F7A63">
        <w:t>Resultados académicos en porcentaje de aprobados por módulo y su comparación con los datos de cursos anteriores (recogido en la memoria anual del módulo).</w:t>
      </w:r>
    </w:p>
    <w:p w:rsidR="00D42327" w:rsidRPr="008F7A63" w:rsidRDefault="00D42327" w:rsidP="005F7C4D">
      <w:pPr>
        <w:numPr>
          <w:ilvl w:val="0"/>
          <w:numId w:val="45"/>
        </w:numPr>
        <w:suppressAutoHyphens w:val="0"/>
        <w:ind w:left="567"/>
        <w:jc w:val="both"/>
      </w:pPr>
      <w:r w:rsidRPr="008F7A63">
        <w:t>Resultados del cuestionario de calidad.</w:t>
      </w:r>
    </w:p>
    <w:p w:rsidR="00D42327" w:rsidRDefault="00D42327" w:rsidP="00D42327">
      <w:pPr>
        <w:pStyle w:val="Default"/>
        <w:spacing w:before="120" w:after="120"/>
        <w:jc w:val="both"/>
      </w:pPr>
    </w:p>
    <w:p w:rsidR="00B77198" w:rsidRDefault="00B77198">
      <w:pPr>
        <w:spacing w:before="120" w:after="120"/>
        <w:jc w:val="both"/>
      </w:pPr>
    </w:p>
    <w:p w:rsidR="00B77198" w:rsidRDefault="00B77198">
      <w:pPr>
        <w:pStyle w:val="Default"/>
        <w:spacing w:before="120" w:after="120"/>
        <w:jc w:val="both"/>
      </w:pPr>
    </w:p>
    <w:p w:rsidR="00B77198" w:rsidRDefault="00B77198"/>
    <w:p w:rsidR="00B77198" w:rsidRDefault="00B77198"/>
    <w:sectPr w:rsidR="00B77198" w:rsidSect="00544289">
      <w:type w:val="continuous"/>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4C" w:rsidRDefault="00CE414C">
      <w:r>
        <w:separator/>
      </w:r>
    </w:p>
  </w:endnote>
  <w:endnote w:type="continuationSeparator" w:id="0">
    <w:p w:rsidR="00CE414C" w:rsidRDefault="00CE4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DE" w:rsidRDefault="005961DE">
    <w:pPr>
      <w:pStyle w:val="Piedepgina"/>
      <w:jc w:val="both"/>
      <w:rPr>
        <w:b/>
        <w:bCs/>
      </w:rPr>
    </w:pPr>
    <w:r>
      <w:rPr>
        <w:b/>
        <w:bCs/>
      </w:rPr>
      <w:t>_____________________________________________________________________________________</w:t>
    </w:r>
  </w:p>
  <w:p w:rsidR="005961DE" w:rsidRPr="00C15968" w:rsidRDefault="005961DE">
    <w:pPr>
      <w:pStyle w:val="Piedepgina"/>
      <w:rPr>
        <w:bCs/>
        <w:sz w:val="18"/>
        <w:szCs w:val="18"/>
      </w:rPr>
    </w:pPr>
    <w:r w:rsidRPr="00C15968">
      <w:rPr>
        <w:bCs/>
        <w:sz w:val="18"/>
        <w:szCs w:val="18"/>
      </w:rPr>
      <w:t>PROGRAMACIÓN DEL MÓDULO DE TRATAMIENTO DE LA DOCUMENTACIÓN CONTABLE</w:t>
    </w:r>
  </w:p>
  <w:p w:rsidR="005961DE" w:rsidRPr="00C15968" w:rsidRDefault="005961DE">
    <w:pPr>
      <w:pStyle w:val="Encabezado"/>
      <w:ind w:right="360"/>
      <w:rPr>
        <w:sz w:val="18"/>
        <w:szCs w:val="18"/>
        <w:lang w:val="pt-BR"/>
      </w:rPr>
    </w:pPr>
    <w:r w:rsidRPr="00C15968">
      <w:rPr>
        <w:sz w:val="18"/>
        <w:szCs w:val="18"/>
        <w:lang w:val="pt-BR"/>
      </w:rPr>
      <w:t>I.E.S. GASPAR MELCHOR DE JOVELLANOS</w:t>
    </w:r>
    <w:r w:rsidRPr="00C15968">
      <w:rPr>
        <w:sz w:val="18"/>
        <w:szCs w:val="18"/>
        <w:lang w:val="pt-BR"/>
      </w:rPr>
      <w:tab/>
      <w:t xml:space="preserve"> </w:t>
    </w:r>
    <w:r>
      <w:rPr>
        <w:sz w:val="18"/>
        <w:szCs w:val="18"/>
        <w:lang w:val="pt-BR"/>
      </w:rPr>
      <w:tab/>
    </w:r>
    <w:r w:rsidRPr="00C15968">
      <w:rPr>
        <w:sz w:val="18"/>
        <w:szCs w:val="18"/>
        <w:lang w:val="pt-BR"/>
      </w:rPr>
      <w:t>DEPARTAMENTO DE ADMINISTRACION Y GESTIÓN</w:t>
    </w:r>
  </w:p>
  <w:p w:rsidR="005961DE" w:rsidRPr="00C15968" w:rsidRDefault="005961DE" w:rsidP="00093CAE">
    <w:pPr>
      <w:pStyle w:val="Encabezado"/>
      <w:rPr>
        <w:b/>
        <w:bCs/>
        <w:sz w:val="18"/>
        <w:szCs w:val="18"/>
      </w:rPr>
    </w:pPr>
    <w:r>
      <w:rPr>
        <w:sz w:val="18"/>
        <w:szCs w:val="18"/>
      </w:rPr>
      <w:t>CURSO 2017-2018</w:t>
    </w:r>
  </w:p>
  <w:p w:rsidR="005961DE" w:rsidRDefault="005961DE">
    <w:pPr>
      <w:pStyle w:val="Piedepgina"/>
      <w:jc w:val="right"/>
    </w:pPr>
    <w:r>
      <w:rPr>
        <w:b/>
        <w:bCs/>
      </w:rPr>
      <w:t xml:space="preserve">Página </w:t>
    </w:r>
    <w:r>
      <w:rPr>
        <w:rStyle w:val="Nmerodepgina"/>
        <w:b/>
      </w:rPr>
      <w:fldChar w:fldCharType="begin"/>
    </w:r>
    <w:r>
      <w:rPr>
        <w:rStyle w:val="Nmerodepgina"/>
        <w:b/>
      </w:rPr>
      <w:instrText xml:space="preserve"> PAGE </w:instrText>
    </w:r>
    <w:r>
      <w:rPr>
        <w:rStyle w:val="Nmerodepgina"/>
        <w:b/>
      </w:rPr>
      <w:fldChar w:fldCharType="separate"/>
    </w:r>
    <w:r w:rsidR="005A38F3">
      <w:rPr>
        <w:rStyle w:val="Nmerodepgina"/>
        <w:b/>
        <w:noProof/>
      </w:rPr>
      <w:t>2</w:t>
    </w:r>
    <w:r>
      <w:rPr>
        <w:rStyle w:val="Nmerodepgina"/>
        <w:b/>
      </w:rPr>
      <w:fldChar w:fldCharType="end"/>
    </w:r>
    <w:r>
      <w:rPr>
        <w:b/>
        <w:bCs/>
      </w:rPr>
      <w:t xml:space="preserve"> de </w:t>
    </w:r>
    <w:r>
      <w:rPr>
        <w:rStyle w:val="Nmerodepgina"/>
        <w:b/>
      </w:rPr>
      <w:fldChar w:fldCharType="begin"/>
    </w:r>
    <w:r>
      <w:rPr>
        <w:rStyle w:val="Nmerodepgina"/>
        <w:b/>
      </w:rPr>
      <w:instrText xml:space="preserve"> NUMPAGES \*Arabic </w:instrText>
    </w:r>
    <w:r>
      <w:rPr>
        <w:rStyle w:val="Nmerodepgina"/>
        <w:b/>
      </w:rPr>
      <w:fldChar w:fldCharType="separate"/>
    </w:r>
    <w:r w:rsidR="005A38F3">
      <w:rPr>
        <w:rStyle w:val="Nmerodepgina"/>
        <w:b/>
        <w:noProof/>
      </w:rPr>
      <w:t>26</w:t>
    </w:r>
    <w:r>
      <w:rPr>
        <w:rStyle w:val="Nmerodepgin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4C" w:rsidRDefault="00CE414C">
      <w:r>
        <w:separator/>
      </w:r>
    </w:p>
  </w:footnote>
  <w:footnote w:type="continuationSeparator" w:id="0">
    <w:p w:rsidR="00CE414C" w:rsidRDefault="00CE4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08D9EA"/>
    <w:lvl w:ilvl="0">
      <w:start w:val="1"/>
      <w:numFmt w:val="decimal"/>
      <w:pStyle w:val="Ttulo1"/>
      <w:lvlText w:val="%1."/>
      <w:lvlJc w:val="left"/>
      <w:pPr>
        <w:tabs>
          <w:tab w:val="num" w:pos="754"/>
        </w:tabs>
        <w:ind w:left="754" w:hanging="397"/>
      </w:pPr>
      <w:rPr>
        <w:rFonts w:hint="default"/>
      </w:rPr>
    </w:lvl>
    <w:lvl w:ilvl="1">
      <w:start w:val="1"/>
      <w:numFmt w:val="decimal"/>
      <w:pStyle w:val="Ttulo2"/>
      <w:lvlText w:val="%1.%2."/>
      <w:lvlJc w:val="left"/>
      <w:pPr>
        <w:tabs>
          <w:tab w:val="num" w:pos="1264"/>
        </w:tabs>
        <w:ind w:left="1264" w:hanging="510"/>
      </w:pPr>
      <w:rPr>
        <w:rFonts w:hint="default"/>
      </w:rPr>
    </w:lvl>
    <w:lvl w:ilvl="2">
      <w:start w:val="1"/>
      <w:numFmt w:val="decimal"/>
      <w:pStyle w:val="Ttulo3"/>
      <w:lvlText w:val="%1.%2.%3."/>
      <w:lvlJc w:val="left"/>
      <w:pPr>
        <w:tabs>
          <w:tab w:val="num" w:pos="1945"/>
        </w:tabs>
        <w:ind w:left="1945" w:hanging="681"/>
      </w:pPr>
      <w:rPr>
        <w:rFonts w:hint="default"/>
      </w:rPr>
    </w:lvl>
    <w:lvl w:ilvl="3">
      <w:start w:val="1"/>
      <w:numFmt w:val="decimal"/>
      <w:pStyle w:val="Ttulo4"/>
      <w:lvlText w:val="%1.%2.%3.%4."/>
      <w:lvlJc w:val="left"/>
      <w:pPr>
        <w:tabs>
          <w:tab w:val="num" w:pos="2517"/>
        </w:tabs>
        <w:ind w:left="2085" w:hanging="648"/>
      </w:pPr>
      <w:rPr>
        <w:rFonts w:hint="default"/>
      </w:rPr>
    </w:lvl>
    <w:lvl w:ilvl="4">
      <w:start w:val="1"/>
      <w:numFmt w:val="decimal"/>
      <w:pStyle w:val="Ttulo5"/>
      <w:lvlText w:val="%1.%2.%3.%4.%5."/>
      <w:lvlJc w:val="left"/>
      <w:pPr>
        <w:tabs>
          <w:tab w:val="num" w:pos="2877"/>
        </w:tabs>
        <w:ind w:left="2589" w:hanging="792"/>
      </w:pPr>
      <w:rPr>
        <w:rFonts w:hint="default"/>
      </w:rPr>
    </w:lvl>
    <w:lvl w:ilvl="5">
      <w:start w:val="1"/>
      <w:numFmt w:val="decimal"/>
      <w:pStyle w:val="Ttulo6"/>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680"/>
        </w:tabs>
        <w:ind w:left="680" w:hanging="340"/>
      </w:pPr>
      <w:rPr>
        <w:rFonts w:ascii="Symbol" w:hAnsi="Symbol"/>
        <w:sz w:val="20"/>
        <w:szCs w:val="20"/>
      </w:rPr>
    </w:lvl>
  </w:abstractNum>
  <w:abstractNum w:abstractNumId="2">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3">
    <w:nsid w:val="00000004"/>
    <w:multiLevelType w:val="singleLevel"/>
    <w:tmpl w:val="00000004"/>
    <w:name w:val="WW8Num4"/>
    <w:lvl w:ilvl="0">
      <w:start w:val="1"/>
      <w:numFmt w:val="bullet"/>
      <w:lvlText w:val=""/>
      <w:lvlJc w:val="left"/>
      <w:pPr>
        <w:tabs>
          <w:tab w:val="num" w:pos="680"/>
        </w:tabs>
        <w:ind w:left="680" w:hanging="340"/>
      </w:pPr>
      <w:rPr>
        <w:rFonts w:ascii="Symbol" w:hAnsi="Symbol"/>
        <w:b/>
        <w:i w:val="0"/>
        <w:sz w:val="24"/>
        <w:szCs w:val="24"/>
        <w:u w:val="none"/>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Symbol" w:hAnsi="Symbol"/>
        <w:sz w:val="44"/>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cs="Times New Roman"/>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6">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8">
    <w:nsid w:val="00000013"/>
    <w:multiLevelType w:val="singleLevel"/>
    <w:tmpl w:val="00000013"/>
    <w:name w:val="WW8Num20"/>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sz w:val="16"/>
        <w:szCs w:val="16"/>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sz w:val="16"/>
        <w:szCs w:val="16"/>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2">
    <w:nsid w:val="02F50ECE"/>
    <w:multiLevelType w:val="hybridMultilevel"/>
    <w:tmpl w:val="4FEA4164"/>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2917725"/>
    <w:multiLevelType w:val="hybridMultilevel"/>
    <w:tmpl w:val="73BA247C"/>
    <w:lvl w:ilvl="0" w:tplc="1A5EE0F0">
      <w:numFmt w:val="bullet"/>
      <w:lvlText w:val=""/>
      <w:lvlJc w:val="left"/>
      <w:pPr>
        <w:tabs>
          <w:tab w:val="num" w:pos="4140"/>
        </w:tabs>
        <w:ind w:left="4140" w:hanging="720"/>
      </w:pPr>
      <w:rPr>
        <w:rFonts w:ascii="Symbol" w:eastAsia="Times New Roman" w:hAnsi="Symbol" w:cs="Times New Roman" w:hint="default"/>
      </w:rPr>
    </w:lvl>
    <w:lvl w:ilvl="1" w:tplc="FA5894EE">
      <w:numFmt w:val="bullet"/>
      <w:lvlText w:val="-"/>
      <w:lvlJc w:val="left"/>
      <w:pPr>
        <w:tabs>
          <w:tab w:val="num" w:pos="4500"/>
        </w:tabs>
        <w:ind w:left="4500" w:hanging="360"/>
      </w:pPr>
      <w:rPr>
        <w:rFonts w:ascii="Courier" w:eastAsia="Times New Roman" w:hAnsi="Courier" w:cs="Times New Roman"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cs="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cs="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25">
    <w:nsid w:val="1609096E"/>
    <w:multiLevelType w:val="multilevel"/>
    <w:tmpl w:val="EE06E9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27">
    <w:nsid w:val="16F607F2"/>
    <w:multiLevelType w:val="hybridMultilevel"/>
    <w:tmpl w:val="06ECF9B0"/>
    <w:lvl w:ilvl="0" w:tplc="F4A0447E">
      <w:numFmt w:val="bullet"/>
      <w:lvlText w:val="-"/>
      <w:lvlJc w:val="left"/>
      <w:pPr>
        <w:ind w:left="1428" w:hanging="360"/>
      </w:pPr>
      <w:rPr>
        <w:rFonts w:ascii="Comic Sans MS" w:eastAsia="Times New Roman" w:hAnsi="Comic Sans MS" w:cs="Times New Roman"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28">
    <w:nsid w:val="1853679A"/>
    <w:multiLevelType w:val="hybridMultilevel"/>
    <w:tmpl w:val="908CAD9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nsid w:val="1A6548FB"/>
    <w:multiLevelType w:val="multilevel"/>
    <w:tmpl w:val="BCC0A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B221CE2"/>
    <w:multiLevelType w:val="multilevel"/>
    <w:tmpl w:val="6AF83706"/>
    <w:lvl w:ilvl="0">
      <w:start w:val="1"/>
      <w:numFmt w:val="lowerLetter"/>
      <w:lvlText w:val="%1)"/>
      <w:lvlJc w:val="left"/>
      <w:pPr>
        <w:tabs>
          <w:tab w:val="num" w:pos="754"/>
        </w:tabs>
        <w:ind w:left="754" w:hanging="397"/>
      </w:pPr>
      <w:rPr>
        <w:rFonts w:hint="default"/>
      </w:rPr>
    </w:lvl>
    <w:lvl w:ilvl="1">
      <w:start w:val="1"/>
      <w:numFmt w:val="decimal"/>
      <w:lvlText w:val="%1.%2."/>
      <w:lvlJc w:val="left"/>
      <w:pPr>
        <w:tabs>
          <w:tab w:val="num" w:pos="1264"/>
        </w:tabs>
        <w:ind w:left="1264" w:hanging="510"/>
      </w:pPr>
      <w:rPr>
        <w:rFonts w:hint="default"/>
      </w:rPr>
    </w:lvl>
    <w:lvl w:ilvl="2">
      <w:start w:val="1"/>
      <w:numFmt w:val="decimal"/>
      <w:lvlText w:val="%1.%2.%3."/>
      <w:lvlJc w:val="left"/>
      <w:pPr>
        <w:tabs>
          <w:tab w:val="num" w:pos="1945"/>
        </w:tabs>
        <w:ind w:left="1945" w:hanging="681"/>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1">
    <w:nsid w:val="1FF5427C"/>
    <w:multiLevelType w:val="hybridMultilevel"/>
    <w:tmpl w:val="A2261ACC"/>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22986B0B"/>
    <w:multiLevelType w:val="hybridMultilevel"/>
    <w:tmpl w:val="A9222138"/>
    <w:lvl w:ilvl="0" w:tplc="F3742852">
      <w:start w:val="3"/>
      <w:numFmt w:val="bullet"/>
      <w:lvlText w:val="-"/>
      <w:lvlJc w:val="left"/>
      <w:pPr>
        <w:tabs>
          <w:tab w:val="num" w:pos="510"/>
        </w:tabs>
        <w:ind w:left="510" w:hanging="360"/>
      </w:pPr>
      <w:rPr>
        <w:rFonts w:ascii="Courier" w:eastAsia="Times New Roman" w:hAnsi="Courier" w:cs="Times New Roman" w:hint="default"/>
      </w:rPr>
    </w:lvl>
    <w:lvl w:ilvl="1" w:tplc="78745F88">
      <w:start w:val="1"/>
      <w:numFmt w:val="bullet"/>
      <w:lvlText w:val=""/>
      <w:lvlJc w:val="left"/>
      <w:pPr>
        <w:tabs>
          <w:tab w:val="num" w:pos="1437"/>
        </w:tabs>
        <w:ind w:left="1437" w:hanging="567"/>
      </w:pPr>
      <w:rPr>
        <w:rFonts w:ascii="Symbol" w:hAnsi="Symbol" w:hint="default"/>
      </w:rPr>
    </w:lvl>
    <w:lvl w:ilvl="2" w:tplc="0C0A0005">
      <w:start w:val="1"/>
      <w:numFmt w:val="bullet"/>
      <w:lvlText w:val=""/>
      <w:lvlJc w:val="left"/>
      <w:pPr>
        <w:tabs>
          <w:tab w:val="num" w:pos="1950"/>
        </w:tabs>
        <w:ind w:left="1950" w:hanging="360"/>
      </w:pPr>
      <w:rPr>
        <w:rFonts w:ascii="Wingdings" w:hAnsi="Wingdings" w:hint="default"/>
      </w:rPr>
    </w:lvl>
    <w:lvl w:ilvl="3" w:tplc="0C0A0001" w:tentative="1">
      <w:start w:val="1"/>
      <w:numFmt w:val="bullet"/>
      <w:lvlText w:val=""/>
      <w:lvlJc w:val="left"/>
      <w:pPr>
        <w:tabs>
          <w:tab w:val="num" w:pos="2670"/>
        </w:tabs>
        <w:ind w:left="2670" w:hanging="360"/>
      </w:pPr>
      <w:rPr>
        <w:rFonts w:ascii="Symbol" w:hAnsi="Symbol" w:hint="default"/>
      </w:rPr>
    </w:lvl>
    <w:lvl w:ilvl="4" w:tplc="0C0A0003" w:tentative="1">
      <w:start w:val="1"/>
      <w:numFmt w:val="bullet"/>
      <w:lvlText w:val="o"/>
      <w:lvlJc w:val="left"/>
      <w:pPr>
        <w:tabs>
          <w:tab w:val="num" w:pos="3390"/>
        </w:tabs>
        <w:ind w:left="3390" w:hanging="360"/>
      </w:pPr>
      <w:rPr>
        <w:rFonts w:ascii="Courier New" w:hAnsi="Courier New" w:cs="Courier New" w:hint="default"/>
      </w:rPr>
    </w:lvl>
    <w:lvl w:ilvl="5" w:tplc="0C0A0005" w:tentative="1">
      <w:start w:val="1"/>
      <w:numFmt w:val="bullet"/>
      <w:lvlText w:val=""/>
      <w:lvlJc w:val="left"/>
      <w:pPr>
        <w:tabs>
          <w:tab w:val="num" w:pos="4110"/>
        </w:tabs>
        <w:ind w:left="4110" w:hanging="360"/>
      </w:pPr>
      <w:rPr>
        <w:rFonts w:ascii="Wingdings" w:hAnsi="Wingdings" w:hint="default"/>
      </w:rPr>
    </w:lvl>
    <w:lvl w:ilvl="6" w:tplc="0C0A0001" w:tentative="1">
      <w:start w:val="1"/>
      <w:numFmt w:val="bullet"/>
      <w:lvlText w:val=""/>
      <w:lvlJc w:val="left"/>
      <w:pPr>
        <w:tabs>
          <w:tab w:val="num" w:pos="4830"/>
        </w:tabs>
        <w:ind w:left="4830" w:hanging="360"/>
      </w:pPr>
      <w:rPr>
        <w:rFonts w:ascii="Symbol" w:hAnsi="Symbol" w:hint="default"/>
      </w:rPr>
    </w:lvl>
    <w:lvl w:ilvl="7" w:tplc="0C0A0003" w:tentative="1">
      <w:start w:val="1"/>
      <w:numFmt w:val="bullet"/>
      <w:lvlText w:val="o"/>
      <w:lvlJc w:val="left"/>
      <w:pPr>
        <w:tabs>
          <w:tab w:val="num" w:pos="5550"/>
        </w:tabs>
        <w:ind w:left="5550" w:hanging="360"/>
      </w:pPr>
      <w:rPr>
        <w:rFonts w:ascii="Courier New" w:hAnsi="Courier New" w:cs="Courier New" w:hint="default"/>
      </w:rPr>
    </w:lvl>
    <w:lvl w:ilvl="8" w:tplc="0C0A0005" w:tentative="1">
      <w:start w:val="1"/>
      <w:numFmt w:val="bullet"/>
      <w:lvlText w:val=""/>
      <w:lvlJc w:val="left"/>
      <w:pPr>
        <w:tabs>
          <w:tab w:val="num" w:pos="6270"/>
        </w:tabs>
        <w:ind w:left="6270" w:hanging="360"/>
      </w:pPr>
      <w:rPr>
        <w:rFonts w:ascii="Wingdings" w:hAnsi="Wingdings" w:hint="default"/>
      </w:rPr>
    </w:lvl>
  </w:abstractNum>
  <w:abstractNum w:abstractNumId="33">
    <w:nsid w:val="295434AF"/>
    <w:multiLevelType w:val="hybridMultilevel"/>
    <w:tmpl w:val="AB00AC8A"/>
    <w:lvl w:ilvl="0" w:tplc="F4A0447E">
      <w:numFmt w:val="bullet"/>
      <w:lvlText w:val="-"/>
      <w:lvlJc w:val="left"/>
      <w:pPr>
        <w:ind w:left="1429" w:hanging="360"/>
      </w:pPr>
      <w:rPr>
        <w:rFonts w:ascii="Comic Sans MS" w:eastAsia="Times New Roman" w:hAnsi="Comic Sans MS" w:cs="Times New Roman"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34">
    <w:nsid w:val="2AEA04CF"/>
    <w:multiLevelType w:val="multilevel"/>
    <w:tmpl w:val="F342F4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2EB33D59"/>
    <w:multiLevelType w:val="hybridMultilevel"/>
    <w:tmpl w:val="6178C66A"/>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nsid w:val="2FC66C3B"/>
    <w:multiLevelType w:val="multilevel"/>
    <w:tmpl w:val="DFD69CD4"/>
    <w:lvl w:ilvl="0">
      <w:start w:val="4"/>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33405BC7"/>
    <w:multiLevelType w:val="multilevel"/>
    <w:tmpl w:val="C78284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39">
    <w:nsid w:val="3E8077EA"/>
    <w:multiLevelType w:val="hybridMultilevel"/>
    <w:tmpl w:val="4FF03EDE"/>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0">
    <w:nsid w:val="44413777"/>
    <w:multiLevelType w:val="hybridMultilevel"/>
    <w:tmpl w:val="3B22002E"/>
    <w:lvl w:ilvl="0" w:tplc="F4A0447E">
      <w:numFmt w:val="bullet"/>
      <w:lvlText w:val="-"/>
      <w:lvlJc w:val="left"/>
      <w:pPr>
        <w:ind w:left="1429" w:hanging="360"/>
      </w:pPr>
      <w:rPr>
        <w:rFonts w:ascii="Comic Sans MS" w:eastAsia="Times New Roman" w:hAnsi="Comic Sans MS" w:cs="Times New Roman"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41">
    <w:nsid w:val="44484FBE"/>
    <w:multiLevelType w:val="hybridMultilevel"/>
    <w:tmpl w:val="C450AC1C"/>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2">
    <w:nsid w:val="44511C85"/>
    <w:multiLevelType w:val="hybridMultilevel"/>
    <w:tmpl w:val="AF1679CA"/>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3">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4">
    <w:nsid w:val="4D602956"/>
    <w:multiLevelType w:val="multilevel"/>
    <w:tmpl w:val="BD82CF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4DEB01A2"/>
    <w:multiLevelType w:val="hybridMultilevel"/>
    <w:tmpl w:val="89BEDC2A"/>
    <w:lvl w:ilvl="0" w:tplc="9A2C017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02722F4"/>
    <w:multiLevelType w:val="multilevel"/>
    <w:tmpl w:val="7958B6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50505719"/>
    <w:multiLevelType w:val="hybridMultilevel"/>
    <w:tmpl w:val="5002B39E"/>
    <w:lvl w:ilvl="0" w:tplc="F1920922">
      <w:numFmt w:val="bullet"/>
      <w:lvlText w:val=""/>
      <w:lvlJc w:val="left"/>
      <w:pPr>
        <w:tabs>
          <w:tab w:val="num" w:pos="680"/>
        </w:tabs>
        <w:ind w:left="680" w:hanging="340"/>
      </w:pPr>
      <w:rPr>
        <w:rFonts w:ascii="Wingdings" w:eastAsia="Times New Roman" w:hAnsi="Wingdings"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55126C5E"/>
    <w:multiLevelType w:val="hybridMultilevel"/>
    <w:tmpl w:val="50BE1256"/>
    <w:lvl w:ilvl="0" w:tplc="F4A0447E">
      <w:numFmt w:val="bullet"/>
      <w:lvlText w:val="-"/>
      <w:lvlJc w:val="left"/>
      <w:pPr>
        <w:ind w:left="1571" w:hanging="360"/>
      </w:pPr>
      <w:rPr>
        <w:rFonts w:ascii="Comic Sans MS" w:eastAsia="Times New Roman" w:hAnsi="Comic Sans MS" w:cs="Times New Roman" w:hint="default"/>
      </w:rPr>
    </w:lvl>
    <w:lvl w:ilvl="1" w:tplc="540A0003" w:tentative="1">
      <w:start w:val="1"/>
      <w:numFmt w:val="bullet"/>
      <w:lvlText w:val="o"/>
      <w:lvlJc w:val="left"/>
      <w:pPr>
        <w:ind w:left="2291" w:hanging="360"/>
      </w:pPr>
      <w:rPr>
        <w:rFonts w:ascii="Courier New" w:hAnsi="Courier New" w:cs="Courier New" w:hint="default"/>
      </w:rPr>
    </w:lvl>
    <w:lvl w:ilvl="2" w:tplc="540A0005" w:tentative="1">
      <w:start w:val="1"/>
      <w:numFmt w:val="bullet"/>
      <w:lvlText w:val=""/>
      <w:lvlJc w:val="left"/>
      <w:pPr>
        <w:ind w:left="3011" w:hanging="360"/>
      </w:pPr>
      <w:rPr>
        <w:rFonts w:ascii="Wingdings" w:hAnsi="Wingdings" w:hint="default"/>
      </w:rPr>
    </w:lvl>
    <w:lvl w:ilvl="3" w:tplc="540A0001" w:tentative="1">
      <w:start w:val="1"/>
      <w:numFmt w:val="bullet"/>
      <w:lvlText w:val=""/>
      <w:lvlJc w:val="left"/>
      <w:pPr>
        <w:ind w:left="3731" w:hanging="360"/>
      </w:pPr>
      <w:rPr>
        <w:rFonts w:ascii="Symbol" w:hAnsi="Symbol" w:hint="default"/>
      </w:rPr>
    </w:lvl>
    <w:lvl w:ilvl="4" w:tplc="540A0003" w:tentative="1">
      <w:start w:val="1"/>
      <w:numFmt w:val="bullet"/>
      <w:lvlText w:val="o"/>
      <w:lvlJc w:val="left"/>
      <w:pPr>
        <w:ind w:left="4451" w:hanging="360"/>
      </w:pPr>
      <w:rPr>
        <w:rFonts w:ascii="Courier New" w:hAnsi="Courier New" w:cs="Courier New" w:hint="default"/>
      </w:rPr>
    </w:lvl>
    <w:lvl w:ilvl="5" w:tplc="540A0005" w:tentative="1">
      <w:start w:val="1"/>
      <w:numFmt w:val="bullet"/>
      <w:lvlText w:val=""/>
      <w:lvlJc w:val="left"/>
      <w:pPr>
        <w:ind w:left="5171" w:hanging="360"/>
      </w:pPr>
      <w:rPr>
        <w:rFonts w:ascii="Wingdings" w:hAnsi="Wingdings" w:hint="default"/>
      </w:rPr>
    </w:lvl>
    <w:lvl w:ilvl="6" w:tplc="540A0001" w:tentative="1">
      <w:start w:val="1"/>
      <w:numFmt w:val="bullet"/>
      <w:lvlText w:val=""/>
      <w:lvlJc w:val="left"/>
      <w:pPr>
        <w:ind w:left="5891" w:hanging="360"/>
      </w:pPr>
      <w:rPr>
        <w:rFonts w:ascii="Symbol" w:hAnsi="Symbol" w:hint="default"/>
      </w:rPr>
    </w:lvl>
    <w:lvl w:ilvl="7" w:tplc="540A0003" w:tentative="1">
      <w:start w:val="1"/>
      <w:numFmt w:val="bullet"/>
      <w:lvlText w:val="o"/>
      <w:lvlJc w:val="left"/>
      <w:pPr>
        <w:ind w:left="6611" w:hanging="360"/>
      </w:pPr>
      <w:rPr>
        <w:rFonts w:ascii="Courier New" w:hAnsi="Courier New" w:cs="Courier New" w:hint="default"/>
      </w:rPr>
    </w:lvl>
    <w:lvl w:ilvl="8" w:tplc="540A0005" w:tentative="1">
      <w:start w:val="1"/>
      <w:numFmt w:val="bullet"/>
      <w:lvlText w:val=""/>
      <w:lvlJc w:val="left"/>
      <w:pPr>
        <w:ind w:left="7331" w:hanging="360"/>
      </w:pPr>
      <w:rPr>
        <w:rFonts w:ascii="Wingdings" w:hAnsi="Wingdings" w:hint="default"/>
      </w:rPr>
    </w:lvl>
  </w:abstractNum>
  <w:abstractNum w:abstractNumId="49">
    <w:nsid w:val="59363D6D"/>
    <w:multiLevelType w:val="hybridMultilevel"/>
    <w:tmpl w:val="7812B3E6"/>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0">
    <w:nsid w:val="5C666BFD"/>
    <w:multiLevelType w:val="multilevel"/>
    <w:tmpl w:val="FE20B5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5D6405AF"/>
    <w:multiLevelType w:val="hybridMultilevel"/>
    <w:tmpl w:val="4F942FA2"/>
    <w:lvl w:ilvl="0" w:tplc="9A2C017C">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52">
    <w:nsid w:val="5DD62FD9"/>
    <w:multiLevelType w:val="hybridMultilevel"/>
    <w:tmpl w:val="A072B280"/>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3">
    <w:nsid w:val="5DEB5C0A"/>
    <w:multiLevelType w:val="multilevel"/>
    <w:tmpl w:val="4FE68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664C38B8"/>
    <w:multiLevelType w:val="hybridMultilevel"/>
    <w:tmpl w:val="448AD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72E25F0"/>
    <w:multiLevelType w:val="hybridMultilevel"/>
    <w:tmpl w:val="559CAFBE"/>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6">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57">
    <w:nsid w:val="764049D6"/>
    <w:multiLevelType w:val="hybridMultilevel"/>
    <w:tmpl w:val="A23692A8"/>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8">
    <w:nsid w:val="78D9015E"/>
    <w:multiLevelType w:val="hybridMultilevel"/>
    <w:tmpl w:val="3842C396"/>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9">
    <w:nsid w:val="79EB79E4"/>
    <w:multiLevelType w:val="hybridMultilevel"/>
    <w:tmpl w:val="522CD958"/>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0">
    <w:nsid w:val="7B3B5435"/>
    <w:multiLevelType w:val="hybridMultilevel"/>
    <w:tmpl w:val="69B49B0A"/>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1">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CC55EC9"/>
    <w:multiLevelType w:val="hybridMultilevel"/>
    <w:tmpl w:val="2A02ED00"/>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9"/>
  </w:num>
  <w:num w:numId="5">
    <w:abstractNumId w:val="32"/>
  </w:num>
  <w:num w:numId="6">
    <w:abstractNumId w:val="24"/>
  </w:num>
  <w:num w:numId="7">
    <w:abstractNumId w:val="54"/>
  </w:num>
  <w:num w:numId="8">
    <w:abstractNumId w:val="61"/>
  </w:num>
  <w:num w:numId="9">
    <w:abstractNumId w:val="43"/>
  </w:num>
  <w:num w:numId="10">
    <w:abstractNumId w:val="2"/>
  </w:num>
  <w:num w:numId="11">
    <w:abstractNumId w:val="23"/>
  </w:num>
  <w:num w:numId="12">
    <w:abstractNumId w:val="51"/>
  </w:num>
  <w:num w:numId="13">
    <w:abstractNumId w:val="38"/>
  </w:num>
  <w:num w:numId="14">
    <w:abstractNumId w:val="33"/>
  </w:num>
  <w:num w:numId="15">
    <w:abstractNumId w:val="48"/>
  </w:num>
  <w:num w:numId="16">
    <w:abstractNumId w:val="40"/>
  </w:num>
  <w:num w:numId="17">
    <w:abstractNumId w:val="27"/>
  </w:num>
  <w:num w:numId="18">
    <w:abstractNumId w:val="36"/>
  </w:num>
  <w:num w:numId="19">
    <w:abstractNumId w:val="60"/>
  </w:num>
  <w:num w:numId="20">
    <w:abstractNumId w:val="41"/>
  </w:num>
  <w:num w:numId="21">
    <w:abstractNumId w:val="28"/>
  </w:num>
  <w:num w:numId="22">
    <w:abstractNumId w:val="59"/>
  </w:num>
  <w:num w:numId="23">
    <w:abstractNumId w:val="37"/>
  </w:num>
  <w:num w:numId="24">
    <w:abstractNumId w:val="31"/>
  </w:num>
  <w:num w:numId="25">
    <w:abstractNumId w:val="52"/>
  </w:num>
  <w:num w:numId="26">
    <w:abstractNumId w:val="25"/>
  </w:num>
  <w:num w:numId="27">
    <w:abstractNumId w:val="58"/>
  </w:num>
  <w:num w:numId="28">
    <w:abstractNumId w:val="22"/>
  </w:num>
  <w:num w:numId="29">
    <w:abstractNumId w:val="29"/>
  </w:num>
  <w:num w:numId="30">
    <w:abstractNumId w:val="30"/>
  </w:num>
  <w:num w:numId="31">
    <w:abstractNumId w:val="57"/>
  </w:num>
  <w:num w:numId="32">
    <w:abstractNumId w:val="50"/>
  </w:num>
  <w:num w:numId="33">
    <w:abstractNumId w:val="42"/>
  </w:num>
  <w:num w:numId="34">
    <w:abstractNumId w:val="53"/>
  </w:num>
  <w:num w:numId="35">
    <w:abstractNumId w:val="35"/>
  </w:num>
  <w:num w:numId="36">
    <w:abstractNumId w:val="46"/>
  </w:num>
  <w:num w:numId="37">
    <w:abstractNumId w:val="39"/>
  </w:num>
  <w:num w:numId="38">
    <w:abstractNumId w:val="44"/>
  </w:num>
  <w:num w:numId="39">
    <w:abstractNumId w:val="49"/>
  </w:num>
  <w:num w:numId="40">
    <w:abstractNumId w:val="62"/>
  </w:num>
  <w:num w:numId="41">
    <w:abstractNumId w:val="34"/>
  </w:num>
  <w:num w:numId="42">
    <w:abstractNumId w:val="55"/>
  </w:num>
  <w:num w:numId="43">
    <w:abstractNumId w:val="45"/>
  </w:num>
  <w:num w:numId="44">
    <w:abstractNumId w:val="26"/>
  </w:num>
  <w:num w:numId="45">
    <w:abstractNumId w:val="56"/>
  </w:num>
  <w:num w:numId="46">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001"/>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167"/>
    <w:rsid w:val="000040E6"/>
    <w:rsid w:val="00005EFD"/>
    <w:rsid w:val="000126A0"/>
    <w:rsid w:val="000461CB"/>
    <w:rsid w:val="0005335B"/>
    <w:rsid w:val="000569F1"/>
    <w:rsid w:val="000773BE"/>
    <w:rsid w:val="00086EAC"/>
    <w:rsid w:val="0008715C"/>
    <w:rsid w:val="00093CAE"/>
    <w:rsid w:val="00095E43"/>
    <w:rsid w:val="000B78B9"/>
    <w:rsid w:val="000C3EE4"/>
    <w:rsid w:val="000C6920"/>
    <w:rsid w:val="000D1812"/>
    <w:rsid w:val="000D237E"/>
    <w:rsid w:val="000D7AB2"/>
    <w:rsid w:val="000E047E"/>
    <w:rsid w:val="000E3A9A"/>
    <w:rsid w:val="000E5D3A"/>
    <w:rsid w:val="000F3F8B"/>
    <w:rsid w:val="00102A20"/>
    <w:rsid w:val="00132D61"/>
    <w:rsid w:val="00141D37"/>
    <w:rsid w:val="00144FEF"/>
    <w:rsid w:val="00153635"/>
    <w:rsid w:val="00167824"/>
    <w:rsid w:val="00181C57"/>
    <w:rsid w:val="001929DC"/>
    <w:rsid w:val="001938B8"/>
    <w:rsid w:val="001A1482"/>
    <w:rsid w:val="001A4CEF"/>
    <w:rsid w:val="001C05A7"/>
    <w:rsid w:val="001C3935"/>
    <w:rsid w:val="001C7B17"/>
    <w:rsid w:val="001D11C6"/>
    <w:rsid w:val="001D16C7"/>
    <w:rsid w:val="001E2161"/>
    <w:rsid w:val="001E3D72"/>
    <w:rsid w:val="00210212"/>
    <w:rsid w:val="00247520"/>
    <w:rsid w:val="0025231E"/>
    <w:rsid w:val="002550CA"/>
    <w:rsid w:val="00260054"/>
    <w:rsid w:val="00261DF3"/>
    <w:rsid w:val="00263BDE"/>
    <w:rsid w:val="00263E2A"/>
    <w:rsid w:val="00266B9F"/>
    <w:rsid w:val="00270656"/>
    <w:rsid w:val="00281892"/>
    <w:rsid w:val="00287169"/>
    <w:rsid w:val="002A2AF5"/>
    <w:rsid w:val="002A6D89"/>
    <w:rsid w:val="002B2961"/>
    <w:rsid w:val="002E5285"/>
    <w:rsid w:val="00300C52"/>
    <w:rsid w:val="0030387F"/>
    <w:rsid w:val="003054C9"/>
    <w:rsid w:val="00310902"/>
    <w:rsid w:val="00311955"/>
    <w:rsid w:val="00314C80"/>
    <w:rsid w:val="00333C1C"/>
    <w:rsid w:val="00345C67"/>
    <w:rsid w:val="00350D08"/>
    <w:rsid w:val="0035585C"/>
    <w:rsid w:val="00362582"/>
    <w:rsid w:val="00364A13"/>
    <w:rsid w:val="0037148D"/>
    <w:rsid w:val="00380474"/>
    <w:rsid w:val="003A24B1"/>
    <w:rsid w:val="003C45A4"/>
    <w:rsid w:val="003F59A0"/>
    <w:rsid w:val="0040317A"/>
    <w:rsid w:val="00404476"/>
    <w:rsid w:val="00412970"/>
    <w:rsid w:val="00431545"/>
    <w:rsid w:val="00445EBE"/>
    <w:rsid w:val="00483300"/>
    <w:rsid w:val="0048426E"/>
    <w:rsid w:val="00491196"/>
    <w:rsid w:val="004A1EF0"/>
    <w:rsid w:val="004A3387"/>
    <w:rsid w:val="004A5B4B"/>
    <w:rsid w:val="004A7D8A"/>
    <w:rsid w:val="004B249C"/>
    <w:rsid w:val="004B3591"/>
    <w:rsid w:val="004C2491"/>
    <w:rsid w:val="004C25C3"/>
    <w:rsid w:val="004E7C9A"/>
    <w:rsid w:val="004F7F9E"/>
    <w:rsid w:val="00501BEC"/>
    <w:rsid w:val="00505EAE"/>
    <w:rsid w:val="005060D4"/>
    <w:rsid w:val="005102FC"/>
    <w:rsid w:val="00510BCE"/>
    <w:rsid w:val="005119EB"/>
    <w:rsid w:val="00527DC2"/>
    <w:rsid w:val="00544289"/>
    <w:rsid w:val="005447D9"/>
    <w:rsid w:val="00545FF5"/>
    <w:rsid w:val="005531F5"/>
    <w:rsid w:val="00556B0A"/>
    <w:rsid w:val="005577C0"/>
    <w:rsid w:val="00557855"/>
    <w:rsid w:val="005659F1"/>
    <w:rsid w:val="005676CD"/>
    <w:rsid w:val="00587F6A"/>
    <w:rsid w:val="005921C8"/>
    <w:rsid w:val="005961DE"/>
    <w:rsid w:val="005A38F3"/>
    <w:rsid w:val="005B003D"/>
    <w:rsid w:val="005E30BE"/>
    <w:rsid w:val="005E3C18"/>
    <w:rsid w:val="005F2B91"/>
    <w:rsid w:val="005F6C7D"/>
    <w:rsid w:val="005F7C4D"/>
    <w:rsid w:val="00601266"/>
    <w:rsid w:val="0060131A"/>
    <w:rsid w:val="00603B5E"/>
    <w:rsid w:val="00604073"/>
    <w:rsid w:val="006112BC"/>
    <w:rsid w:val="0061399E"/>
    <w:rsid w:val="00630681"/>
    <w:rsid w:val="00644513"/>
    <w:rsid w:val="00646AAE"/>
    <w:rsid w:val="00655403"/>
    <w:rsid w:val="0066436F"/>
    <w:rsid w:val="0066528B"/>
    <w:rsid w:val="0067751C"/>
    <w:rsid w:val="006A3777"/>
    <w:rsid w:val="006A46F2"/>
    <w:rsid w:val="006D4D7C"/>
    <w:rsid w:val="006E0190"/>
    <w:rsid w:val="006E7212"/>
    <w:rsid w:val="006F16CA"/>
    <w:rsid w:val="006F77D4"/>
    <w:rsid w:val="00711854"/>
    <w:rsid w:val="00712C53"/>
    <w:rsid w:val="00712FBC"/>
    <w:rsid w:val="00716959"/>
    <w:rsid w:val="0072000A"/>
    <w:rsid w:val="007240BA"/>
    <w:rsid w:val="007306F7"/>
    <w:rsid w:val="007473B3"/>
    <w:rsid w:val="00757B30"/>
    <w:rsid w:val="007B15C4"/>
    <w:rsid w:val="007B485F"/>
    <w:rsid w:val="007B4A5F"/>
    <w:rsid w:val="007C0EBD"/>
    <w:rsid w:val="007D47B9"/>
    <w:rsid w:val="007D67E4"/>
    <w:rsid w:val="007E7210"/>
    <w:rsid w:val="007F6DD8"/>
    <w:rsid w:val="0080044D"/>
    <w:rsid w:val="00801AB6"/>
    <w:rsid w:val="00810D20"/>
    <w:rsid w:val="0082175E"/>
    <w:rsid w:val="00821A5E"/>
    <w:rsid w:val="00832722"/>
    <w:rsid w:val="00834DA3"/>
    <w:rsid w:val="0083584C"/>
    <w:rsid w:val="008413C7"/>
    <w:rsid w:val="008472DF"/>
    <w:rsid w:val="008513F3"/>
    <w:rsid w:val="00857C36"/>
    <w:rsid w:val="0087197F"/>
    <w:rsid w:val="00876441"/>
    <w:rsid w:val="0088049E"/>
    <w:rsid w:val="0088056B"/>
    <w:rsid w:val="0089324B"/>
    <w:rsid w:val="00893A60"/>
    <w:rsid w:val="008C0B23"/>
    <w:rsid w:val="008C4FFE"/>
    <w:rsid w:val="008D000F"/>
    <w:rsid w:val="008D448C"/>
    <w:rsid w:val="008E3A47"/>
    <w:rsid w:val="009106E9"/>
    <w:rsid w:val="0091176F"/>
    <w:rsid w:val="009206E0"/>
    <w:rsid w:val="00932852"/>
    <w:rsid w:val="009337D0"/>
    <w:rsid w:val="00936585"/>
    <w:rsid w:val="0094400B"/>
    <w:rsid w:val="00951E78"/>
    <w:rsid w:val="00963F12"/>
    <w:rsid w:val="009870FB"/>
    <w:rsid w:val="009942E3"/>
    <w:rsid w:val="00994922"/>
    <w:rsid w:val="009C06E9"/>
    <w:rsid w:val="009C19FD"/>
    <w:rsid w:val="009C7148"/>
    <w:rsid w:val="009D197B"/>
    <w:rsid w:val="00A01F5B"/>
    <w:rsid w:val="00A25764"/>
    <w:rsid w:val="00A40BAB"/>
    <w:rsid w:val="00A46C12"/>
    <w:rsid w:val="00A605AA"/>
    <w:rsid w:val="00A62E15"/>
    <w:rsid w:val="00A70304"/>
    <w:rsid w:val="00A72EF7"/>
    <w:rsid w:val="00A73130"/>
    <w:rsid w:val="00A7457B"/>
    <w:rsid w:val="00A767E2"/>
    <w:rsid w:val="00A77167"/>
    <w:rsid w:val="00A77BE1"/>
    <w:rsid w:val="00A77E85"/>
    <w:rsid w:val="00A82CDE"/>
    <w:rsid w:val="00A935BF"/>
    <w:rsid w:val="00A94ABE"/>
    <w:rsid w:val="00AB5CA4"/>
    <w:rsid w:val="00AC429B"/>
    <w:rsid w:val="00AC7787"/>
    <w:rsid w:val="00AC7B42"/>
    <w:rsid w:val="00AD1B12"/>
    <w:rsid w:val="00AE0D02"/>
    <w:rsid w:val="00AE35F9"/>
    <w:rsid w:val="00B06DEE"/>
    <w:rsid w:val="00B15DEB"/>
    <w:rsid w:val="00B31329"/>
    <w:rsid w:val="00B40B74"/>
    <w:rsid w:val="00B61AA3"/>
    <w:rsid w:val="00B72885"/>
    <w:rsid w:val="00B74593"/>
    <w:rsid w:val="00B75A59"/>
    <w:rsid w:val="00B77198"/>
    <w:rsid w:val="00B93655"/>
    <w:rsid w:val="00BD1B27"/>
    <w:rsid w:val="00BD357E"/>
    <w:rsid w:val="00BD3963"/>
    <w:rsid w:val="00BE5B91"/>
    <w:rsid w:val="00C079C8"/>
    <w:rsid w:val="00C1002D"/>
    <w:rsid w:val="00C13AAF"/>
    <w:rsid w:val="00C15968"/>
    <w:rsid w:val="00C36771"/>
    <w:rsid w:val="00C4019F"/>
    <w:rsid w:val="00C5056D"/>
    <w:rsid w:val="00C52AB4"/>
    <w:rsid w:val="00C55D04"/>
    <w:rsid w:val="00C640FE"/>
    <w:rsid w:val="00C80095"/>
    <w:rsid w:val="00C82A6D"/>
    <w:rsid w:val="00C8332D"/>
    <w:rsid w:val="00CC3D79"/>
    <w:rsid w:val="00CC5802"/>
    <w:rsid w:val="00CD42C6"/>
    <w:rsid w:val="00CE1423"/>
    <w:rsid w:val="00CE414C"/>
    <w:rsid w:val="00CE6643"/>
    <w:rsid w:val="00D10334"/>
    <w:rsid w:val="00D232E7"/>
    <w:rsid w:val="00D27098"/>
    <w:rsid w:val="00D3626C"/>
    <w:rsid w:val="00D416EE"/>
    <w:rsid w:val="00D42327"/>
    <w:rsid w:val="00D4331B"/>
    <w:rsid w:val="00D504D4"/>
    <w:rsid w:val="00D5301C"/>
    <w:rsid w:val="00D56F96"/>
    <w:rsid w:val="00D75391"/>
    <w:rsid w:val="00D7614E"/>
    <w:rsid w:val="00D823B0"/>
    <w:rsid w:val="00D91012"/>
    <w:rsid w:val="00D96A3E"/>
    <w:rsid w:val="00DA70E0"/>
    <w:rsid w:val="00DB0FD8"/>
    <w:rsid w:val="00DB2C02"/>
    <w:rsid w:val="00DB745D"/>
    <w:rsid w:val="00DC4512"/>
    <w:rsid w:val="00DD0E62"/>
    <w:rsid w:val="00DD3916"/>
    <w:rsid w:val="00DE29EE"/>
    <w:rsid w:val="00DE6BA9"/>
    <w:rsid w:val="00DE7B27"/>
    <w:rsid w:val="00DF49F4"/>
    <w:rsid w:val="00DF7FAF"/>
    <w:rsid w:val="00E02D4B"/>
    <w:rsid w:val="00E05E1F"/>
    <w:rsid w:val="00E062F8"/>
    <w:rsid w:val="00E10E5A"/>
    <w:rsid w:val="00E24049"/>
    <w:rsid w:val="00E361B6"/>
    <w:rsid w:val="00E36AE3"/>
    <w:rsid w:val="00E37204"/>
    <w:rsid w:val="00E41262"/>
    <w:rsid w:val="00E41388"/>
    <w:rsid w:val="00E65EFE"/>
    <w:rsid w:val="00E721FE"/>
    <w:rsid w:val="00E7473C"/>
    <w:rsid w:val="00E76BF1"/>
    <w:rsid w:val="00E825B1"/>
    <w:rsid w:val="00E96CD5"/>
    <w:rsid w:val="00EA1EB5"/>
    <w:rsid w:val="00EA33DC"/>
    <w:rsid w:val="00EA5ADA"/>
    <w:rsid w:val="00ED69AB"/>
    <w:rsid w:val="00EE1FFE"/>
    <w:rsid w:val="00EE5E6B"/>
    <w:rsid w:val="00EF2470"/>
    <w:rsid w:val="00EF4962"/>
    <w:rsid w:val="00F02B47"/>
    <w:rsid w:val="00F270CB"/>
    <w:rsid w:val="00F31150"/>
    <w:rsid w:val="00F35BA9"/>
    <w:rsid w:val="00F36451"/>
    <w:rsid w:val="00F46E2C"/>
    <w:rsid w:val="00F53427"/>
    <w:rsid w:val="00F66454"/>
    <w:rsid w:val="00F9224B"/>
    <w:rsid w:val="00FA1584"/>
    <w:rsid w:val="00FB1095"/>
    <w:rsid w:val="00FB71F5"/>
    <w:rsid w:val="00FC34AD"/>
    <w:rsid w:val="00FD39B1"/>
    <w:rsid w:val="00FF54E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9FD"/>
    <w:pPr>
      <w:suppressAutoHyphens/>
    </w:pPr>
    <w:rPr>
      <w:sz w:val="24"/>
      <w:szCs w:val="24"/>
      <w:lang w:eastAsia="ar-SA"/>
    </w:rPr>
  </w:style>
  <w:style w:type="paragraph" w:styleId="Ttulo1">
    <w:name w:val="heading 1"/>
    <w:basedOn w:val="Normal"/>
    <w:next w:val="Normal"/>
    <w:qFormat/>
    <w:rsid w:val="00544289"/>
    <w:pPr>
      <w:keepNext/>
      <w:numPr>
        <w:numId w:val="1"/>
      </w:numPr>
      <w:spacing w:before="240" w:after="120"/>
      <w:jc w:val="both"/>
      <w:outlineLvl w:val="0"/>
    </w:pPr>
    <w:rPr>
      <w:b/>
      <w:bCs/>
      <w:sz w:val="28"/>
      <w:szCs w:val="20"/>
    </w:rPr>
  </w:style>
  <w:style w:type="paragraph" w:styleId="Ttulo2">
    <w:name w:val="heading 2"/>
    <w:basedOn w:val="Normal"/>
    <w:next w:val="Normal"/>
    <w:qFormat/>
    <w:rsid w:val="00544289"/>
    <w:pPr>
      <w:keepNext/>
      <w:numPr>
        <w:ilvl w:val="1"/>
        <w:numId w:val="1"/>
      </w:numPr>
      <w:spacing w:before="240" w:after="120"/>
      <w:jc w:val="both"/>
      <w:outlineLvl w:val="1"/>
    </w:pPr>
    <w:rPr>
      <w:b/>
      <w:bCs/>
      <w:szCs w:val="20"/>
      <w:u w:val="single"/>
    </w:rPr>
  </w:style>
  <w:style w:type="paragraph" w:styleId="Ttulo3">
    <w:name w:val="heading 3"/>
    <w:basedOn w:val="Normal"/>
    <w:next w:val="Normal"/>
    <w:link w:val="Ttulo3Car"/>
    <w:qFormat/>
    <w:rsid w:val="00544289"/>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qFormat/>
    <w:rsid w:val="00544289"/>
    <w:pPr>
      <w:keepNext/>
      <w:numPr>
        <w:ilvl w:val="3"/>
        <w:numId w:val="1"/>
      </w:numPr>
      <w:jc w:val="center"/>
      <w:outlineLvl w:val="3"/>
    </w:pPr>
    <w:rPr>
      <w:b/>
      <w:szCs w:val="20"/>
      <w:u w:val="single"/>
    </w:rPr>
  </w:style>
  <w:style w:type="paragraph" w:styleId="Ttulo5">
    <w:name w:val="heading 5"/>
    <w:basedOn w:val="Normal"/>
    <w:next w:val="Normal"/>
    <w:qFormat/>
    <w:rsid w:val="00544289"/>
    <w:pPr>
      <w:keepNext/>
      <w:numPr>
        <w:ilvl w:val="4"/>
        <w:numId w:val="1"/>
      </w:numPr>
      <w:spacing w:line="360" w:lineRule="auto"/>
      <w:jc w:val="both"/>
      <w:outlineLvl w:val="4"/>
    </w:pPr>
    <w:rPr>
      <w:b/>
      <w:sz w:val="18"/>
      <w:szCs w:val="20"/>
    </w:rPr>
  </w:style>
  <w:style w:type="paragraph" w:styleId="Ttulo6">
    <w:name w:val="heading 6"/>
    <w:basedOn w:val="Normal"/>
    <w:next w:val="Normal"/>
    <w:qFormat/>
    <w:rsid w:val="00544289"/>
    <w:pPr>
      <w:keepNext/>
      <w:numPr>
        <w:ilvl w:val="5"/>
        <w:numId w:val="1"/>
      </w:numPr>
      <w:spacing w:line="360" w:lineRule="auto"/>
      <w:jc w:val="both"/>
      <w:outlineLvl w:val="5"/>
    </w:pPr>
    <w:rPr>
      <w:b/>
      <w:sz w:val="18"/>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44289"/>
    <w:rPr>
      <w:rFonts w:ascii="Symbol" w:hAnsi="Symbol"/>
      <w:sz w:val="20"/>
      <w:szCs w:val="20"/>
    </w:rPr>
  </w:style>
  <w:style w:type="character" w:customStyle="1" w:styleId="WW8Num3z0">
    <w:name w:val="WW8Num3z0"/>
    <w:rsid w:val="00544289"/>
    <w:rPr>
      <w:rFonts w:ascii="Wingdings" w:hAnsi="Wingdings" w:cs="Times New Roman"/>
      <w:sz w:val="16"/>
      <w:szCs w:val="16"/>
    </w:rPr>
  </w:style>
  <w:style w:type="character" w:customStyle="1" w:styleId="WW8Num4z0">
    <w:name w:val="WW8Num4z0"/>
    <w:rsid w:val="00544289"/>
    <w:rPr>
      <w:rFonts w:ascii="Symbol" w:hAnsi="Symbol"/>
      <w:b/>
      <w:i w:val="0"/>
      <w:sz w:val="24"/>
      <w:szCs w:val="24"/>
      <w:u w:val="none"/>
    </w:rPr>
  </w:style>
  <w:style w:type="character" w:customStyle="1" w:styleId="WW8Num6z0">
    <w:name w:val="WW8Num6z0"/>
    <w:rsid w:val="00544289"/>
    <w:rPr>
      <w:rFonts w:ascii="Symbol" w:hAnsi="Symbol"/>
    </w:rPr>
  </w:style>
  <w:style w:type="character" w:customStyle="1" w:styleId="WW8Num7z0">
    <w:name w:val="WW8Num7z0"/>
    <w:rsid w:val="00544289"/>
    <w:rPr>
      <w:rFonts w:ascii="Symbol" w:hAnsi="Symbol"/>
    </w:rPr>
  </w:style>
  <w:style w:type="character" w:customStyle="1" w:styleId="WW8Num8z0">
    <w:name w:val="WW8Num8z0"/>
    <w:rsid w:val="00544289"/>
    <w:rPr>
      <w:rFonts w:ascii="Symbol" w:hAnsi="Symbol"/>
    </w:rPr>
  </w:style>
  <w:style w:type="character" w:customStyle="1" w:styleId="WW8Num9z0">
    <w:name w:val="WW8Num9z0"/>
    <w:rsid w:val="00544289"/>
    <w:rPr>
      <w:rFonts w:ascii="Symbol" w:hAnsi="Symbol" w:cs="Times New Roman"/>
    </w:rPr>
  </w:style>
  <w:style w:type="character" w:customStyle="1" w:styleId="WW8Num10z0">
    <w:name w:val="WW8Num10z0"/>
    <w:rsid w:val="00544289"/>
    <w:rPr>
      <w:rFonts w:ascii="Symbol" w:hAnsi="Symbol"/>
    </w:rPr>
  </w:style>
  <w:style w:type="character" w:customStyle="1" w:styleId="WW8Num11z0">
    <w:name w:val="WW8Num11z0"/>
    <w:rsid w:val="00544289"/>
    <w:rPr>
      <w:rFonts w:ascii="Times New Roman" w:hAnsi="Times New Roman"/>
      <w:b/>
      <w:i w:val="0"/>
      <w:sz w:val="24"/>
      <w:szCs w:val="24"/>
      <w:u w:val="none"/>
    </w:rPr>
  </w:style>
  <w:style w:type="character" w:customStyle="1" w:styleId="WW8Num12z0">
    <w:name w:val="WW8Num12z0"/>
    <w:rsid w:val="00544289"/>
    <w:rPr>
      <w:sz w:val="44"/>
    </w:rPr>
  </w:style>
  <w:style w:type="character" w:customStyle="1" w:styleId="WW8Num13z0">
    <w:name w:val="WW8Num13z0"/>
    <w:rsid w:val="00544289"/>
    <w:rPr>
      <w:rFonts w:ascii="Times New Roman" w:eastAsia="Times New Roman" w:hAnsi="Times New Roman" w:cs="Times New Roman"/>
    </w:rPr>
  </w:style>
  <w:style w:type="character" w:customStyle="1" w:styleId="WW8Num14z0">
    <w:name w:val="WW8Num14z0"/>
    <w:rsid w:val="00544289"/>
    <w:rPr>
      <w:rFonts w:ascii="Times New Roman" w:eastAsia="Times New Roman" w:hAnsi="Times New Roman" w:cs="Times New Roman"/>
    </w:rPr>
  </w:style>
  <w:style w:type="character" w:customStyle="1" w:styleId="WW8Num15z0">
    <w:name w:val="WW8Num15z0"/>
    <w:rsid w:val="00544289"/>
    <w:rPr>
      <w:sz w:val="24"/>
      <w:szCs w:val="24"/>
    </w:rPr>
  </w:style>
  <w:style w:type="character" w:customStyle="1" w:styleId="WW8Num15z1">
    <w:name w:val="WW8Num15z1"/>
    <w:rsid w:val="00544289"/>
    <w:rPr>
      <w:rFonts w:ascii="Times New Roman" w:hAnsi="Times New Roman"/>
      <w:b/>
      <w:i w:val="0"/>
      <w:sz w:val="24"/>
      <w:szCs w:val="24"/>
    </w:rPr>
  </w:style>
  <w:style w:type="character" w:customStyle="1" w:styleId="WW8Num16z0">
    <w:name w:val="WW8Num16z0"/>
    <w:rsid w:val="00544289"/>
    <w:rPr>
      <w:rFonts w:ascii="Times New Roman" w:hAnsi="Times New Roman"/>
      <w:b/>
      <w:i w:val="0"/>
      <w:sz w:val="24"/>
      <w:szCs w:val="24"/>
      <w:u w:val="none"/>
    </w:rPr>
  </w:style>
  <w:style w:type="character" w:customStyle="1" w:styleId="WW8Num16z1">
    <w:name w:val="WW8Num16z1"/>
    <w:rsid w:val="00544289"/>
    <w:rPr>
      <w:rFonts w:ascii="Times New Roman" w:hAnsi="Times New Roman"/>
      <w:b/>
      <w:i w:val="0"/>
      <w:sz w:val="24"/>
      <w:szCs w:val="24"/>
    </w:rPr>
  </w:style>
  <w:style w:type="character" w:customStyle="1" w:styleId="WW8Num17z0">
    <w:name w:val="WW8Num17z0"/>
    <w:rsid w:val="00544289"/>
    <w:rPr>
      <w:rFonts w:ascii="Times New Roman" w:hAnsi="Times New Roman"/>
      <w:b/>
      <w:i w:val="0"/>
      <w:sz w:val="24"/>
      <w:szCs w:val="24"/>
      <w:u w:val="none"/>
    </w:rPr>
  </w:style>
  <w:style w:type="character" w:customStyle="1" w:styleId="WW8Num17z1">
    <w:name w:val="WW8Num17z1"/>
    <w:rsid w:val="00544289"/>
    <w:rPr>
      <w:rFonts w:ascii="Times New Roman" w:hAnsi="Times New Roman"/>
      <w:b/>
      <w:i w:val="0"/>
      <w:sz w:val="24"/>
      <w:szCs w:val="24"/>
    </w:rPr>
  </w:style>
  <w:style w:type="character" w:customStyle="1" w:styleId="WW8Num18z0">
    <w:name w:val="WW8Num18z0"/>
    <w:rsid w:val="00544289"/>
    <w:rPr>
      <w:rFonts w:ascii="Symbol" w:hAnsi="Symbol"/>
    </w:rPr>
  </w:style>
  <w:style w:type="character" w:customStyle="1" w:styleId="WW8Num18z1">
    <w:name w:val="WW8Num18z1"/>
    <w:rsid w:val="00544289"/>
    <w:rPr>
      <w:rFonts w:ascii="Courier New" w:hAnsi="Courier New" w:cs="Courier New"/>
    </w:rPr>
  </w:style>
  <w:style w:type="character" w:customStyle="1" w:styleId="WW8Num18z2">
    <w:name w:val="WW8Num18z2"/>
    <w:rsid w:val="00544289"/>
    <w:rPr>
      <w:rFonts w:ascii="Wingdings" w:hAnsi="Wingdings"/>
    </w:rPr>
  </w:style>
  <w:style w:type="character" w:customStyle="1" w:styleId="WW8Num18z3">
    <w:name w:val="WW8Num18z3"/>
    <w:rsid w:val="00544289"/>
    <w:rPr>
      <w:rFonts w:ascii="Symbol" w:hAnsi="Symbol"/>
    </w:rPr>
  </w:style>
  <w:style w:type="character" w:customStyle="1" w:styleId="WW8Num19z0">
    <w:name w:val="WW8Num19z0"/>
    <w:rsid w:val="00544289"/>
    <w:rPr>
      <w:rFonts w:ascii="Times New Roman" w:hAnsi="Times New Roman"/>
      <w:b/>
      <w:i w:val="0"/>
      <w:sz w:val="24"/>
      <w:szCs w:val="24"/>
      <w:u w:val="none"/>
    </w:rPr>
  </w:style>
  <w:style w:type="character" w:customStyle="1" w:styleId="WW8Num19z1">
    <w:name w:val="WW8Num19z1"/>
    <w:rsid w:val="00544289"/>
    <w:rPr>
      <w:rFonts w:ascii="Times New Roman" w:eastAsia="Times New Roman" w:hAnsi="Times New Roman" w:cs="Times New Roman"/>
    </w:rPr>
  </w:style>
  <w:style w:type="character" w:customStyle="1" w:styleId="WW8Num19z2">
    <w:name w:val="WW8Num19z2"/>
    <w:rsid w:val="00544289"/>
    <w:rPr>
      <w:rFonts w:ascii="Wingdings" w:hAnsi="Wingdings"/>
      <w:sz w:val="16"/>
    </w:rPr>
  </w:style>
  <w:style w:type="character" w:customStyle="1" w:styleId="WW8Num19z3">
    <w:name w:val="WW8Num19z3"/>
    <w:rsid w:val="00544289"/>
    <w:rPr>
      <w:rFonts w:ascii="Symbol" w:hAnsi="Symbol"/>
      <w:sz w:val="20"/>
    </w:rPr>
  </w:style>
  <w:style w:type="character" w:customStyle="1" w:styleId="WW8Num20z0">
    <w:name w:val="WW8Num20z0"/>
    <w:rsid w:val="00544289"/>
    <w:rPr>
      <w:rFonts w:ascii="Times New Roman" w:hAnsi="Times New Roman"/>
      <w:b/>
      <w:i w:val="0"/>
      <w:sz w:val="24"/>
      <w:szCs w:val="24"/>
      <w:u w:val="none"/>
    </w:rPr>
  </w:style>
  <w:style w:type="character" w:customStyle="1" w:styleId="WW8Num20z1">
    <w:name w:val="WW8Num20z1"/>
    <w:rsid w:val="00544289"/>
    <w:rPr>
      <w:rFonts w:ascii="Times New Roman" w:hAnsi="Times New Roman"/>
      <w:b/>
      <w:i w:val="0"/>
      <w:sz w:val="24"/>
      <w:szCs w:val="24"/>
    </w:rPr>
  </w:style>
  <w:style w:type="character" w:customStyle="1" w:styleId="WW8Num20z2">
    <w:name w:val="WW8Num20z2"/>
    <w:rsid w:val="00544289"/>
    <w:rPr>
      <w:rFonts w:ascii="Wingdings" w:hAnsi="Wingdings"/>
      <w:sz w:val="16"/>
    </w:rPr>
  </w:style>
  <w:style w:type="character" w:customStyle="1" w:styleId="WW8Num20z3">
    <w:name w:val="WW8Num20z3"/>
    <w:rsid w:val="00544289"/>
    <w:rPr>
      <w:rFonts w:ascii="Wingdings" w:hAnsi="Wingdings"/>
      <w:sz w:val="20"/>
    </w:rPr>
  </w:style>
  <w:style w:type="character" w:customStyle="1" w:styleId="WW8Num21z0">
    <w:name w:val="WW8Num21z0"/>
    <w:rsid w:val="00544289"/>
    <w:rPr>
      <w:rFonts w:ascii="Wingdings" w:hAnsi="Wingdings" w:cs="Times New Roman"/>
      <w:sz w:val="16"/>
      <w:szCs w:val="16"/>
    </w:rPr>
  </w:style>
  <w:style w:type="character" w:customStyle="1" w:styleId="WW8Num21z1">
    <w:name w:val="WW8Num21z1"/>
    <w:rsid w:val="00544289"/>
    <w:rPr>
      <w:rFonts w:ascii="Courier New" w:hAnsi="Courier New" w:cs="Courier New"/>
    </w:rPr>
  </w:style>
  <w:style w:type="character" w:customStyle="1" w:styleId="WW8Num21z2">
    <w:name w:val="WW8Num21z2"/>
    <w:rsid w:val="00544289"/>
    <w:rPr>
      <w:rFonts w:ascii="Wingdings" w:hAnsi="Wingdings"/>
    </w:rPr>
  </w:style>
  <w:style w:type="character" w:customStyle="1" w:styleId="WW8Num21z3">
    <w:name w:val="WW8Num21z3"/>
    <w:rsid w:val="00544289"/>
    <w:rPr>
      <w:rFonts w:ascii="Symbol" w:hAnsi="Symbol"/>
    </w:rPr>
  </w:style>
  <w:style w:type="character" w:customStyle="1" w:styleId="WW8Num22z0">
    <w:name w:val="WW8Num22z0"/>
    <w:rsid w:val="00544289"/>
    <w:rPr>
      <w:rFonts w:ascii="Wingdings" w:eastAsia="Times New Roman" w:hAnsi="Wingdings" w:cs="Times New Roman"/>
      <w:sz w:val="16"/>
      <w:szCs w:val="16"/>
    </w:rPr>
  </w:style>
  <w:style w:type="character" w:customStyle="1" w:styleId="WW8Num22z1">
    <w:name w:val="WW8Num22z1"/>
    <w:rsid w:val="00544289"/>
    <w:rPr>
      <w:rFonts w:ascii="Courier New" w:hAnsi="Courier New" w:cs="Courier New"/>
    </w:rPr>
  </w:style>
  <w:style w:type="character" w:customStyle="1" w:styleId="WW8Num22z2">
    <w:name w:val="WW8Num22z2"/>
    <w:rsid w:val="00544289"/>
    <w:rPr>
      <w:rFonts w:ascii="Wingdings" w:hAnsi="Wingdings"/>
    </w:rPr>
  </w:style>
  <w:style w:type="character" w:customStyle="1" w:styleId="WW8Num22z3">
    <w:name w:val="WW8Num22z3"/>
    <w:rsid w:val="00544289"/>
    <w:rPr>
      <w:rFonts w:ascii="Symbol" w:hAnsi="Symbol"/>
    </w:rPr>
  </w:style>
  <w:style w:type="character" w:customStyle="1" w:styleId="WW8Num23z0">
    <w:name w:val="WW8Num23z0"/>
    <w:rsid w:val="00544289"/>
    <w:rPr>
      <w:rFonts w:ascii="Times New Roman" w:hAnsi="Times New Roman"/>
      <w:b/>
      <w:i w:val="0"/>
      <w:sz w:val="24"/>
      <w:szCs w:val="24"/>
      <w:u w:val="none"/>
    </w:rPr>
  </w:style>
  <w:style w:type="character" w:customStyle="1" w:styleId="WW8Num23z1">
    <w:name w:val="WW8Num23z1"/>
    <w:rsid w:val="00544289"/>
    <w:rPr>
      <w:rFonts w:ascii="Times New Roman" w:hAnsi="Times New Roman"/>
      <w:b/>
      <w:i w:val="0"/>
      <w:sz w:val="24"/>
      <w:szCs w:val="24"/>
    </w:rPr>
  </w:style>
  <w:style w:type="character" w:customStyle="1" w:styleId="WW8Num23z2">
    <w:name w:val="WW8Num23z2"/>
    <w:rsid w:val="00544289"/>
    <w:rPr>
      <w:rFonts w:ascii="Wingdings" w:hAnsi="Wingdings"/>
      <w:sz w:val="16"/>
    </w:rPr>
  </w:style>
  <w:style w:type="character" w:customStyle="1" w:styleId="WW8Num23z3">
    <w:name w:val="WW8Num23z3"/>
    <w:rsid w:val="00544289"/>
    <w:rPr>
      <w:rFonts w:ascii="Symbol" w:hAnsi="Symbol"/>
      <w:sz w:val="20"/>
    </w:rPr>
  </w:style>
  <w:style w:type="character" w:customStyle="1" w:styleId="Fuentedeprrafopredeter3">
    <w:name w:val="Fuente de párrafo predeter.3"/>
    <w:rsid w:val="00544289"/>
  </w:style>
  <w:style w:type="character" w:customStyle="1" w:styleId="WW8Num5z0">
    <w:name w:val="WW8Num5z0"/>
    <w:rsid w:val="00544289"/>
    <w:rPr>
      <w:rFonts w:ascii="Symbol" w:hAnsi="Symbol"/>
    </w:rPr>
  </w:style>
  <w:style w:type="character" w:customStyle="1" w:styleId="WW8Num12z1">
    <w:name w:val="WW8Num12z1"/>
    <w:rsid w:val="00544289"/>
    <w:rPr>
      <w:rFonts w:ascii="Times New Roman" w:hAnsi="Times New Roman"/>
      <w:b/>
      <w:i w:val="0"/>
      <w:sz w:val="24"/>
      <w:szCs w:val="24"/>
    </w:rPr>
  </w:style>
  <w:style w:type="character" w:customStyle="1" w:styleId="WW8Num12z2">
    <w:name w:val="WW8Num12z2"/>
    <w:rsid w:val="00544289"/>
    <w:rPr>
      <w:rFonts w:ascii="Wingdings" w:hAnsi="Wingdings"/>
      <w:sz w:val="16"/>
    </w:rPr>
  </w:style>
  <w:style w:type="character" w:customStyle="1" w:styleId="WW8Num12z3">
    <w:name w:val="WW8Num12z3"/>
    <w:rsid w:val="00544289"/>
    <w:rPr>
      <w:rFonts w:ascii="Symbol" w:hAnsi="Symbol"/>
      <w:sz w:val="20"/>
    </w:rPr>
  </w:style>
  <w:style w:type="character" w:customStyle="1" w:styleId="WW8Num13z1">
    <w:name w:val="WW8Num13z1"/>
    <w:rsid w:val="00544289"/>
    <w:rPr>
      <w:rFonts w:ascii="Wingdings" w:hAnsi="Wingdings"/>
    </w:rPr>
  </w:style>
  <w:style w:type="character" w:customStyle="1" w:styleId="WW8Num13z2">
    <w:name w:val="WW8Num13z2"/>
    <w:rsid w:val="00544289"/>
    <w:rPr>
      <w:rFonts w:ascii="Wingdings" w:hAnsi="Wingdings"/>
      <w:sz w:val="16"/>
    </w:rPr>
  </w:style>
  <w:style w:type="character" w:customStyle="1" w:styleId="WW8Num13z3">
    <w:name w:val="WW8Num13z3"/>
    <w:rsid w:val="00544289"/>
    <w:rPr>
      <w:rFonts w:ascii="Symbol" w:hAnsi="Symbol"/>
    </w:rPr>
  </w:style>
  <w:style w:type="character" w:customStyle="1" w:styleId="WW8Num15z2">
    <w:name w:val="WW8Num15z2"/>
    <w:rsid w:val="00544289"/>
    <w:rPr>
      <w:rFonts w:ascii="Wingdings" w:hAnsi="Wingdings"/>
      <w:sz w:val="16"/>
    </w:rPr>
  </w:style>
  <w:style w:type="character" w:customStyle="1" w:styleId="WW8Num15z3">
    <w:name w:val="WW8Num15z3"/>
    <w:rsid w:val="00544289"/>
    <w:rPr>
      <w:rFonts w:ascii="Symbol" w:hAnsi="Symbol"/>
      <w:sz w:val="20"/>
    </w:rPr>
  </w:style>
  <w:style w:type="character" w:customStyle="1" w:styleId="WW8Num16z2">
    <w:name w:val="WW8Num16z2"/>
    <w:rsid w:val="00544289"/>
    <w:rPr>
      <w:rFonts w:ascii="Wingdings" w:hAnsi="Wingdings"/>
      <w:sz w:val="16"/>
    </w:rPr>
  </w:style>
  <w:style w:type="character" w:customStyle="1" w:styleId="WW8Num16z3">
    <w:name w:val="WW8Num16z3"/>
    <w:rsid w:val="00544289"/>
    <w:rPr>
      <w:rFonts w:ascii="Symbol" w:hAnsi="Symbol"/>
      <w:sz w:val="20"/>
    </w:rPr>
  </w:style>
  <w:style w:type="character" w:customStyle="1" w:styleId="WW8Num17z2">
    <w:name w:val="WW8Num17z2"/>
    <w:rsid w:val="00544289"/>
    <w:rPr>
      <w:rFonts w:ascii="Wingdings" w:hAnsi="Wingdings"/>
      <w:sz w:val="16"/>
    </w:rPr>
  </w:style>
  <w:style w:type="character" w:customStyle="1" w:styleId="WW8Num17z3">
    <w:name w:val="WW8Num17z3"/>
    <w:rsid w:val="00544289"/>
    <w:rPr>
      <w:rFonts w:ascii="Symbol" w:hAnsi="Symbol"/>
      <w:sz w:val="20"/>
    </w:rPr>
  </w:style>
  <w:style w:type="character" w:customStyle="1" w:styleId="WW8Num24z0">
    <w:name w:val="WW8Num24z0"/>
    <w:rsid w:val="00544289"/>
    <w:rPr>
      <w:rFonts w:ascii="Times New Roman" w:hAnsi="Times New Roman"/>
      <w:b/>
      <w:i w:val="0"/>
      <w:sz w:val="24"/>
      <w:szCs w:val="24"/>
      <w:u w:val="none"/>
    </w:rPr>
  </w:style>
  <w:style w:type="character" w:customStyle="1" w:styleId="WW8Num25z0">
    <w:name w:val="WW8Num25z0"/>
    <w:rsid w:val="00544289"/>
    <w:rPr>
      <w:rFonts w:ascii="Times New Roman" w:hAnsi="Times New Roman"/>
      <w:b/>
      <w:i w:val="0"/>
      <w:sz w:val="24"/>
      <w:szCs w:val="24"/>
      <w:u w:val="none"/>
    </w:rPr>
  </w:style>
  <w:style w:type="character" w:customStyle="1" w:styleId="WW8Num27z0">
    <w:name w:val="WW8Num27z0"/>
    <w:rsid w:val="00544289"/>
    <w:rPr>
      <w:rFonts w:ascii="Times New Roman" w:eastAsia="Times New Roman" w:hAnsi="Times New Roman" w:cs="Times New Roman"/>
    </w:rPr>
  </w:style>
  <w:style w:type="character" w:customStyle="1" w:styleId="WW8Num27z1">
    <w:name w:val="WW8Num27z1"/>
    <w:rsid w:val="00544289"/>
    <w:rPr>
      <w:rFonts w:ascii="Wingdings" w:hAnsi="Wingdings"/>
    </w:rPr>
  </w:style>
  <w:style w:type="character" w:customStyle="1" w:styleId="WW8Num27z2">
    <w:name w:val="WW8Num27z2"/>
    <w:rsid w:val="00544289"/>
    <w:rPr>
      <w:rFonts w:ascii="Wingdings" w:hAnsi="Wingdings"/>
      <w:sz w:val="16"/>
    </w:rPr>
  </w:style>
  <w:style w:type="character" w:customStyle="1" w:styleId="WW8Num27z3">
    <w:name w:val="WW8Num27z3"/>
    <w:rsid w:val="00544289"/>
    <w:rPr>
      <w:rFonts w:ascii="Symbol" w:hAnsi="Symbol"/>
    </w:rPr>
  </w:style>
  <w:style w:type="character" w:customStyle="1" w:styleId="WW8Num28z0">
    <w:name w:val="WW8Num28z0"/>
    <w:rsid w:val="00544289"/>
    <w:rPr>
      <w:rFonts w:ascii="Wingdings" w:hAnsi="Wingdings" w:cs="Times New Roman"/>
      <w:sz w:val="16"/>
      <w:szCs w:val="16"/>
    </w:rPr>
  </w:style>
  <w:style w:type="character" w:customStyle="1" w:styleId="WW8Num29z0">
    <w:name w:val="WW8Num29z0"/>
    <w:rsid w:val="00544289"/>
    <w:rPr>
      <w:rFonts w:ascii="Times New Roman" w:hAnsi="Times New Roman"/>
      <w:b/>
      <w:i w:val="0"/>
      <w:sz w:val="24"/>
      <w:szCs w:val="24"/>
      <w:u w:val="none"/>
    </w:rPr>
  </w:style>
  <w:style w:type="character" w:customStyle="1" w:styleId="WW8Num29z1">
    <w:name w:val="WW8Num29z1"/>
    <w:rsid w:val="00544289"/>
    <w:rPr>
      <w:rFonts w:ascii="Times New Roman" w:hAnsi="Times New Roman"/>
      <w:b/>
      <w:i w:val="0"/>
      <w:sz w:val="24"/>
      <w:szCs w:val="24"/>
    </w:rPr>
  </w:style>
  <w:style w:type="character" w:customStyle="1" w:styleId="WW8Num29z2">
    <w:name w:val="WW8Num29z2"/>
    <w:rsid w:val="00544289"/>
    <w:rPr>
      <w:rFonts w:ascii="Wingdings" w:hAnsi="Wingdings"/>
      <w:sz w:val="16"/>
    </w:rPr>
  </w:style>
  <w:style w:type="character" w:customStyle="1" w:styleId="WW8Num29z3">
    <w:name w:val="WW8Num29z3"/>
    <w:rsid w:val="00544289"/>
    <w:rPr>
      <w:rFonts w:ascii="Symbol" w:hAnsi="Symbol"/>
      <w:sz w:val="20"/>
    </w:rPr>
  </w:style>
  <w:style w:type="character" w:customStyle="1" w:styleId="WW8Num30z0">
    <w:name w:val="WW8Num30z0"/>
    <w:rsid w:val="00544289"/>
    <w:rPr>
      <w:rFonts w:ascii="Times New Roman" w:hAnsi="Times New Roman"/>
      <w:b/>
      <w:i w:val="0"/>
      <w:sz w:val="24"/>
      <w:szCs w:val="24"/>
      <w:u w:val="none"/>
    </w:rPr>
  </w:style>
  <w:style w:type="character" w:customStyle="1" w:styleId="WW8Num30z1">
    <w:name w:val="WW8Num30z1"/>
    <w:rsid w:val="00544289"/>
    <w:rPr>
      <w:rFonts w:ascii="Times New Roman" w:hAnsi="Times New Roman"/>
      <w:b/>
      <w:i w:val="0"/>
      <w:sz w:val="24"/>
      <w:szCs w:val="24"/>
    </w:rPr>
  </w:style>
  <w:style w:type="character" w:customStyle="1" w:styleId="WW8Num30z2">
    <w:name w:val="WW8Num30z2"/>
    <w:rsid w:val="00544289"/>
    <w:rPr>
      <w:rFonts w:ascii="Wingdings" w:hAnsi="Wingdings"/>
      <w:sz w:val="16"/>
    </w:rPr>
  </w:style>
  <w:style w:type="character" w:customStyle="1" w:styleId="WW8Num30z3">
    <w:name w:val="WW8Num30z3"/>
    <w:rsid w:val="00544289"/>
    <w:rPr>
      <w:rFonts w:ascii="Symbol" w:hAnsi="Symbol"/>
      <w:sz w:val="20"/>
    </w:rPr>
  </w:style>
  <w:style w:type="character" w:customStyle="1" w:styleId="WW8Num31z0">
    <w:name w:val="WW8Num31z0"/>
    <w:rsid w:val="00544289"/>
    <w:rPr>
      <w:rFonts w:ascii="Times New Roman" w:hAnsi="Times New Roman"/>
      <w:b/>
      <w:i w:val="0"/>
      <w:sz w:val="24"/>
      <w:szCs w:val="24"/>
      <w:u w:val="none"/>
    </w:rPr>
  </w:style>
  <w:style w:type="character" w:customStyle="1" w:styleId="WW8Num31z1">
    <w:name w:val="WW8Num31z1"/>
    <w:rsid w:val="00544289"/>
    <w:rPr>
      <w:rFonts w:ascii="Times New Roman" w:hAnsi="Times New Roman"/>
      <w:b/>
      <w:i w:val="0"/>
      <w:sz w:val="24"/>
      <w:szCs w:val="24"/>
    </w:rPr>
  </w:style>
  <w:style w:type="character" w:customStyle="1" w:styleId="WW8Num31z2">
    <w:name w:val="WW8Num31z2"/>
    <w:rsid w:val="00544289"/>
    <w:rPr>
      <w:rFonts w:ascii="Wingdings" w:hAnsi="Wingdings"/>
      <w:sz w:val="16"/>
    </w:rPr>
  </w:style>
  <w:style w:type="character" w:customStyle="1" w:styleId="WW8Num32z0">
    <w:name w:val="WW8Num32z0"/>
    <w:rsid w:val="00544289"/>
    <w:rPr>
      <w:rFonts w:ascii="Times New Roman" w:hAnsi="Times New Roman"/>
      <w:b/>
      <w:i w:val="0"/>
      <w:sz w:val="24"/>
      <w:szCs w:val="24"/>
      <w:u w:val="none"/>
    </w:rPr>
  </w:style>
  <w:style w:type="character" w:customStyle="1" w:styleId="WW8Num32z1">
    <w:name w:val="WW8Num32z1"/>
    <w:rsid w:val="00544289"/>
    <w:rPr>
      <w:rFonts w:ascii="Times New Roman" w:hAnsi="Times New Roman"/>
      <w:b/>
      <w:i w:val="0"/>
      <w:sz w:val="24"/>
      <w:szCs w:val="24"/>
    </w:rPr>
  </w:style>
  <w:style w:type="character" w:customStyle="1" w:styleId="WW8Num32z2">
    <w:name w:val="WW8Num32z2"/>
    <w:rsid w:val="00544289"/>
    <w:rPr>
      <w:rFonts w:ascii="Wingdings" w:hAnsi="Wingdings"/>
      <w:sz w:val="16"/>
    </w:rPr>
  </w:style>
  <w:style w:type="character" w:customStyle="1" w:styleId="WW8Num33z0">
    <w:name w:val="WW8Num33z0"/>
    <w:rsid w:val="00544289"/>
    <w:rPr>
      <w:rFonts w:ascii="Symbol" w:hAnsi="Symbol"/>
    </w:rPr>
  </w:style>
  <w:style w:type="character" w:customStyle="1" w:styleId="WW8Num33z1">
    <w:name w:val="WW8Num33z1"/>
    <w:rsid w:val="00544289"/>
    <w:rPr>
      <w:rFonts w:ascii="Courier New" w:hAnsi="Courier New" w:cs="Courier New"/>
    </w:rPr>
  </w:style>
  <w:style w:type="character" w:customStyle="1" w:styleId="WW8Num33z2">
    <w:name w:val="WW8Num33z2"/>
    <w:rsid w:val="00544289"/>
    <w:rPr>
      <w:rFonts w:ascii="Wingdings" w:hAnsi="Wingdings"/>
    </w:rPr>
  </w:style>
  <w:style w:type="character" w:customStyle="1" w:styleId="WW8Num34z0">
    <w:name w:val="WW8Num34z0"/>
    <w:rsid w:val="00544289"/>
    <w:rPr>
      <w:rFonts w:ascii="Times New Roman" w:eastAsia="Times New Roman" w:hAnsi="Times New Roman" w:cs="Times New Roman"/>
    </w:rPr>
  </w:style>
  <w:style w:type="character" w:customStyle="1" w:styleId="WW8Num34z1">
    <w:name w:val="WW8Num34z1"/>
    <w:rsid w:val="00544289"/>
    <w:rPr>
      <w:rFonts w:ascii="Wingdings" w:hAnsi="Wingdings"/>
    </w:rPr>
  </w:style>
  <w:style w:type="character" w:customStyle="1" w:styleId="WW8Num34z2">
    <w:name w:val="WW8Num34z2"/>
    <w:rsid w:val="00544289"/>
    <w:rPr>
      <w:rFonts w:ascii="Wingdings" w:hAnsi="Wingdings"/>
    </w:rPr>
  </w:style>
  <w:style w:type="character" w:customStyle="1" w:styleId="WW8Num35z0">
    <w:name w:val="WW8Num35z0"/>
    <w:rsid w:val="00544289"/>
    <w:rPr>
      <w:rFonts w:ascii="Times New Roman" w:hAnsi="Times New Roman"/>
      <w:b/>
      <w:i w:val="0"/>
      <w:sz w:val="24"/>
      <w:szCs w:val="24"/>
      <w:u w:val="none"/>
    </w:rPr>
  </w:style>
  <w:style w:type="character" w:customStyle="1" w:styleId="WW8Num35z1">
    <w:name w:val="WW8Num35z1"/>
    <w:rsid w:val="00544289"/>
    <w:rPr>
      <w:rFonts w:ascii="Times New Roman" w:hAnsi="Times New Roman"/>
      <w:b/>
      <w:i w:val="0"/>
      <w:sz w:val="24"/>
      <w:szCs w:val="24"/>
    </w:rPr>
  </w:style>
  <w:style w:type="character" w:customStyle="1" w:styleId="WW8Num35z2">
    <w:name w:val="WW8Num35z2"/>
    <w:rsid w:val="00544289"/>
    <w:rPr>
      <w:rFonts w:ascii="Wingdings" w:hAnsi="Wingdings"/>
      <w:sz w:val="16"/>
    </w:rPr>
  </w:style>
  <w:style w:type="character" w:customStyle="1" w:styleId="WW8Num36z0">
    <w:name w:val="WW8Num36z0"/>
    <w:rsid w:val="00544289"/>
    <w:rPr>
      <w:sz w:val="44"/>
    </w:rPr>
  </w:style>
  <w:style w:type="character" w:customStyle="1" w:styleId="WW8Num36z1">
    <w:name w:val="WW8Num36z1"/>
    <w:rsid w:val="00544289"/>
    <w:rPr>
      <w:rFonts w:ascii="Courier New" w:hAnsi="Courier New" w:cs="Courier New"/>
    </w:rPr>
  </w:style>
  <w:style w:type="character" w:customStyle="1" w:styleId="WW8Num36z2">
    <w:name w:val="WW8Num36z2"/>
    <w:rsid w:val="00544289"/>
    <w:rPr>
      <w:rFonts w:ascii="Wingdings" w:hAnsi="Wingdings"/>
    </w:rPr>
  </w:style>
  <w:style w:type="character" w:customStyle="1" w:styleId="WW8Num37z0">
    <w:name w:val="WW8Num37z0"/>
    <w:rsid w:val="00544289"/>
    <w:rPr>
      <w:rFonts w:ascii="Symbol" w:hAnsi="Symbol"/>
    </w:rPr>
  </w:style>
  <w:style w:type="character" w:customStyle="1" w:styleId="WW8Num37z1">
    <w:name w:val="WW8Num37z1"/>
    <w:rsid w:val="00544289"/>
    <w:rPr>
      <w:rFonts w:ascii="Courier New" w:hAnsi="Courier New"/>
    </w:rPr>
  </w:style>
  <w:style w:type="character" w:customStyle="1" w:styleId="WW8Num37z2">
    <w:name w:val="WW8Num37z2"/>
    <w:rsid w:val="00544289"/>
    <w:rPr>
      <w:rFonts w:ascii="Wingdings" w:hAnsi="Wingdings"/>
    </w:rPr>
  </w:style>
  <w:style w:type="character" w:customStyle="1" w:styleId="WW8Num38z0">
    <w:name w:val="WW8Num38z0"/>
    <w:rsid w:val="00544289"/>
    <w:rPr>
      <w:rFonts w:ascii="Symbol" w:hAnsi="Symbol"/>
      <w:sz w:val="16"/>
      <w:szCs w:val="16"/>
    </w:rPr>
  </w:style>
  <w:style w:type="character" w:customStyle="1" w:styleId="WW8Num38z1">
    <w:name w:val="WW8Num38z1"/>
    <w:rsid w:val="00544289"/>
    <w:rPr>
      <w:rFonts w:ascii="Courier New" w:hAnsi="Courier New"/>
    </w:rPr>
  </w:style>
  <w:style w:type="character" w:customStyle="1" w:styleId="WW8Num38z2">
    <w:name w:val="WW8Num38z2"/>
    <w:rsid w:val="00544289"/>
    <w:rPr>
      <w:rFonts w:ascii="Wingdings" w:hAnsi="Wingdings"/>
    </w:rPr>
  </w:style>
  <w:style w:type="character" w:customStyle="1" w:styleId="WW8Num39z0">
    <w:name w:val="WW8Num39z0"/>
    <w:rsid w:val="00544289"/>
    <w:rPr>
      <w:rFonts w:ascii="Symbol" w:hAnsi="Symbol"/>
    </w:rPr>
  </w:style>
  <w:style w:type="character" w:customStyle="1" w:styleId="WW8Num39z1">
    <w:name w:val="WW8Num39z1"/>
    <w:rsid w:val="00544289"/>
    <w:rPr>
      <w:rFonts w:ascii="Courier New" w:hAnsi="Courier New" w:cs="Courier New"/>
    </w:rPr>
  </w:style>
  <w:style w:type="character" w:customStyle="1" w:styleId="WW8Num39z2">
    <w:name w:val="WW8Num39z2"/>
    <w:rsid w:val="00544289"/>
    <w:rPr>
      <w:rFonts w:ascii="Wingdings" w:hAnsi="Wingdings"/>
    </w:rPr>
  </w:style>
  <w:style w:type="character" w:customStyle="1" w:styleId="WW8Num40z0">
    <w:name w:val="WW8Num40z0"/>
    <w:rsid w:val="00544289"/>
    <w:rPr>
      <w:rFonts w:ascii="Times New Roman" w:hAnsi="Times New Roman"/>
      <w:b/>
      <w:i w:val="0"/>
      <w:sz w:val="24"/>
      <w:szCs w:val="24"/>
      <w:u w:val="none"/>
    </w:rPr>
  </w:style>
  <w:style w:type="character" w:customStyle="1" w:styleId="WW8Num40z1">
    <w:name w:val="WW8Num40z1"/>
    <w:rsid w:val="00544289"/>
    <w:rPr>
      <w:rFonts w:ascii="Times New Roman" w:hAnsi="Times New Roman"/>
      <w:b/>
      <w:i w:val="0"/>
      <w:sz w:val="24"/>
      <w:szCs w:val="24"/>
    </w:rPr>
  </w:style>
  <w:style w:type="character" w:customStyle="1" w:styleId="WW8Num40z2">
    <w:name w:val="WW8Num40z2"/>
    <w:rsid w:val="00544289"/>
    <w:rPr>
      <w:rFonts w:ascii="Wingdings" w:hAnsi="Wingdings"/>
      <w:sz w:val="16"/>
    </w:rPr>
  </w:style>
  <w:style w:type="character" w:customStyle="1" w:styleId="Fuentedeprrafopredeter2">
    <w:name w:val="Fuente de párrafo predeter.2"/>
    <w:rsid w:val="00544289"/>
  </w:style>
  <w:style w:type="character" w:customStyle="1" w:styleId="WW8Num1z0">
    <w:name w:val="WW8Num1z0"/>
    <w:rsid w:val="00544289"/>
    <w:rPr>
      <w:rFonts w:ascii="Times New Roman" w:hAnsi="Times New Roman"/>
      <w:b/>
      <w:i w:val="0"/>
      <w:sz w:val="24"/>
      <w:szCs w:val="24"/>
      <w:u w:val="none"/>
    </w:rPr>
  </w:style>
  <w:style w:type="character" w:customStyle="1" w:styleId="WW8Num1z1">
    <w:name w:val="WW8Num1z1"/>
    <w:rsid w:val="00544289"/>
    <w:rPr>
      <w:rFonts w:ascii="Times New Roman" w:hAnsi="Times New Roman"/>
      <w:b/>
      <w:i w:val="0"/>
      <w:sz w:val="24"/>
      <w:szCs w:val="24"/>
    </w:rPr>
  </w:style>
  <w:style w:type="character" w:customStyle="1" w:styleId="WW8Num1z2">
    <w:name w:val="WW8Num1z2"/>
    <w:rsid w:val="00544289"/>
    <w:rPr>
      <w:rFonts w:ascii="Wingdings" w:hAnsi="Wingdings"/>
      <w:sz w:val="16"/>
    </w:rPr>
  </w:style>
  <w:style w:type="character" w:customStyle="1" w:styleId="WW8Num1z3">
    <w:name w:val="WW8Num1z3"/>
    <w:rsid w:val="00544289"/>
    <w:rPr>
      <w:rFonts w:ascii="Symbol" w:hAnsi="Symbol"/>
      <w:sz w:val="20"/>
    </w:rPr>
  </w:style>
  <w:style w:type="character" w:customStyle="1" w:styleId="WW8Num2z1">
    <w:name w:val="WW8Num2z1"/>
    <w:rsid w:val="00544289"/>
    <w:rPr>
      <w:rFonts w:ascii="Courier New" w:hAnsi="Courier New"/>
    </w:rPr>
  </w:style>
  <w:style w:type="character" w:customStyle="1" w:styleId="WW8Num2z2">
    <w:name w:val="WW8Num2z2"/>
    <w:rsid w:val="00544289"/>
    <w:rPr>
      <w:rFonts w:ascii="Wingdings" w:hAnsi="Wingdings"/>
    </w:rPr>
  </w:style>
  <w:style w:type="character" w:customStyle="1" w:styleId="WW8Num2z3">
    <w:name w:val="WW8Num2z3"/>
    <w:rsid w:val="00544289"/>
    <w:rPr>
      <w:rFonts w:ascii="Symbol" w:hAnsi="Symbol"/>
    </w:rPr>
  </w:style>
  <w:style w:type="character" w:customStyle="1" w:styleId="WW8Num11z1">
    <w:name w:val="WW8Num11z1"/>
    <w:rsid w:val="00544289"/>
    <w:rPr>
      <w:rFonts w:ascii="Times New Roman" w:hAnsi="Times New Roman"/>
      <w:b/>
      <w:i w:val="0"/>
      <w:sz w:val="24"/>
      <w:szCs w:val="24"/>
    </w:rPr>
  </w:style>
  <w:style w:type="character" w:customStyle="1" w:styleId="WW8Num11z2">
    <w:name w:val="WW8Num11z2"/>
    <w:rsid w:val="00544289"/>
    <w:rPr>
      <w:rFonts w:ascii="Wingdings" w:hAnsi="Wingdings"/>
      <w:sz w:val="16"/>
    </w:rPr>
  </w:style>
  <w:style w:type="character" w:customStyle="1" w:styleId="WW8Num11z3">
    <w:name w:val="WW8Num11z3"/>
    <w:rsid w:val="00544289"/>
    <w:rPr>
      <w:rFonts w:ascii="Symbol" w:hAnsi="Symbol"/>
      <w:sz w:val="20"/>
    </w:rPr>
  </w:style>
  <w:style w:type="character" w:customStyle="1" w:styleId="WW8Num13z4">
    <w:name w:val="WW8Num13z4"/>
    <w:rsid w:val="00544289"/>
    <w:rPr>
      <w:rFonts w:ascii="Courier New" w:hAnsi="Courier New"/>
    </w:rPr>
  </w:style>
  <w:style w:type="character" w:customStyle="1" w:styleId="WW8Num14z1">
    <w:name w:val="WW8Num14z1"/>
    <w:rsid w:val="00544289"/>
    <w:rPr>
      <w:rFonts w:ascii="Wingdings" w:hAnsi="Wingdings"/>
    </w:rPr>
  </w:style>
  <w:style w:type="character" w:customStyle="1" w:styleId="WW8Num14z3">
    <w:name w:val="WW8Num14z3"/>
    <w:rsid w:val="00544289"/>
    <w:rPr>
      <w:rFonts w:ascii="Symbol" w:hAnsi="Symbol"/>
    </w:rPr>
  </w:style>
  <w:style w:type="character" w:customStyle="1" w:styleId="WW8Num14z4">
    <w:name w:val="WW8Num14z4"/>
    <w:rsid w:val="00544289"/>
    <w:rPr>
      <w:rFonts w:ascii="Courier New" w:hAnsi="Courier New"/>
    </w:rPr>
  </w:style>
  <w:style w:type="character" w:customStyle="1" w:styleId="WW8Num24z1">
    <w:name w:val="WW8Num24z1"/>
    <w:rsid w:val="00544289"/>
    <w:rPr>
      <w:rFonts w:ascii="Times New Roman" w:hAnsi="Times New Roman"/>
      <w:b/>
      <w:i w:val="0"/>
      <w:sz w:val="24"/>
      <w:szCs w:val="24"/>
    </w:rPr>
  </w:style>
  <w:style w:type="character" w:customStyle="1" w:styleId="WW8Num24z2">
    <w:name w:val="WW8Num24z2"/>
    <w:rsid w:val="00544289"/>
    <w:rPr>
      <w:rFonts w:ascii="Wingdings" w:hAnsi="Wingdings"/>
      <w:sz w:val="16"/>
    </w:rPr>
  </w:style>
  <w:style w:type="character" w:customStyle="1" w:styleId="WW8Num24z3">
    <w:name w:val="WW8Num24z3"/>
    <w:rsid w:val="00544289"/>
    <w:rPr>
      <w:rFonts w:ascii="Symbol" w:hAnsi="Symbol"/>
      <w:sz w:val="20"/>
    </w:rPr>
  </w:style>
  <w:style w:type="character" w:customStyle="1" w:styleId="WW8Num25z1">
    <w:name w:val="WW8Num25z1"/>
    <w:rsid w:val="00544289"/>
    <w:rPr>
      <w:rFonts w:ascii="Times New Roman" w:hAnsi="Times New Roman"/>
      <w:b/>
      <w:i w:val="0"/>
      <w:sz w:val="24"/>
      <w:szCs w:val="24"/>
    </w:rPr>
  </w:style>
  <w:style w:type="character" w:customStyle="1" w:styleId="WW8Num25z2">
    <w:name w:val="WW8Num25z2"/>
    <w:rsid w:val="00544289"/>
    <w:rPr>
      <w:rFonts w:ascii="Wingdings" w:hAnsi="Wingdings"/>
      <w:sz w:val="16"/>
    </w:rPr>
  </w:style>
  <w:style w:type="character" w:customStyle="1" w:styleId="WW8Num25z3">
    <w:name w:val="WW8Num25z3"/>
    <w:rsid w:val="00544289"/>
    <w:rPr>
      <w:rFonts w:ascii="Symbol" w:hAnsi="Symbol"/>
      <w:sz w:val="20"/>
    </w:rPr>
  </w:style>
  <w:style w:type="character" w:customStyle="1" w:styleId="WW8Num26z0">
    <w:name w:val="WW8Num26z0"/>
    <w:rsid w:val="00544289"/>
    <w:rPr>
      <w:rFonts w:ascii="Symbol" w:hAnsi="Symbol"/>
      <w:sz w:val="20"/>
      <w:szCs w:val="20"/>
    </w:rPr>
  </w:style>
  <w:style w:type="character" w:customStyle="1" w:styleId="WW8Num26z1">
    <w:name w:val="WW8Num26z1"/>
    <w:rsid w:val="00544289"/>
    <w:rPr>
      <w:rFonts w:ascii="Courier New" w:hAnsi="Courier New"/>
    </w:rPr>
  </w:style>
  <w:style w:type="character" w:customStyle="1" w:styleId="WW8Num26z2">
    <w:name w:val="WW8Num26z2"/>
    <w:rsid w:val="00544289"/>
    <w:rPr>
      <w:rFonts w:ascii="Wingdings" w:hAnsi="Wingdings"/>
    </w:rPr>
  </w:style>
  <w:style w:type="character" w:customStyle="1" w:styleId="WW8Num26z3">
    <w:name w:val="WW8Num26z3"/>
    <w:rsid w:val="00544289"/>
    <w:rPr>
      <w:rFonts w:ascii="Symbol" w:hAnsi="Symbol"/>
    </w:rPr>
  </w:style>
  <w:style w:type="character" w:customStyle="1" w:styleId="WW8Num27z4">
    <w:name w:val="WW8Num27z4"/>
    <w:rsid w:val="00544289"/>
    <w:rPr>
      <w:rFonts w:ascii="Courier New" w:hAnsi="Courier New"/>
    </w:rPr>
  </w:style>
  <w:style w:type="character" w:customStyle="1" w:styleId="WW8Num31z3">
    <w:name w:val="WW8Num31z3"/>
    <w:rsid w:val="00544289"/>
    <w:rPr>
      <w:rFonts w:ascii="Symbol" w:hAnsi="Symbol"/>
      <w:sz w:val="20"/>
    </w:rPr>
  </w:style>
  <w:style w:type="character" w:customStyle="1" w:styleId="WW8Num32z3">
    <w:name w:val="WW8Num32z3"/>
    <w:rsid w:val="00544289"/>
    <w:rPr>
      <w:rFonts w:ascii="Symbol" w:hAnsi="Symbol"/>
      <w:sz w:val="20"/>
    </w:rPr>
  </w:style>
  <w:style w:type="character" w:customStyle="1" w:styleId="WW8Num34z3">
    <w:name w:val="WW8Num34z3"/>
    <w:rsid w:val="00544289"/>
    <w:rPr>
      <w:rFonts w:ascii="Symbol" w:hAnsi="Symbol"/>
    </w:rPr>
  </w:style>
  <w:style w:type="character" w:customStyle="1" w:styleId="WW8Num34z4">
    <w:name w:val="WW8Num34z4"/>
    <w:rsid w:val="00544289"/>
    <w:rPr>
      <w:rFonts w:ascii="Courier New" w:hAnsi="Courier New"/>
    </w:rPr>
  </w:style>
  <w:style w:type="character" w:customStyle="1" w:styleId="WW8Num35z3">
    <w:name w:val="WW8Num35z3"/>
    <w:rsid w:val="00544289"/>
    <w:rPr>
      <w:rFonts w:ascii="Symbol" w:hAnsi="Symbol"/>
      <w:sz w:val="20"/>
    </w:rPr>
  </w:style>
  <w:style w:type="character" w:customStyle="1" w:styleId="WW8Num37z3">
    <w:name w:val="WW8Num37z3"/>
    <w:rsid w:val="00544289"/>
    <w:rPr>
      <w:rFonts w:ascii="Symbol" w:hAnsi="Symbol"/>
    </w:rPr>
  </w:style>
  <w:style w:type="character" w:customStyle="1" w:styleId="WW8Num38z3">
    <w:name w:val="WW8Num38z3"/>
    <w:rsid w:val="00544289"/>
    <w:rPr>
      <w:rFonts w:ascii="Symbol" w:hAnsi="Symbol"/>
    </w:rPr>
  </w:style>
  <w:style w:type="character" w:customStyle="1" w:styleId="WW8Num40z3">
    <w:name w:val="WW8Num40z3"/>
    <w:rsid w:val="00544289"/>
    <w:rPr>
      <w:rFonts w:ascii="Symbol" w:hAnsi="Symbol"/>
      <w:sz w:val="20"/>
    </w:rPr>
  </w:style>
  <w:style w:type="character" w:customStyle="1" w:styleId="WW8Num41z0">
    <w:name w:val="WW8Num41z0"/>
    <w:rsid w:val="00544289"/>
    <w:rPr>
      <w:rFonts w:ascii="Symbol" w:hAnsi="Symbol"/>
      <w:b/>
    </w:rPr>
  </w:style>
  <w:style w:type="character" w:customStyle="1" w:styleId="WW8Num41z1">
    <w:name w:val="WW8Num41z1"/>
    <w:rsid w:val="00544289"/>
    <w:rPr>
      <w:rFonts w:ascii="Courier New" w:hAnsi="Courier New" w:cs="Courier New"/>
    </w:rPr>
  </w:style>
  <w:style w:type="character" w:customStyle="1" w:styleId="WW8Num41z2">
    <w:name w:val="WW8Num41z2"/>
    <w:rsid w:val="00544289"/>
    <w:rPr>
      <w:rFonts w:ascii="Wingdings" w:hAnsi="Wingdings"/>
    </w:rPr>
  </w:style>
  <w:style w:type="character" w:customStyle="1" w:styleId="WW8Num41z3">
    <w:name w:val="WW8Num41z3"/>
    <w:rsid w:val="00544289"/>
    <w:rPr>
      <w:rFonts w:ascii="Symbol" w:hAnsi="Symbol"/>
    </w:rPr>
  </w:style>
  <w:style w:type="character" w:customStyle="1" w:styleId="WW8Num42z0">
    <w:name w:val="WW8Num42z0"/>
    <w:rsid w:val="00544289"/>
    <w:rPr>
      <w:rFonts w:ascii="Times New Roman" w:hAnsi="Times New Roman"/>
      <w:b/>
      <w:i w:val="0"/>
      <w:sz w:val="24"/>
      <w:szCs w:val="24"/>
      <w:u w:val="none"/>
    </w:rPr>
  </w:style>
  <w:style w:type="character" w:customStyle="1" w:styleId="WW8Num42z1">
    <w:name w:val="WW8Num42z1"/>
    <w:rsid w:val="00544289"/>
    <w:rPr>
      <w:rFonts w:ascii="Times New Roman" w:hAnsi="Times New Roman"/>
      <w:b/>
      <w:i w:val="0"/>
      <w:sz w:val="24"/>
      <w:szCs w:val="24"/>
    </w:rPr>
  </w:style>
  <w:style w:type="character" w:customStyle="1" w:styleId="WW8Num42z2">
    <w:name w:val="WW8Num42z2"/>
    <w:rsid w:val="00544289"/>
    <w:rPr>
      <w:rFonts w:ascii="Wingdings" w:hAnsi="Wingdings"/>
      <w:sz w:val="16"/>
    </w:rPr>
  </w:style>
  <w:style w:type="character" w:customStyle="1" w:styleId="WW8Num42z3">
    <w:name w:val="WW8Num42z3"/>
    <w:rsid w:val="00544289"/>
    <w:rPr>
      <w:rFonts w:ascii="Symbol" w:hAnsi="Symbol"/>
      <w:sz w:val="20"/>
    </w:rPr>
  </w:style>
  <w:style w:type="character" w:customStyle="1" w:styleId="WW8Num43z0">
    <w:name w:val="WW8Num43z0"/>
    <w:rsid w:val="00544289"/>
    <w:rPr>
      <w:rFonts w:ascii="Wingdings" w:eastAsia="Times New Roman" w:hAnsi="Wingdings" w:cs="Times New Roman"/>
      <w:sz w:val="16"/>
      <w:szCs w:val="16"/>
    </w:rPr>
  </w:style>
  <w:style w:type="character" w:customStyle="1" w:styleId="WW8Num43z1">
    <w:name w:val="WW8Num43z1"/>
    <w:rsid w:val="00544289"/>
    <w:rPr>
      <w:rFonts w:ascii="Wingdings" w:hAnsi="Wingdings"/>
    </w:rPr>
  </w:style>
  <w:style w:type="character" w:customStyle="1" w:styleId="WW8Num43z3">
    <w:name w:val="WW8Num43z3"/>
    <w:rsid w:val="00544289"/>
    <w:rPr>
      <w:rFonts w:ascii="Symbol" w:hAnsi="Symbol"/>
    </w:rPr>
  </w:style>
  <w:style w:type="character" w:customStyle="1" w:styleId="WW8Num43z4">
    <w:name w:val="WW8Num43z4"/>
    <w:rsid w:val="00544289"/>
    <w:rPr>
      <w:rFonts w:ascii="Courier New" w:hAnsi="Courier New"/>
    </w:rPr>
  </w:style>
  <w:style w:type="character" w:customStyle="1" w:styleId="WW8Num46z0">
    <w:name w:val="WW8Num46z0"/>
    <w:rsid w:val="00544289"/>
    <w:rPr>
      <w:sz w:val="44"/>
    </w:rPr>
  </w:style>
  <w:style w:type="character" w:customStyle="1" w:styleId="WW8Num47z0">
    <w:name w:val="WW8Num47z0"/>
    <w:rsid w:val="00544289"/>
    <w:rPr>
      <w:rFonts w:ascii="Wingdings" w:eastAsia="Times New Roman" w:hAnsi="Wingdings" w:cs="Times New Roman"/>
      <w:sz w:val="16"/>
      <w:szCs w:val="16"/>
    </w:rPr>
  </w:style>
  <w:style w:type="character" w:customStyle="1" w:styleId="WW8Num47z1">
    <w:name w:val="WW8Num47z1"/>
    <w:rsid w:val="00544289"/>
    <w:rPr>
      <w:rFonts w:ascii="Courier New" w:hAnsi="Courier New" w:cs="Courier New"/>
    </w:rPr>
  </w:style>
  <w:style w:type="character" w:customStyle="1" w:styleId="WW8Num47z2">
    <w:name w:val="WW8Num47z2"/>
    <w:rsid w:val="00544289"/>
    <w:rPr>
      <w:rFonts w:ascii="Wingdings" w:hAnsi="Wingdings"/>
    </w:rPr>
  </w:style>
  <w:style w:type="character" w:customStyle="1" w:styleId="WW8Num47z3">
    <w:name w:val="WW8Num47z3"/>
    <w:rsid w:val="00544289"/>
    <w:rPr>
      <w:rFonts w:ascii="Symbol" w:hAnsi="Symbol"/>
    </w:rPr>
  </w:style>
  <w:style w:type="character" w:customStyle="1" w:styleId="WW8Num49z0">
    <w:name w:val="WW8Num49z0"/>
    <w:rsid w:val="00544289"/>
    <w:rPr>
      <w:rFonts w:ascii="Wingdings" w:eastAsia="Times New Roman" w:hAnsi="Wingdings" w:cs="Times New Roman"/>
      <w:sz w:val="16"/>
      <w:szCs w:val="16"/>
    </w:rPr>
  </w:style>
  <w:style w:type="character" w:customStyle="1" w:styleId="WW8Num49z1">
    <w:name w:val="WW8Num49z1"/>
    <w:rsid w:val="00544289"/>
    <w:rPr>
      <w:rFonts w:ascii="Wingdings" w:hAnsi="Wingdings"/>
    </w:rPr>
  </w:style>
  <w:style w:type="character" w:customStyle="1" w:styleId="WW8Num49z3">
    <w:name w:val="WW8Num49z3"/>
    <w:rsid w:val="00544289"/>
    <w:rPr>
      <w:rFonts w:ascii="Symbol" w:hAnsi="Symbol"/>
    </w:rPr>
  </w:style>
  <w:style w:type="character" w:customStyle="1" w:styleId="WW8Num49z4">
    <w:name w:val="WW8Num49z4"/>
    <w:rsid w:val="00544289"/>
    <w:rPr>
      <w:rFonts w:ascii="Courier New" w:hAnsi="Courier New"/>
    </w:rPr>
  </w:style>
  <w:style w:type="character" w:customStyle="1" w:styleId="WW8Num50z0">
    <w:name w:val="WW8Num50z0"/>
    <w:rsid w:val="00544289"/>
    <w:rPr>
      <w:rFonts w:ascii="Times New Roman" w:hAnsi="Times New Roman"/>
      <w:b/>
      <w:i w:val="0"/>
      <w:sz w:val="24"/>
      <w:szCs w:val="24"/>
      <w:u w:val="none"/>
    </w:rPr>
  </w:style>
  <w:style w:type="character" w:customStyle="1" w:styleId="WW8Num50z1">
    <w:name w:val="WW8Num50z1"/>
    <w:rsid w:val="00544289"/>
    <w:rPr>
      <w:rFonts w:ascii="Times New Roman" w:hAnsi="Times New Roman"/>
      <w:b/>
      <w:i w:val="0"/>
      <w:sz w:val="24"/>
      <w:szCs w:val="24"/>
    </w:rPr>
  </w:style>
  <w:style w:type="character" w:customStyle="1" w:styleId="WW8Num50z2">
    <w:name w:val="WW8Num50z2"/>
    <w:rsid w:val="00544289"/>
    <w:rPr>
      <w:rFonts w:ascii="Wingdings" w:hAnsi="Wingdings"/>
      <w:sz w:val="16"/>
    </w:rPr>
  </w:style>
  <w:style w:type="character" w:customStyle="1" w:styleId="WW8Num50z3">
    <w:name w:val="WW8Num50z3"/>
    <w:rsid w:val="00544289"/>
    <w:rPr>
      <w:rFonts w:ascii="Symbol" w:hAnsi="Symbol"/>
      <w:sz w:val="20"/>
    </w:rPr>
  </w:style>
  <w:style w:type="character" w:customStyle="1" w:styleId="WW8Num51z0">
    <w:name w:val="WW8Num51z0"/>
    <w:rsid w:val="00544289"/>
    <w:rPr>
      <w:rFonts w:ascii="Wingdings" w:eastAsia="Times New Roman" w:hAnsi="Wingdings" w:cs="Times New Roman"/>
      <w:sz w:val="16"/>
      <w:szCs w:val="16"/>
    </w:rPr>
  </w:style>
  <w:style w:type="character" w:customStyle="1" w:styleId="WW8Num51z1">
    <w:name w:val="WW8Num51z1"/>
    <w:rsid w:val="00544289"/>
    <w:rPr>
      <w:rFonts w:ascii="Wingdings" w:hAnsi="Wingdings"/>
    </w:rPr>
  </w:style>
  <w:style w:type="character" w:customStyle="1" w:styleId="WW8Num51z3">
    <w:name w:val="WW8Num51z3"/>
    <w:rsid w:val="00544289"/>
    <w:rPr>
      <w:rFonts w:ascii="Symbol" w:hAnsi="Symbol"/>
    </w:rPr>
  </w:style>
  <w:style w:type="character" w:customStyle="1" w:styleId="WW8Num51z4">
    <w:name w:val="WW8Num51z4"/>
    <w:rsid w:val="00544289"/>
    <w:rPr>
      <w:rFonts w:ascii="Courier New" w:hAnsi="Courier New"/>
    </w:rPr>
  </w:style>
  <w:style w:type="character" w:customStyle="1" w:styleId="WW8Num52z0">
    <w:name w:val="WW8Num52z0"/>
    <w:rsid w:val="00544289"/>
    <w:rPr>
      <w:rFonts w:ascii="Symbol" w:hAnsi="Symbol"/>
      <w:sz w:val="16"/>
      <w:szCs w:val="16"/>
    </w:rPr>
  </w:style>
  <w:style w:type="character" w:customStyle="1" w:styleId="WW8Num52z1">
    <w:name w:val="WW8Num52z1"/>
    <w:rsid w:val="00544289"/>
    <w:rPr>
      <w:rFonts w:ascii="Courier New" w:hAnsi="Courier New"/>
    </w:rPr>
  </w:style>
  <w:style w:type="character" w:customStyle="1" w:styleId="WW8Num52z2">
    <w:name w:val="WW8Num52z2"/>
    <w:rsid w:val="00544289"/>
    <w:rPr>
      <w:rFonts w:ascii="Wingdings" w:hAnsi="Wingdings"/>
    </w:rPr>
  </w:style>
  <w:style w:type="character" w:customStyle="1" w:styleId="WW8Num52z3">
    <w:name w:val="WW8Num52z3"/>
    <w:rsid w:val="00544289"/>
    <w:rPr>
      <w:rFonts w:ascii="Symbol" w:hAnsi="Symbol"/>
    </w:rPr>
  </w:style>
  <w:style w:type="character" w:customStyle="1" w:styleId="WW8Num53z0">
    <w:name w:val="WW8Num53z0"/>
    <w:rsid w:val="00544289"/>
    <w:rPr>
      <w:rFonts w:ascii="Times New Roman" w:eastAsia="Times New Roman" w:hAnsi="Times New Roman" w:cs="Times New Roman"/>
    </w:rPr>
  </w:style>
  <w:style w:type="character" w:customStyle="1" w:styleId="WW8Num53z1">
    <w:name w:val="WW8Num53z1"/>
    <w:rsid w:val="00544289"/>
    <w:rPr>
      <w:rFonts w:ascii="Courier New" w:hAnsi="Courier New"/>
    </w:rPr>
  </w:style>
  <w:style w:type="character" w:customStyle="1" w:styleId="WW8Num53z2">
    <w:name w:val="WW8Num53z2"/>
    <w:rsid w:val="00544289"/>
    <w:rPr>
      <w:rFonts w:ascii="Wingdings" w:hAnsi="Wingdings"/>
    </w:rPr>
  </w:style>
  <w:style w:type="character" w:customStyle="1" w:styleId="WW8Num53z3">
    <w:name w:val="WW8Num53z3"/>
    <w:rsid w:val="00544289"/>
    <w:rPr>
      <w:rFonts w:ascii="Symbol" w:hAnsi="Symbol"/>
    </w:rPr>
  </w:style>
  <w:style w:type="character" w:customStyle="1" w:styleId="WW8Num56z0">
    <w:name w:val="WW8Num56z0"/>
    <w:rsid w:val="00544289"/>
    <w:rPr>
      <w:rFonts w:ascii="Times New Roman" w:hAnsi="Times New Roman"/>
      <w:b/>
      <w:i w:val="0"/>
      <w:sz w:val="24"/>
      <w:szCs w:val="24"/>
      <w:u w:val="none"/>
    </w:rPr>
  </w:style>
  <w:style w:type="character" w:customStyle="1" w:styleId="WW8Num56z1">
    <w:name w:val="WW8Num56z1"/>
    <w:rsid w:val="00544289"/>
    <w:rPr>
      <w:rFonts w:ascii="Times New Roman" w:hAnsi="Times New Roman"/>
      <w:b/>
      <w:i w:val="0"/>
      <w:sz w:val="24"/>
      <w:szCs w:val="24"/>
    </w:rPr>
  </w:style>
  <w:style w:type="character" w:customStyle="1" w:styleId="WW8Num56z2">
    <w:name w:val="WW8Num56z2"/>
    <w:rsid w:val="00544289"/>
    <w:rPr>
      <w:rFonts w:ascii="Wingdings" w:hAnsi="Wingdings"/>
      <w:sz w:val="16"/>
    </w:rPr>
  </w:style>
  <w:style w:type="character" w:customStyle="1" w:styleId="WW8Num56z3">
    <w:name w:val="WW8Num56z3"/>
    <w:rsid w:val="00544289"/>
    <w:rPr>
      <w:rFonts w:ascii="Symbol" w:hAnsi="Symbol"/>
      <w:sz w:val="20"/>
    </w:rPr>
  </w:style>
  <w:style w:type="character" w:customStyle="1" w:styleId="WW8Num57z0">
    <w:name w:val="WW8Num57z0"/>
    <w:rsid w:val="00544289"/>
    <w:rPr>
      <w:rFonts w:ascii="Symbol" w:hAnsi="Symbol"/>
    </w:rPr>
  </w:style>
  <w:style w:type="character" w:customStyle="1" w:styleId="WW8Num57z1">
    <w:name w:val="WW8Num57z1"/>
    <w:rsid w:val="00544289"/>
    <w:rPr>
      <w:rFonts w:ascii="Courier New" w:hAnsi="Courier New" w:cs="Courier New"/>
    </w:rPr>
  </w:style>
  <w:style w:type="character" w:customStyle="1" w:styleId="WW8Num57z2">
    <w:name w:val="WW8Num57z2"/>
    <w:rsid w:val="00544289"/>
    <w:rPr>
      <w:rFonts w:ascii="Wingdings" w:hAnsi="Wingdings"/>
    </w:rPr>
  </w:style>
  <w:style w:type="character" w:customStyle="1" w:styleId="WW8Num58z0">
    <w:name w:val="WW8Num58z0"/>
    <w:rsid w:val="00544289"/>
    <w:rPr>
      <w:rFonts w:ascii="Times New Roman" w:eastAsia="Times New Roman" w:hAnsi="Times New Roman" w:cs="Times New Roman"/>
    </w:rPr>
  </w:style>
  <w:style w:type="character" w:customStyle="1" w:styleId="WW8Num58z1">
    <w:name w:val="WW8Num58z1"/>
    <w:rsid w:val="00544289"/>
    <w:rPr>
      <w:rFonts w:ascii="Courier New" w:hAnsi="Courier New" w:cs="Courier New"/>
    </w:rPr>
  </w:style>
  <w:style w:type="character" w:customStyle="1" w:styleId="WW8Num58z2">
    <w:name w:val="WW8Num58z2"/>
    <w:rsid w:val="00544289"/>
    <w:rPr>
      <w:rFonts w:ascii="Wingdings" w:hAnsi="Wingdings"/>
    </w:rPr>
  </w:style>
  <w:style w:type="character" w:customStyle="1" w:styleId="WW8Num58z3">
    <w:name w:val="WW8Num58z3"/>
    <w:rsid w:val="00544289"/>
    <w:rPr>
      <w:rFonts w:ascii="Symbol" w:hAnsi="Symbol"/>
    </w:rPr>
  </w:style>
  <w:style w:type="character" w:customStyle="1" w:styleId="WW8Num59z0">
    <w:name w:val="WW8Num59z0"/>
    <w:rsid w:val="00544289"/>
    <w:rPr>
      <w:rFonts w:ascii="Symbol" w:hAnsi="Symbol"/>
      <w:sz w:val="20"/>
      <w:szCs w:val="20"/>
    </w:rPr>
  </w:style>
  <w:style w:type="character" w:customStyle="1" w:styleId="WW8Num59z1">
    <w:name w:val="WW8Num59z1"/>
    <w:rsid w:val="00544289"/>
    <w:rPr>
      <w:rFonts w:ascii="Courier New" w:hAnsi="Courier New"/>
    </w:rPr>
  </w:style>
  <w:style w:type="character" w:customStyle="1" w:styleId="WW8Num59z2">
    <w:name w:val="WW8Num59z2"/>
    <w:rsid w:val="00544289"/>
    <w:rPr>
      <w:rFonts w:ascii="Wingdings" w:hAnsi="Wingdings"/>
    </w:rPr>
  </w:style>
  <w:style w:type="character" w:customStyle="1" w:styleId="WW8Num59z3">
    <w:name w:val="WW8Num59z3"/>
    <w:rsid w:val="00544289"/>
    <w:rPr>
      <w:rFonts w:ascii="Symbol" w:hAnsi="Symbol"/>
    </w:rPr>
  </w:style>
  <w:style w:type="character" w:customStyle="1" w:styleId="WW8Num60z0">
    <w:name w:val="WW8Num60z0"/>
    <w:rsid w:val="00544289"/>
    <w:rPr>
      <w:rFonts w:ascii="Times New Roman" w:hAnsi="Times New Roman"/>
      <w:b/>
      <w:i w:val="0"/>
      <w:sz w:val="24"/>
      <w:szCs w:val="24"/>
      <w:u w:val="none"/>
    </w:rPr>
  </w:style>
  <w:style w:type="character" w:customStyle="1" w:styleId="WW8Num60z1">
    <w:name w:val="WW8Num60z1"/>
    <w:rsid w:val="00544289"/>
    <w:rPr>
      <w:rFonts w:ascii="Times New Roman" w:hAnsi="Times New Roman"/>
      <w:b/>
      <w:i w:val="0"/>
      <w:sz w:val="24"/>
      <w:szCs w:val="24"/>
    </w:rPr>
  </w:style>
  <w:style w:type="character" w:customStyle="1" w:styleId="WW8Num60z2">
    <w:name w:val="WW8Num60z2"/>
    <w:rsid w:val="00544289"/>
    <w:rPr>
      <w:rFonts w:ascii="Wingdings" w:hAnsi="Wingdings"/>
      <w:sz w:val="16"/>
    </w:rPr>
  </w:style>
  <w:style w:type="character" w:customStyle="1" w:styleId="WW8Num60z3">
    <w:name w:val="WW8Num60z3"/>
    <w:rsid w:val="00544289"/>
    <w:rPr>
      <w:rFonts w:ascii="Symbol" w:hAnsi="Symbol"/>
      <w:sz w:val="20"/>
    </w:rPr>
  </w:style>
  <w:style w:type="character" w:customStyle="1" w:styleId="WW8Num63z0">
    <w:name w:val="WW8Num63z0"/>
    <w:rsid w:val="00544289"/>
    <w:rPr>
      <w:rFonts w:ascii="Wingdings" w:eastAsia="Times New Roman" w:hAnsi="Wingdings" w:cs="Times New Roman"/>
      <w:sz w:val="16"/>
      <w:szCs w:val="16"/>
    </w:rPr>
  </w:style>
  <w:style w:type="character" w:customStyle="1" w:styleId="WW8Num63z1">
    <w:name w:val="WW8Num63z1"/>
    <w:rsid w:val="00544289"/>
    <w:rPr>
      <w:rFonts w:ascii="Courier New" w:hAnsi="Courier New" w:cs="Courier New"/>
    </w:rPr>
  </w:style>
  <w:style w:type="character" w:customStyle="1" w:styleId="WW8Num63z2">
    <w:name w:val="WW8Num63z2"/>
    <w:rsid w:val="00544289"/>
    <w:rPr>
      <w:rFonts w:ascii="Wingdings" w:hAnsi="Wingdings"/>
    </w:rPr>
  </w:style>
  <w:style w:type="character" w:customStyle="1" w:styleId="WW8Num63z3">
    <w:name w:val="WW8Num63z3"/>
    <w:rsid w:val="00544289"/>
    <w:rPr>
      <w:rFonts w:ascii="Symbol" w:hAnsi="Symbol"/>
    </w:rPr>
  </w:style>
  <w:style w:type="character" w:customStyle="1" w:styleId="WW8Num64z0">
    <w:name w:val="WW8Num64z0"/>
    <w:rsid w:val="00544289"/>
    <w:rPr>
      <w:rFonts w:ascii="Times New Roman" w:hAnsi="Times New Roman"/>
      <w:b/>
      <w:i w:val="0"/>
      <w:sz w:val="24"/>
      <w:szCs w:val="24"/>
      <w:u w:val="none"/>
    </w:rPr>
  </w:style>
  <w:style w:type="character" w:customStyle="1" w:styleId="WW8Num64z1">
    <w:name w:val="WW8Num64z1"/>
    <w:rsid w:val="00544289"/>
    <w:rPr>
      <w:rFonts w:ascii="Times New Roman" w:hAnsi="Times New Roman"/>
      <w:b/>
      <w:i w:val="0"/>
      <w:sz w:val="24"/>
      <w:szCs w:val="24"/>
    </w:rPr>
  </w:style>
  <w:style w:type="character" w:customStyle="1" w:styleId="WW8Num64z2">
    <w:name w:val="WW8Num64z2"/>
    <w:rsid w:val="00544289"/>
    <w:rPr>
      <w:rFonts w:ascii="Wingdings" w:hAnsi="Wingdings"/>
      <w:sz w:val="16"/>
    </w:rPr>
  </w:style>
  <w:style w:type="character" w:customStyle="1" w:styleId="WW8Num64z3">
    <w:name w:val="WW8Num64z3"/>
    <w:rsid w:val="00544289"/>
    <w:rPr>
      <w:rFonts w:ascii="Symbol" w:hAnsi="Symbol"/>
      <w:sz w:val="20"/>
    </w:rPr>
  </w:style>
  <w:style w:type="character" w:customStyle="1" w:styleId="WW8Num65z0">
    <w:name w:val="WW8Num65z0"/>
    <w:rsid w:val="00544289"/>
    <w:rPr>
      <w:rFonts w:ascii="Times New Roman" w:hAnsi="Times New Roman"/>
      <w:b/>
      <w:i w:val="0"/>
      <w:sz w:val="24"/>
      <w:szCs w:val="24"/>
      <w:u w:val="none"/>
    </w:rPr>
  </w:style>
  <w:style w:type="character" w:customStyle="1" w:styleId="WW8Num65z1">
    <w:name w:val="WW8Num65z1"/>
    <w:rsid w:val="00544289"/>
    <w:rPr>
      <w:rFonts w:ascii="Times New Roman" w:hAnsi="Times New Roman"/>
      <w:b/>
      <w:i w:val="0"/>
      <w:sz w:val="24"/>
      <w:szCs w:val="24"/>
    </w:rPr>
  </w:style>
  <w:style w:type="character" w:customStyle="1" w:styleId="WW8Num65z2">
    <w:name w:val="WW8Num65z2"/>
    <w:rsid w:val="00544289"/>
    <w:rPr>
      <w:rFonts w:ascii="Wingdings" w:hAnsi="Wingdings"/>
      <w:sz w:val="16"/>
    </w:rPr>
  </w:style>
  <w:style w:type="character" w:customStyle="1" w:styleId="WW8Num65z3">
    <w:name w:val="WW8Num65z3"/>
    <w:rsid w:val="00544289"/>
    <w:rPr>
      <w:rFonts w:ascii="Symbol" w:hAnsi="Symbol"/>
      <w:sz w:val="20"/>
    </w:rPr>
  </w:style>
  <w:style w:type="character" w:customStyle="1" w:styleId="WW8Num67z0">
    <w:name w:val="WW8Num67z0"/>
    <w:rsid w:val="00544289"/>
    <w:rPr>
      <w:sz w:val="44"/>
    </w:rPr>
  </w:style>
  <w:style w:type="character" w:customStyle="1" w:styleId="WW8Num70z0">
    <w:name w:val="WW8Num70z0"/>
    <w:rsid w:val="00544289"/>
    <w:rPr>
      <w:rFonts w:ascii="Symbol" w:hAnsi="Symbol"/>
    </w:rPr>
  </w:style>
  <w:style w:type="character" w:customStyle="1" w:styleId="WW8Num70z1">
    <w:name w:val="WW8Num70z1"/>
    <w:rsid w:val="00544289"/>
    <w:rPr>
      <w:rFonts w:ascii="Courier New" w:hAnsi="Courier New" w:cs="Courier New"/>
    </w:rPr>
  </w:style>
  <w:style w:type="character" w:customStyle="1" w:styleId="WW8Num70z2">
    <w:name w:val="WW8Num70z2"/>
    <w:rsid w:val="00544289"/>
    <w:rPr>
      <w:rFonts w:ascii="Wingdings" w:hAnsi="Wingdings"/>
    </w:rPr>
  </w:style>
  <w:style w:type="character" w:customStyle="1" w:styleId="WW8Num70z3">
    <w:name w:val="WW8Num70z3"/>
    <w:rsid w:val="00544289"/>
    <w:rPr>
      <w:rFonts w:ascii="Courier New" w:hAnsi="Courier New"/>
    </w:rPr>
  </w:style>
  <w:style w:type="character" w:customStyle="1" w:styleId="WW8Num71z0">
    <w:name w:val="WW8Num71z0"/>
    <w:rsid w:val="00544289"/>
    <w:rPr>
      <w:rFonts w:ascii="Times New Roman" w:hAnsi="Times New Roman"/>
      <w:b/>
      <w:i w:val="0"/>
      <w:sz w:val="24"/>
      <w:szCs w:val="24"/>
      <w:u w:val="none"/>
    </w:rPr>
  </w:style>
  <w:style w:type="character" w:customStyle="1" w:styleId="WW8Num71z1">
    <w:name w:val="WW8Num71z1"/>
    <w:rsid w:val="00544289"/>
    <w:rPr>
      <w:rFonts w:ascii="Times New Roman" w:hAnsi="Times New Roman"/>
      <w:b/>
      <w:i w:val="0"/>
      <w:sz w:val="24"/>
      <w:szCs w:val="24"/>
    </w:rPr>
  </w:style>
  <w:style w:type="character" w:customStyle="1" w:styleId="WW8Num71z2">
    <w:name w:val="WW8Num71z2"/>
    <w:rsid w:val="00544289"/>
    <w:rPr>
      <w:rFonts w:ascii="Wingdings" w:hAnsi="Wingdings"/>
      <w:sz w:val="16"/>
    </w:rPr>
  </w:style>
  <w:style w:type="character" w:customStyle="1" w:styleId="WW8Num71z3">
    <w:name w:val="WW8Num71z3"/>
    <w:rsid w:val="00544289"/>
    <w:rPr>
      <w:rFonts w:ascii="Symbol" w:hAnsi="Symbol"/>
      <w:sz w:val="20"/>
    </w:rPr>
  </w:style>
  <w:style w:type="character" w:customStyle="1" w:styleId="WW8Num73z0">
    <w:name w:val="WW8Num73z0"/>
    <w:rsid w:val="00544289"/>
    <w:rPr>
      <w:rFonts w:ascii="Symbol" w:hAnsi="Symbol"/>
    </w:rPr>
  </w:style>
  <w:style w:type="character" w:customStyle="1" w:styleId="WW8Num73z1">
    <w:name w:val="WW8Num73z1"/>
    <w:rsid w:val="00544289"/>
    <w:rPr>
      <w:rFonts w:ascii="Courier New" w:hAnsi="Courier New"/>
    </w:rPr>
  </w:style>
  <w:style w:type="character" w:customStyle="1" w:styleId="WW8Num73z2">
    <w:name w:val="WW8Num73z2"/>
    <w:rsid w:val="00544289"/>
    <w:rPr>
      <w:rFonts w:ascii="Wingdings" w:hAnsi="Wingdings"/>
    </w:rPr>
  </w:style>
  <w:style w:type="character" w:customStyle="1" w:styleId="Fuentedeprrafopredeter1">
    <w:name w:val="Fuente de párrafo predeter.1"/>
    <w:rsid w:val="00544289"/>
  </w:style>
  <w:style w:type="character" w:customStyle="1" w:styleId="Car">
    <w:name w:val="Car"/>
    <w:rsid w:val="00544289"/>
    <w:rPr>
      <w:rFonts w:ascii="Cambria" w:eastAsia="Times New Roman" w:hAnsi="Cambria" w:cs="Times New Roman"/>
      <w:b/>
      <w:bCs/>
      <w:sz w:val="26"/>
      <w:szCs w:val="26"/>
    </w:rPr>
  </w:style>
  <w:style w:type="character" w:styleId="Nmerodepgina">
    <w:name w:val="page number"/>
    <w:basedOn w:val="Fuentedeprrafopredeter1"/>
    <w:rsid w:val="00544289"/>
  </w:style>
  <w:style w:type="character" w:styleId="Hipervnculo">
    <w:name w:val="Hyperlink"/>
    <w:uiPriority w:val="99"/>
    <w:rsid w:val="00544289"/>
    <w:rPr>
      <w:color w:val="0000FF"/>
      <w:u w:val="single"/>
    </w:rPr>
  </w:style>
  <w:style w:type="character" w:customStyle="1" w:styleId="Vietas">
    <w:name w:val="Viñetas"/>
    <w:rsid w:val="00544289"/>
    <w:rPr>
      <w:rFonts w:ascii="OpenSymbol" w:eastAsia="OpenSymbol" w:hAnsi="OpenSymbol" w:cs="OpenSymbol"/>
    </w:rPr>
  </w:style>
  <w:style w:type="paragraph" w:customStyle="1" w:styleId="Encabezado3">
    <w:name w:val="Encabezado3"/>
    <w:basedOn w:val="Normal"/>
    <w:next w:val="Textoindependiente"/>
    <w:rsid w:val="0054428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544289"/>
    <w:pPr>
      <w:jc w:val="both"/>
    </w:pPr>
    <w:rPr>
      <w:szCs w:val="20"/>
      <w:lang/>
    </w:rPr>
  </w:style>
  <w:style w:type="paragraph" w:styleId="Lista">
    <w:name w:val="List"/>
    <w:basedOn w:val="Textoindependiente"/>
    <w:rsid w:val="00544289"/>
    <w:rPr>
      <w:rFonts w:cs="Mangal"/>
    </w:rPr>
  </w:style>
  <w:style w:type="paragraph" w:customStyle="1" w:styleId="Etiqueta">
    <w:name w:val="Etiqueta"/>
    <w:basedOn w:val="Normal"/>
    <w:rsid w:val="00544289"/>
    <w:pPr>
      <w:suppressLineNumbers/>
      <w:spacing w:before="120" w:after="120"/>
    </w:pPr>
    <w:rPr>
      <w:rFonts w:cs="Mangal"/>
      <w:i/>
      <w:iCs/>
    </w:rPr>
  </w:style>
  <w:style w:type="paragraph" w:customStyle="1" w:styleId="ndice">
    <w:name w:val="Índice"/>
    <w:basedOn w:val="Normal"/>
    <w:rsid w:val="00544289"/>
    <w:pPr>
      <w:suppressLineNumbers/>
    </w:pPr>
    <w:rPr>
      <w:rFonts w:cs="Mangal"/>
    </w:rPr>
  </w:style>
  <w:style w:type="paragraph" w:customStyle="1" w:styleId="Encabezado2">
    <w:name w:val="Encabezado2"/>
    <w:basedOn w:val="Normal"/>
    <w:next w:val="Textoindependiente"/>
    <w:rsid w:val="00544289"/>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44289"/>
    <w:pPr>
      <w:keepNext/>
      <w:spacing w:before="240" w:after="120"/>
    </w:pPr>
    <w:rPr>
      <w:rFonts w:ascii="Arial" w:eastAsia="Microsoft YaHei" w:hAnsi="Arial" w:cs="Mangal"/>
      <w:sz w:val="28"/>
      <w:szCs w:val="28"/>
    </w:rPr>
  </w:style>
  <w:style w:type="paragraph" w:styleId="Ttulo">
    <w:name w:val="Title"/>
    <w:basedOn w:val="Normal"/>
    <w:next w:val="Subttulo"/>
    <w:qFormat/>
    <w:rsid w:val="00544289"/>
    <w:pPr>
      <w:jc w:val="center"/>
    </w:pPr>
    <w:rPr>
      <w:b/>
      <w:szCs w:val="20"/>
      <w:u w:val="single"/>
    </w:rPr>
  </w:style>
  <w:style w:type="paragraph" w:styleId="Subttulo">
    <w:name w:val="Subtitle"/>
    <w:basedOn w:val="Encabezado1"/>
    <w:next w:val="Textoindependiente"/>
    <w:qFormat/>
    <w:rsid w:val="00544289"/>
    <w:pPr>
      <w:jc w:val="center"/>
    </w:pPr>
    <w:rPr>
      <w:i/>
      <w:iCs/>
    </w:rPr>
  </w:style>
  <w:style w:type="paragraph" w:customStyle="1" w:styleId="Textoindependiente21">
    <w:name w:val="Texto independiente 21"/>
    <w:basedOn w:val="Normal"/>
    <w:rsid w:val="00544289"/>
    <w:pPr>
      <w:autoSpaceDE w:val="0"/>
      <w:jc w:val="both"/>
    </w:pPr>
    <w:rPr>
      <w:color w:val="000000"/>
      <w:sz w:val="18"/>
      <w:szCs w:val="18"/>
    </w:rPr>
  </w:style>
  <w:style w:type="paragraph" w:styleId="Piedepgina">
    <w:name w:val="footer"/>
    <w:basedOn w:val="Normal"/>
    <w:rsid w:val="00544289"/>
    <w:pPr>
      <w:tabs>
        <w:tab w:val="center" w:pos="4252"/>
        <w:tab w:val="right" w:pos="8504"/>
      </w:tabs>
    </w:pPr>
    <w:rPr>
      <w:sz w:val="20"/>
      <w:szCs w:val="20"/>
    </w:rPr>
  </w:style>
  <w:style w:type="paragraph" w:styleId="Encabezado">
    <w:name w:val="header"/>
    <w:basedOn w:val="Normal"/>
    <w:rsid w:val="00544289"/>
    <w:pPr>
      <w:tabs>
        <w:tab w:val="center" w:pos="4252"/>
        <w:tab w:val="right" w:pos="8504"/>
      </w:tabs>
    </w:pPr>
  </w:style>
  <w:style w:type="paragraph" w:styleId="Textodeglobo">
    <w:name w:val="Balloon Text"/>
    <w:basedOn w:val="Normal"/>
    <w:rsid w:val="00544289"/>
    <w:rPr>
      <w:rFonts w:ascii="Tahoma" w:hAnsi="Tahoma" w:cs="Tahoma"/>
      <w:sz w:val="16"/>
      <w:szCs w:val="16"/>
    </w:rPr>
  </w:style>
  <w:style w:type="paragraph" w:customStyle="1" w:styleId="Default">
    <w:name w:val="Default"/>
    <w:rsid w:val="00544289"/>
    <w:pPr>
      <w:suppressAutoHyphens/>
      <w:autoSpaceDE w:val="0"/>
    </w:pPr>
    <w:rPr>
      <w:rFonts w:ascii="Arial" w:eastAsia="Arial" w:hAnsi="Arial" w:cs="Arial"/>
      <w:color w:val="000000"/>
      <w:sz w:val="24"/>
      <w:szCs w:val="24"/>
      <w:lang w:eastAsia="ar-SA"/>
    </w:rPr>
  </w:style>
  <w:style w:type="paragraph" w:customStyle="1" w:styleId="Pa11">
    <w:name w:val="Pa11"/>
    <w:basedOn w:val="Default"/>
    <w:next w:val="Default"/>
    <w:rsid w:val="00544289"/>
    <w:pPr>
      <w:spacing w:line="201" w:lineRule="atLeast"/>
    </w:pPr>
    <w:rPr>
      <w:rFonts w:cs="Times New Roman"/>
      <w:color w:val="auto"/>
    </w:rPr>
  </w:style>
  <w:style w:type="paragraph" w:customStyle="1" w:styleId="Pa6">
    <w:name w:val="Pa6"/>
    <w:basedOn w:val="Default"/>
    <w:next w:val="Default"/>
    <w:rsid w:val="00544289"/>
    <w:pPr>
      <w:spacing w:line="201" w:lineRule="atLeast"/>
    </w:pPr>
    <w:rPr>
      <w:rFonts w:cs="Times New Roman"/>
      <w:color w:val="auto"/>
    </w:rPr>
  </w:style>
  <w:style w:type="paragraph" w:customStyle="1" w:styleId="Pa13">
    <w:name w:val="Pa13"/>
    <w:basedOn w:val="Default"/>
    <w:next w:val="Default"/>
    <w:rsid w:val="00544289"/>
    <w:pPr>
      <w:spacing w:line="201" w:lineRule="atLeast"/>
    </w:pPr>
    <w:rPr>
      <w:rFonts w:cs="Times New Roman"/>
      <w:color w:val="auto"/>
    </w:rPr>
  </w:style>
  <w:style w:type="paragraph" w:customStyle="1" w:styleId="Pa14">
    <w:name w:val="Pa14"/>
    <w:basedOn w:val="Default"/>
    <w:next w:val="Default"/>
    <w:rsid w:val="00544289"/>
    <w:pPr>
      <w:spacing w:line="201" w:lineRule="atLeast"/>
    </w:pPr>
    <w:rPr>
      <w:rFonts w:cs="Times New Roman"/>
      <w:color w:val="auto"/>
    </w:rPr>
  </w:style>
  <w:style w:type="paragraph" w:customStyle="1" w:styleId="Pa15">
    <w:name w:val="Pa15"/>
    <w:basedOn w:val="Default"/>
    <w:next w:val="Default"/>
    <w:rsid w:val="00544289"/>
    <w:pPr>
      <w:spacing w:line="201" w:lineRule="atLeast"/>
    </w:pPr>
    <w:rPr>
      <w:rFonts w:cs="Times New Roman"/>
      <w:color w:val="auto"/>
    </w:rPr>
  </w:style>
  <w:style w:type="paragraph" w:customStyle="1" w:styleId="Pa16">
    <w:name w:val="Pa16"/>
    <w:basedOn w:val="Default"/>
    <w:next w:val="Default"/>
    <w:rsid w:val="00544289"/>
    <w:pPr>
      <w:spacing w:line="201" w:lineRule="atLeast"/>
    </w:pPr>
    <w:rPr>
      <w:rFonts w:cs="Times New Roman"/>
      <w:color w:val="auto"/>
    </w:rPr>
  </w:style>
  <w:style w:type="paragraph" w:customStyle="1" w:styleId="Pa8">
    <w:name w:val="Pa8"/>
    <w:basedOn w:val="Default"/>
    <w:next w:val="Default"/>
    <w:rsid w:val="00544289"/>
    <w:pPr>
      <w:spacing w:line="201" w:lineRule="atLeast"/>
    </w:pPr>
    <w:rPr>
      <w:rFonts w:cs="Times New Roman"/>
      <w:color w:val="auto"/>
    </w:rPr>
  </w:style>
  <w:style w:type="paragraph" w:customStyle="1" w:styleId="Pa26">
    <w:name w:val="Pa26"/>
    <w:basedOn w:val="Default"/>
    <w:next w:val="Default"/>
    <w:rsid w:val="00544289"/>
    <w:pPr>
      <w:spacing w:line="201" w:lineRule="atLeast"/>
    </w:pPr>
    <w:rPr>
      <w:rFonts w:cs="Times New Roman"/>
      <w:color w:val="auto"/>
    </w:rPr>
  </w:style>
  <w:style w:type="paragraph" w:customStyle="1" w:styleId="Pa23">
    <w:name w:val="Pa23"/>
    <w:basedOn w:val="Default"/>
    <w:next w:val="Default"/>
    <w:rsid w:val="00544289"/>
    <w:pPr>
      <w:spacing w:line="201" w:lineRule="atLeast"/>
    </w:pPr>
    <w:rPr>
      <w:rFonts w:cs="Times New Roman"/>
      <w:color w:val="auto"/>
    </w:rPr>
  </w:style>
  <w:style w:type="paragraph" w:styleId="TDC1">
    <w:name w:val="toc 1"/>
    <w:basedOn w:val="Normal"/>
    <w:next w:val="Normal"/>
    <w:uiPriority w:val="39"/>
    <w:rsid w:val="00544289"/>
  </w:style>
  <w:style w:type="paragraph" w:styleId="TDC3">
    <w:name w:val="toc 3"/>
    <w:basedOn w:val="Normal"/>
    <w:next w:val="Normal"/>
    <w:rsid w:val="00544289"/>
    <w:pPr>
      <w:ind w:left="480"/>
    </w:pPr>
  </w:style>
  <w:style w:type="paragraph" w:styleId="TDC2">
    <w:name w:val="toc 2"/>
    <w:basedOn w:val="Normal"/>
    <w:next w:val="Normal"/>
    <w:uiPriority w:val="39"/>
    <w:rsid w:val="00544289"/>
    <w:pPr>
      <w:ind w:left="240"/>
    </w:pPr>
  </w:style>
  <w:style w:type="paragraph" w:styleId="ndice3">
    <w:name w:val="index 3"/>
    <w:basedOn w:val="Normal"/>
    <w:next w:val="Normal"/>
    <w:rsid w:val="00544289"/>
    <w:pPr>
      <w:spacing w:after="120"/>
      <w:ind w:left="600" w:hanging="200"/>
      <w:jc w:val="both"/>
    </w:pPr>
    <w:rPr>
      <w:rFonts w:ascii="Arial" w:hAnsi="Arial"/>
      <w:sz w:val="20"/>
      <w:szCs w:val="22"/>
    </w:rPr>
  </w:style>
  <w:style w:type="paragraph" w:styleId="TDC4">
    <w:name w:val="toc 4"/>
    <w:basedOn w:val="ndice"/>
    <w:rsid w:val="00544289"/>
    <w:pPr>
      <w:tabs>
        <w:tab w:val="right" w:leader="dot" w:pos="8789"/>
      </w:tabs>
      <w:ind w:left="849"/>
    </w:pPr>
  </w:style>
  <w:style w:type="paragraph" w:styleId="TDC5">
    <w:name w:val="toc 5"/>
    <w:basedOn w:val="ndice"/>
    <w:rsid w:val="00544289"/>
    <w:pPr>
      <w:tabs>
        <w:tab w:val="right" w:leader="dot" w:pos="8506"/>
      </w:tabs>
      <w:ind w:left="1132"/>
    </w:pPr>
  </w:style>
  <w:style w:type="paragraph" w:styleId="TDC6">
    <w:name w:val="toc 6"/>
    <w:basedOn w:val="ndice"/>
    <w:rsid w:val="00544289"/>
    <w:pPr>
      <w:tabs>
        <w:tab w:val="right" w:leader="dot" w:pos="8223"/>
      </w:tabs>
      <w:ind w:left="1415"/>
    </w:pPr>
  </w:style>
  <w:style w:type="paragraph" w:styleId="TDC7">
    <w:name w:val="toc 7"/>
    <w:basedOn w:val="ndice"/>
    <w:rsid w:val="00544289"/>
    <w:pPr>
      <w:tabs>
        <w:tab w:val="right" w:leader="dot" w:pos="7940"/>
      </w:tabs>
      <w:ind w:left="1698"/>
    </w:pPr>
  </w:style>
  <w:style w:type="paragraph" w:styleId="TDC8">
    <w:name w:val="toc 8"/>
    <w:basedOn w:val="ndice"/>
    <w:rsid w:val="00544289"/>
    <w:pPr>
      <w:tabs>
        <w:tab w:val="right" w:leader="dot" w:pos="7657"/>
      </w:tabs>
      <w:ind w:left="1981"/>
    </w:pPr>
  </w:style>
  <w:style w:type="paragraph" w:styleId="TDC9">
    <w:name w:val="toc 9"/>
    <w:basedOn w:val="ndice"/>
    <w:rsid w:val="00544289"/>
    <w:pPr>
      <w:tabs>
        <w:tab w:val="right" w:leader="dot" w:pos="7374"/>
      </w:tabs>
      <w:ind w:left="2264"/>
    </w:pPr>
  </w:style>
  <w:style w:type="paragraph" w:customStyle="1" w:styleId="ndicel10">
    <w:name w:val="Índicel 10"/>
    <w:basedOn w:val="ndice"/>
    <w:rsid w:val="00544289"/>
    <w:pPr>
      <w:tabs>
        <w:tab w:val="right" w:leader="dot" w:pos="7091"/>
      </w:tabs>
      <w:ind w:left="2547"/>
    </w:pPr>
  </w:style>
  <w:style w:type="paragraph" w:customStyle="1" w:styleId="Contenidodelatabla">
    <w:name w:val="Contenido de la tabla"/>
    <w:basedOn w:val="Normal"/>
    <w:rsid w:val="00544289"/>
    <w:pPr>
      <w:suppressLineNumbers/>
    </w:pPr>
  </w:style>
  <w:style w:type="paragraph" w:customStyle="1" w:styleId="Encabezadodelatabla">
    <w:name w:val="Encabezado de la tabla"/>
    <w:basedOn w:val="Contenidodelatabla"/>
    <w:rsid w:val="00544289"/>
    <w:pPr>
      <w:jc w:val="center"/>
    </w:pPr>
    <w:rPr>
      <w:b/>
      <w:bCs/>
    </w:rPr>
  </w:style>
  <w:style w:type="paragraph" w:customStyle="1" w:styleId="Mapadeldocumento1">
    <w:name w:val="Mapa del documento1"/>
    <w:basedOn w:val="Normal"/>
    <w:rsid w:val="00544289"/>
    <w:pPr>
      <w:shd w:val="clear" w:color="auto" w:fill="000080"/>
    </w:pPr>
    <w:rPr>
      <w:rFonts w:ascii="Tahoma" w:hAnsi="Tahoma" w:cs="Tahoma"/>
      <w:sz w:val="20"/>
      <w:szCs w:val="20"/>
    </w:rPr>
  </w:style>
  <w:style w:type="paragraph" w:styleId="Mapadeldocumento">
    <w:name w:val="Document Map"/>
    <w:basedOn w:val="Normal"/>
    <w:semiHidden/>
    <w:rsid w:val="00A77167"/>
    <w:pPr>
      <w:shd w:val="clear" w:color="auto" w:fill="000080"/>
    </w:pPr>
    <w:rPr>
      <w:rFonts w:ascii="Tahoma" w:hAnsi="Tahoma" w:cs="Tahoma"/>
      <w:sz w:val="20"/>
      <w:szCs w:val="20"/>
    </w:rPr>
  </w:style>
  <w:style w:type="paragraph" w:styleId="Prrafodelista">
    <w:name w:val="List Paragraph"/>
    <w:basedOn w:val="Normal"/>
    <w:qFormat/>
    <w:rsid w:val="00261DF3"/>
    <w:pPr>
      <w:suppressAutoHyphens w:val="0"/>
      <w:ind w:left="720"/>
      <w:contextualSpacing/>
    </w:pPr>
    <w:rPr>
      <w:lang w:val="en-US" w:eastAsia="en-US" w:bidi="en-US"/>
    </w:rPr>
  </w:style>
  <w:style w:type="table" w:styleId="Tablaconcuadrcula">
    <w:name w:val="Table Grid"/>
    <w:basedOn w:val="Tablanormal"/>
    <w:rsid w:val="005F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9C19FD"/>
    <w:rPr>
      <w:rFonts w:ascii="Cambria" w:hAnsi="Cambria"/>
      <w:b/>
      <w:bCs/>
      <w:sz w:val="26"/>
      <w:szCs w:val="26"/>
      <w:lang w:val="es-ES" w:eastAsia="ar-SA"/>
    </w:rPr>
  </w:style>
  <w:style w:type="character" w:customStyle="1" w:styleId="TextoindependienteCar">
    <w:name w:val="Texto independiente Car"/>
    <w:link w:val="Textoindependiente"/>
    <w:rsid w:val="00B40B74"/>
    <w:rPr>
      <w:sz w:val="24"/>
      <w:lang w:eastAsia="ar-SA"/>
    </w:rPr>
  </w:style>
  <w:style w:type="paragraph" w:styleId="Sinespaciado">
    <w:name w:val="No Spacing"/>
    <w:qFormat/>
    <w:rsid w:val="00E05E1F"/>
    <w:rPr>
      <w:rFonts w:ascii="Calibri" w:eastAsia="Calibri" w:hAnsi="Calibri"/>
      <w:sz w:val="22"/>
      <w:szCs w:val="22"/>
      <w:lang w:eastAsia="en-US"/>
    </w:rPr>
  </w:style>
  <w:style w:type="character" w:styleId="nfasis">
    <w:name w:val="Emphasis"/>
    <w:basedOn w:val="Fuentedeprrafopredeter"/>
    <w:qFormat/>
    <w:rsid w:val="000C3EE4"/>
    <w:rPr>
      <w:i/>
      <w:iCs/>
    </w:rPr>
  </w:style>
  <w:style w:type="paragraph" w:styleId="Textoindependiente2">
    <w:name w:val="Body Text 2"/>
    <w:basedOn w:val="Normal"/>
    <w:link w:val="Textoindependiente2Car"/>
    <w:rsid w:val="00D42327"/>
    <w:pPr>
      <w:spacing w:after="120" w:line="480" w:lineRule="auto"/>
    </w:pPr>
  </w:style>
  <w:style w:type="character" w:customStyle="1" w:styleId="Textoindependiente2Car">
    <w:name w:val="Texto independiente 2 Car"/>
    <w:basedOn w:val="Fuentedeprrafopredeter"/>
    <w:link w:val="Textoindependiente2"/>
    <w:rsid w:val="00D42327"/>
    <w:rPr>
      <w:sz w:val="24"/>
      <w:szCs w:val="24"/>
      <w:lang w:val="es-ES" w:eastAsia="ar-SA"/>
    </w:rPr>
  </w:style>
  <w:style w:type="paragraph" w:customStyle="1" w:styleId="Ttulo20">
    <w:name w:val="T’tulo 2"/>
    <w:basedOn w:val="Normal"/>
    <w:next w:val="Normal"/>
    <w:rsid w:val="00D42327"/>
    <w:pPr>
      <w:keepNext/>
      <w:widowControl w:val="0"/>
      <w:tabs>
        <w:tab w:val="left" w:pos="5812"/>
      </w:tabs>
      <w:suppressAutoHyphens w:val="0"/>
    </w:pPr>
    <w:rPr>
      <w:rFonts w:ascii="Times" w:hAnsi="Times"/>
      <w:b/>
      <w:szCs w:val="20"/>
      <w:lang w:eastAsia="es-ES"/>
    </w:rPr>
  </w:style>
</w:styles>
</file>

<file path=word/webSettings.xml><?xml version="1.0" encoding="utf-8"?>
<w:webSettings xmlns:r="http://schemas.openxmlformats.org/officeDocument/2006/relationships" xmlns:w="http://schemas.openxmlformats.org/wordprocessingml/2006/main">
  <w:divs>
    <w:div w:id="917248475">
      <w:bodyDiv w:val="1"/>
      <w:marLeft w:val="0"/>
      <w:marRight w:val="0"/>
      <w:marTop w:val="0"/>
      <w:marBottom w:val="0"/>
      <w:divBdr>
        <w:top w:val="none" w:sz="0" w:space="0" w:color="auto"/>
        <w:left w:val="none" w:sz="0" w:space="0" w:color="auto"/>
        <w:bottom w:val="none" w:sz="0" w:space="0" w:color="auto"/>
        <w:right w:val="none" w:sz="0" w:space="0" w:color="auto"/>
      </w:divBdr>
    </w:div>
    <w:div w:id="2089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FE9C-1176-4B09-80F2-7ACE1FA5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8718</Words>
  <Characters>47952</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 </vt:lpstr>
      <vt:lpstr>PROGRAMACIÓN DE </vt:lpstr>
    </vt:vector>
  </TitlesOfParts>
  <Company/>
  <LinksUpToDate>false</LinksUpToDate>
  <CharactersWithSpaces>56557</CharactersWithSpaces>
  <SharedDoc>false</SharedDoc>
  <HLinks>
    <vt:vector size="264" baseType="variant">
      <vt:variant>
        <vt:i4>2031675</vt:i4>
      </vt:variant>
      <vt:variant>
        <vt:i4>260</vt:i4>
      </vt:variant>
      <vt:variant>
        <vt:i4>0</vt:i4>
      </vt:variant>
      <vt:variant>
        <vt:i4>5</vt:i4>
      </vt:variant>
      <vt:variant>
        <vt:lpwstr/>
      </vt:variant>
      <vt:variant>
        <vt:lpwstr>_Toc337468979</vt:lpwstr>
      </vt:variant>
      <vt:variant>
        <vt:i4>2031675</vt:i4>
      </vt:variant>
      <vt:variant>
        <vt:i4>254</vt:i4>
      </vt:variant>
      <vt:variant>
        <vt:i4>0</vt:i4>
      </vt:variant>
      <vt:variant>
        <vt:i4>5</vt:i4>
      </vt:variant>
      <vt:variant>
        <vt:lpwstr/>
      </vt:variant>
      <vt:variant>
        <vt:lpwstr>_Toc337468978</vt:lpwstr>
      </vt:variant>
      <vt:variant>
        <vt:i4>2031675</vt:i4>
      </vt:variant>
      <vt:variant>
        <vt:i4>248</vt:i4>
      </vt:variant>
      <vt:variant>
        <vt:i4>0</vt:i4>
      </vt:variant>
      <vt:variant>
        <vt:i4>5</vt:i4>
      </vt:variant>
      <vt:variant>
        <vt:lpwstr/>
      </vt:variant>
      <vt:variant>
        <vt:lpwstr>_Toc337468977</vt:lpwstr>
      </vt:variant>
      <vt:variant>
        <vt:i4>2031675</vt:i4>
      </vt:variant>
      <vt:variant>
        <vt:i4>242</vt:i4>
      </vt:variant>
      <vt:variant>
        <vt:i4>0</vt:i4>
      </vt:variant>
      <vt:variant>
        <vt:i4>5</vt:i4>
      </vt:variant>
      <vt:variant>
        <vt:lpwstr/>
      </vt:variant>
      <vt:variant>
        <vt:lpwstr>_Toc337468976</vt:lpwstr>
      </vt:variant>
      <vt:variant>
        <vt:i4>2031675</vt:i4>
      </vt:variant>
      <vt:variant>
        <vt:i4>236</vt:i4>
      </vt:variant>
      <vt:variant>
        <vt:i4>0</vt:i4>
      </vt:variant>
      <vt:variant>
        <vt:i4>5</vt:i4>
      </vt:variant>
      <vt:variant>
        <vt:lpwstr/>
      </vt:variant>
      <vt:variant>
        <vt:lpwstr>_Toc337468975</vt:lpwstr>
      </vt:variant>
      <vt:variant>
        <vt:i4>2031675</vt:i4>
      </vt:variant>
      <vt:variant>
        <vt:i4>230</vt:i4>
      </vt:variant>
      <vt:variant>
        <vt:i4>0</vt:i4>
      </vt:variant>
      <vt:variant>
        <vt:i4>5</vt:i4>
      </vt:variant>
      <vt:variant>
        <vt:lpwstr/>
      </vt:variant>
      <vt:variant>
        <vt:lpwstr>_Toc337468974</vt:lpwstr>
      </vt:variant>
      <vt:variant>
        <vt:i4>2031675</vt:i4>
      </vt:variant>
      <vt:variant>
        <vt:i4>224</vt:i4>
      </vt:variant>
      <vt:variant>
        <vt:i4>0</vt:i4>
      </vt:variant>
      <vt:variant>
        <vt:i4>5</vt:i4>
      </vt:variant>
      <vt:variant>
        <vt:lpwstr/>
      </vt:variant>
      <vt:variant>
        <vt:lpwstr>_Toc337468973</vt:lpwstr>
      </vt:variant>
      <vt:variant>
        <vt:i4>2031675</vt:i4>
      </vt:variant>
      <vt:variant>
        <vt:i4>218</vt:i4>
      </vt:variant>
      <vt:variant>
        <vt:i4>0</vt:i4>
      </vt:variant>
      <vt:variant>
        <vt:i4>5</vt:i4>
      </vt:variant>
      <vt:variant>
        <vt:lpwstr/>
      </vt:variant>
      <vt:variant>
        <vt:lpwstr>_Toc337468972</vt:lpwstr>
      </vt:variant>
      <vt:variant>
        <vt:i4>2031675</vt:i4>
      </vt:variant>
      <vt:variant>
        <vt:i4>212</vt:i4>
      </vt:variant>
      <vt:variant>
        <vt:i4>0</vt:i4>
      </vt:variant>
      <vt:variant>
        <vt:i4>5</vt:i4>
      </vt:variant>
      <vt:variant>
        <vt:lpwstr/>
      </vt:variant>
      <vt:variant>
        <vt:lpwstr>_Toc337468971</vt:lpwstr>
      </vt:variant>
      <vt:variant>
        <vt:i4>2031675</vt:i4>
      </vt:variant>
      <vt:variant>
        <vt:i4>206</vt:i4>
      </vt:variant>
      <vt:variant>
        <vt:i4>0</vt:i4>
      </vt:variant>
      <vt:variant>
        <vt:i4>5</vt:i4>
      </vt:variant>
      <vt:variant>
        <vt:lpwstr/>
      </vt:variant>
      <vt:variant>
        <vt:lpwstr>_Toc337468970</vt:lpwstr>
      </vt:variant>
      <vt:variant>
        <vt:i4>1966139</vt:i4>
      </vt:variant>
      <vt:variant>
        <vt:i4>200</vt:i4>
      </vt:variant>
      <vt:variant>
        <vt:i4>0</vt:i4>
      </vt:variant>
      <vt:variant>
        <vt:i4>5</vt:i4>
      </vt:variant>
      <vt:variant>
        <vt:lpwstr/>
      </vt:variant>
      <vt:variant>
        <vt:lpwstr>_Toc337468969</vt:lpwstr>
      </vt:variant>
      <vt:variant>
        <vt:i4>1966139</vt:i4>
      </vt:variant>
      <vt:variant>
        <vt:i4>194</vt:i4>
      </vt:variant>
      <vt:variant>
        <vt:i4>0</vt:i4>
      </vt:variant>
      <vt:variant>
        <vt:i4>5</vt:i4>
      </vt:variant>
      <vt:variant>
        <vt:lpwstr/>
      </vt:variant>
      <vt:variant>
        <vt:lpwstr>_Toc337468968</vt:lpwstr>
      </vt:variant>
      <vt:variant>
        <vt:i4>1966139</vt:i4>
      </vt:variant>
      <vt:variant>
        <vt:i4>188</vt:i4>
      </vt:variant>
      <vt:variant>
        <vt:i4>0</vt:i4>
      </vt:variant>
      <vt:variant>
        <vt:i4>5</vt:i4>
      </vt:variant>
      <vt:variant>
        <vt:lpwstr/>
      </vt:variant>
      <vt:variant>
        <vt:lpwstr>_Toc337468967</vt:lpwstr>
      </vt:variant>
      <vt:variant>
        <vt:i4>1966139</vt:i4>
      </vt:variant>
      <vt:variant>
        <vt:i4>182</vt:i4>
      </vt:variant>
      <vt:variant>
        <vt:i4>0</vt:i4>
      </vt:variant>
      <vt:variant>
        <vt:i4>5</vt:i4>
      </vt:variant>
      <vt:variant>
        <vt:lpwstr/>
      </vt:variant>
      <vt:variant>
        <vt:lpwstr>_Toc337468966</vt:lpwstr>
      </vt:variant>
      <vt:variant>
        <vt:i4>1966139</vt:i4>
      </vt:variant>
      <vt:variant>
        <vt:i4>176</vt:i4>
      </vt:variant>
      <vt:variant>
        <vt:i4>0</vt:i4>
      </vt:variant>
      <vt:variant>
        <vt:i4>5</vt:i4>
      </vt:variant>
      <vt:variant>
        <vt:lpwstr/>
      </vt:variant>
      <vt:variant>
        <vt:lpwstr>_Toc337468965</vt:lpwstr>
      </vt:variant>
      <vt:variant>
        <vt:i4>1966139</vt:i4>
      </vt:variant>
      <vt:variant>
        <vt:i4>170</vt:i4>
      </vt:variant>
      <vt:variant>
        <vt:i4>0</vt:i4>
      </vt:variant>
      <vt:variant>
        <vt:i4>5</vt:i4>
      </vt:variant>
      <vt:variant>
        <vt:lpwstr/>
      </vt:variant>
      <vt:variant>
        <vt:lpwstr>_Toc337468964</vt:lpwstr>
      </vt:variant>
      <vt:variant>
        <vt:i4>1966139</vt:i4>
      </vt:variant>
      <vt:variant>
        <vt:i4>164</vt:i4>
      </vt:variant>
      <vt:variant>
        <vt:i4>0</vt:i4>
      </vt:variant>
      <vt:variant>
        <vt:i4>5</vt:i4>
      </vt:variant>
      <vt:variant>
        <vt:lpwstr/>
      </vt:variant>
      <vt:variant>
        <vt:lpwstr>_Toc337468963</vt:lpwstr>
      </vt:variant>
      <vt:variant>
        <vt:i4>1966139</vt:i4>
      </vt:variant>
      <vt:variant>
        <vt:i4>158</vt:i4>
      </vt:variant>
      <vt:variant>
        <vt:i4>0</vt:i4>
      </vt:variant>
      <vt:variant>
        <vt:i4>5</vt:i4>
      </vt:variant>
      <vt:variant>
        <vt:lpwstr/>
      </vt:variant>
      <vt:variant>
        <vt:lpwstr>_Toc337468962</vt:lpwstr>
      </vt:variant>
      <vt:variant>
        <vt:i4>1966139</vt:i4>
      </vt:variant>
      <vt:variant>
        <vt:i4>152</vt:i4>
      </vt:variant>
      <vt:variant>
        <vt:i4>0</vt:i4>
      </vt:variant>
      <vt:variant>
        <vt:i4>5</vt:i4>
      </vt:variant>
      <vt:variant>
        <vt:lpwstr/>
      </vt:variant>
      <vt:variant>
        <vt:lpwstr>_Toc337468961</vt:lpwstr>
      </vt:variant>
      <vt:variant>
        <vt:i4>1966139</vt:i4>
      </vt:variant>
      <vt:variant>
        <vt:i4>146</vt:i4>
      </vt:variant>
      <vt:variant>
        <vt:i4>0</vt:i4>
      </vt:variant>
      <vt:variant>
        <vt:i4>5</vt:i4>
      </vt:variant>
      <vt:variant>
        <vt:lpwstr/>
      </vt:variant>
      <vt:variant>
        <vt:lpwstr>_Toc337468960</vt:lpwstr>
      </vt:variant>
      <vt:variant>
        <vt:i4>1900603</vt:i4>
      </vt:variant>
      <vt:variant>
        <vt:i4>140</vt:i4>
      </vt:variant>
      <vt:variant>
        <vt:i4>0</vt:i4>
      </vt:variant>
      <vt:variant>
        <vt:i4>5</vt:i4>
      </vt:variant>
      <vt:variant>
        <vt:lpwstr/>
      </vt:variant>
      <vt:variant>
        <vt:lpwstr>_Toc337468959</vt:lpwstr>
      </vt:variant>
      <vt:variant>
        <vt:i4>1900603</vt:i4>
      </vt:variant>
      <vt:variant>
        <vt:i4>134</vt:i4>
      </vt:variant>
      <vt:variant>
        <vt:i4>0</vt:i4>
      </vt:variant>
      <vt:variant>
        <vt:i4>5</vt:i4>
      </vt:variant>
      <vt:variant>
        <vt:lpwstr/>
      </vt:variant>
      <vt:variant>
        <vt:lpwstr>_Toc337468958</vt:lpwstr>
      </vt:variant>
      <vt:variant>
        <vt:i4>1900603</vt:i4>
      </vt:variant>
      <vt:variant>
        <vt:i4>128</vt:i4>
      </vt:variant>
      <vt:variant>
        <vt:i4>0</vt:i4>
      </vt:variant>
      <vt:variant>
        <vt:i4>5</vt:i4>
      </vt:variant>
      <vt:variant>
        <vt:lpwstr/>
      </vt:variant>
      <vt:variant>
        <vt:lpwstr>_Toc337468957</vt:lpwstr>
      </vt:variant>
      <vt:variant>
        <vt:i4>1900603</vt:i4>
      </vt:variant>
      <vt:variant>
        <vt:i4>122</vt:i4>
      </vt:variant>
      <vt:variant>
        <vt:i4>0</vt:i4>
      </vt:variant>
      <vt:variant>
        <vt:i4>5</vt:i4>
      </vt:variant>
      <vt:variant>
        <vt:lpwstr/>
      </vt:variant>
      <vt:variant>
        <vt:lpwstr>_Toc337468956</vt:lpwstr>
      </vt:variant>
      <vt:variant>
        <vt:i4>1900603</vt:i4>
      </vt:variant>
      <vt:variant>
        <vt:i4>116</vt:i4>
      </vt:variant>
      <vt:variant>
        <vt:i4>0</vt:i4>
      </vt:variant>
      <vt:variant>
        <vt:i4>5</vt:i4>
      </vt:variant>
      <vt:variant>
        <vt:lpwstr/>
      </vt:variant>
      <vt:variant>
        <vt:lpwstr>_Toc337468955</vt:lpwstr>
      </vt:variant>
      <vt:variant>
        <vt:i4>1900603</vt:i4>
      </vt:variant>
      <vt:variant>
        <vt:i4>110</vt:i4>
      </vt:variant>
      <vt:variant>
        <vt:i4>0</vt:i4>
      </vt:variant>
      <vt:variant>
        <vt:i4>5</vt:i4>
      </vt:variant>
      <vt:variant>
        <vt:lpwstr/>
      </vt:variant>
      <vt:variant>
        <vt:lpwstr>_Toc337468954</vt:lpwstr>
      </vt:variant>
      <vt:variant>
        <vt:i4>1900603</vt:i4>
      </vt:variant>
      <vt:variant>
        <vt:i4>104</vt:i4>
      </vt:variant>
      <vt:variant>
        <vt:i4>0</vt:i4>
      </vt:variant>
      <vt:variant>
        <vt:i4>5</vt:i4>
      </vt:variant>
      <vt:variant>
        <vt:lpwstr/>
      </vt:variant>
      <vt:variant>
        <vt:lpwstr>_Toc337468953</vt:lpwstr>
      </vt:variant>
      <vt:variant>
        <vt:i4>1900603</vt:i4>
      </vt:variant>
      <vt:variant>
        <vt:i4>98</vt:i4>
      </vt:variant>
      <vt:variant>
        <vt:i4>0</vt:i4>
      </vt:variant>
      <vt:variant>
        <vt:i4>5</vt:i4>
      </vt:variant>
      <vt:variant>
        <vt:lpwstr/>
      </vt:variant>
      <vt:variant>
        <vt:lpwstr>_Toc337468952</vt:lpwstr>
      </vt:variant>
      <vt:variant>
        <vt:i4>1900603</vt:i4>
      </vt:variant>
      <vt:variant>
        <vt:i4>92</vt:i4>
      </vt:variant>
      <vt:variant>
        <vt:i4>0</vt:i4>
      </vt:variant>
      <vt:variant>
        <vt:i4>5</vt:i4>
      </vt:variant>
      <vt:variant>
        <vt:lpwstr/>
      </vt:variant>
      <vt:variant>
        <vt:lpwstr>_Toc337468951</vt:lpwstr>
      </vt:variant>
      <vt:variant>
        <vt:i4>1900603</vt:i4>
      </vt:variant>
      <vt:variant>
        <vt:i4>86</vt:i4>
      </vt:variant>
      <vt:variant>
        <vt:i4>0</vt:i4>
      </vt:variant>
      <vt:variant>
        <vt:i4>5</vt:i4>
      </vt:variant>
      <vt:variant>
        <vt:lpwstr/>
      </vt:variant>
      <vt:variant>
        <vt:lpwstr>_Toc337468950</vt:lpwstr>
      </vt:variant>
      <vt:variant>
        <vt:i4>1835067</vt:i4>
      </vt:variant>
      <vt:variant>
        <vt:i4>80</vt:i4>
      </vt:variant>
      <vt:variant>
        <vt:i4>0</vt:i4>
      </vt:variant>
      <vt:variant>
        <vt:i4>5</vt:i4>
      </vt:variant>
      <vt:variant>
        <vt:lpwstr/>
      </vt:variant>
      <vt:variant>
        <vt:lpwstr>_Toc337468949</vt:lpwstr>
      </vt:variant>
      <vt:variant>
        <vt:i4>1835067</vt:i4>
      </vt:variant>
      <vt:variant>
        <vt:i4>74</vt:i4>
      </vt:variant>
      <vt:variant>
        <vt:i4>0</vt:i4>
      </vt:variant>
      <vt:variant>
        <vt:i4>5</vt:i4>
      </vt:variant>
      <vt:variant>
        <vt:lpwstr/>
      </vt:variant>
      <vt:variant>
        <vt:lpwstr>_Toc337468948</vt:lpwstr>
      </vt:variant>
      <vt:variant>
        <vt:i4>1835067</vt:i4>
      </vt:variant>
      <vt:variant>
        <vt:i4>68</vt:i4>
      </vt:variant>
      <vt:variant>
        <vt:i4>0</vt:i4>
      </vt:variant>
      <vt:variant>
        <vt:i4>5</vt:i4>
      </vt:variant>
      <vt:variant>
        <vt:lpwstr/>
      </vt:variant>
      <vt:variant>
        <vt:lpwstr>_Toc337468947</vt:lpwstr>
      </vt:variant>
      <vt:variant>
        <vt:i4>1835067</vt:i4>
      </vt:variant>
      <vt:variant>
        <vt:i4>62</vt:i4>
      </vt:variant>
      <vt:variant>
        <vt:i4>0</vt:i4>
      </vt:variant>
      <vt:variant>
        <vt:i4>5</vt:i4>
      </vt:variant>
      <vt:variant>
        <vt:lpwstr/>
      </vt:variant>
      <vt:variant>
        <vt:lpwstr>_Toc337468946</vt:lpwstr>
      </vt:variant>
      <vt:variant>
        <vt:i4>1835067</vt:i4>
      </vt:variant>
      <vt:variant>
        <vt:i4>56</vt:i4>
      </vt:variant>
      <vt:variant>
        <vt:i4>0</vt:i4>
      </vt:variant>
      <vt:variant>
        <vt:i4>5</vt:i4>
      </vt:variant>
      <vt:variant>
        <vt:lpwstr/>
      </vt:variant>
      <vt:variant>
        <vt:lpwstr>_Toc337468945</vt:lpwstr>
      </vt:variant>
      <vt:variant>
        <vt:i4>1835067</vt:i4>
      </vt:variant>
      <vt:variant>
        <vt:i4>50</vt:i4>
      </vt:variant>
      <vt:variant>
        <vt:i4>0</vt:i4>
      </vt:variant>
      <vt:variant>
        <vt:i4>5</vt:i4>
      </vt:variant>
      <vt:variant>
        <vt:lpwstr/>
      </vt:variant>
      <vt:variant>
        <vt:lpwstr>_Toc337468944</vt:lpwstr>
      </vt:variant>
      <vt:variant>
        <vt:i4>1835067</vt:i4>
      </vt:variant>
      <vt:variant>
        <vt:i4>44</vt:i4>
      </vt:variant>
      <vt:variant>
        <vt:i4>0</vt:i4>
      </vt:variant>
      <vt:variant>
        <vt:i4>5</vt:i4>
      </vt:variant>
      <vt:variant>
        <vt:lpwstr/>
      </vt:variant>
      <vt:variant>
        <vt:lpwstr>_Toc337468943</vt:lpwstr>
      </vt:variant>
      <vt:variant>
        <vt:i4>1835067</vt:i4>
      </vt:variant>
      <vt:variant>
        <vt:i4>38</vt:i4>
      </vt:variant>
      <vt:variant>
        <vt:i4>0</vt:i4>
      </vt:variant>
      <vt:variant>
        <vt:i4>5</vt:i4>
      </vt:variant>
      <vt:variant>
        <vt:lpwstr/>
      </vt:variant>
      <vt:variant>
        <vt:lpwstr>_Toc337468942</vt:lpwstr>
      </vt:variant>
      <vt:variant>
        <vt:i4>1835067</vt:i4>
      </vt:variant>
      <vt:variant>
        <vt:i4>32</vt:i4>
      </vt:variant>
      <vt:variant>
        <vt:i4>0</vt:i4>
      </vt:variant>
      <vt:variant>
        <vt:i4>5</vt:i4>
      </vt:variant>
      <vt:variant>
        <vt:lpwstr/>
      </vt:variant>
      <vt:variant>
        <vt:lpwstr>_Toc337468941</vt:lpwstr>
      </vt:variant>
      <vt:variant>
        <vt:i4>1835067</vt:i4>
      </vt:variant>
      <vt:variant>
        <vt:i4>26</vt:i4>
      </vt:variant>
      <vt:variant>
        <vt:i4>0</vt:i4>
      </vt:variant>
      <vt:variant>
        <vt:i4>5</vt:i4>
      </vt:variant>
      <vt:variant>
        <vt:lpwstr/>
      </vt:variant>
      <vt:variant>
        <vt:lpwstr>_Toc337468940</vt:lpwstr>
      </vt:variant>
      <vt:variant>
        <vt:i4>1769531</vt:i4>
      </vt:variant>
      <vt:variant>
        <vt:i4>20</vt:i4>
      </vt:variant>
      <vt:variant>
        <vt:i4>0</vt:i4>
      </vt:variant>
      <vt:variant>
        <vt:i4>5</vt:i4>
      </vt:variant>
      <vt:variant>
        <vt:lpwstr/>
      </vt:variant>
      <vt:variant>
        <vt:lpwstr>_Toc337468939</vt:lpwstr>
      </vt:variant>
      <vt:variant>
        <vt:i4>1769531</vt:i4>
      </vt:variant>
      <vt:variant>
        <vt:i4>14</vt:i4>
      </vt:variant>
      <vt:variant>
        <vt:i4>0</vt:i4>
      </vt:variant>
      <vt:variant>
        <vt:i4>5</vt:i4>
      </vt:variant>
      <vt:variant>
        <vt:lpwstr/>
      </vt:variant>
      <vt:variant>
        <vt:lpwstr>_Toc337468938</vt:lpwstr>
      </vt:variant>
      <vt:variant>
        <vt:i4>1769531</vt:i4>
      </vt:variant>
      <vt:variant>
        <vt:i4>8</vt:i4>
      </vt:variant>
      <vt:variant>
        <vt:i4>0</vt:i4>
      </vt:variant>
      <vt:variant>
        <vt:i4>5</vt:i4>
      </vt:variant>
      <vt:variant>
        <vt:lpwstr/>
      </vt:variant>
      <vt:variant>
        <vt:lpwstr>_Toc337468937</vt:lpwstr>
      </vt:variant>
      <vt:variant>
        <vt:i4>1769531</vt:i4>
      </vt:variant>
      <vt:variant>
        <vt:i4>2</vt:i4>
      </vt:variant>
      <vt:variant>
        <vt:i4>0</vt:i4>
      </vt:variant>
      <vt:variant>
        <vt:i4>5</vt:i4>
      </vt:variant>
      <vt:variant>
        <vt:lpwstr/>
      </vt:variant>
      <vt:variant>
        <vt:lpwstr>_Toc337468936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dc:title>
  <dc:subject/>
  <dc:creator>jose</dc:creator>
  <cp:keywords/>
  <cp:lastModifiedBy>JOVELLANOS</cp:lastModifiedBy>
  <cp:revision>2</cp:revision>
  <cp:lastPrinted>2009-10-13T15:13:00Z</cp:lastPrinted>
  <dcterms:created xsi:type="dcterms:W3CDTF">2017-10-11T11:42:00Z</dcterms:created>
  <dcterms:modified xsi:type="dcterms:W3CDTF">2017-10-11T11:42:00Z</dcterms:modified>
</cp:coreProperties>
</file>