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55" w:rsidRDefault="00FD3455" w:rsidP="00F013DF">
      <w:pPr>
        <w:pStyle w:val="Sangra3detindependiente"/>
        <w:ind w:left="-720" w:right="-1080" w:firstLine="480"/>
        <w:rPr>
          <w:rFonts w:ascii="Times New Roman" w:hAnsi="Times New Roman" w:cs="Times New Roman"/>
          <w:b/>
          <w:sz w:val="52"/>
        </w:rPr>
      </w:pPr>
    </w:p>
    <w:p w:rsidR="00FD3455" w:rsidRDefault="00FD3455" w:rsidP="00F013DF">
      <w:pPr>
        <w:pStyle w:val="Sangra3detindependiente"/>
        <w:ind w:left="-720" w:right="-1080" w:firstLine="480"/>
        <w:rPr>
          <w:rFonts w:ascii="Times New Roman" w:hAnsi="Times New Roman" w:cs="Times New Roman"/>
          <w:b/>
          <w:sz w:val="52"/>
        </w:rPr>
      </w:pPr>
    </w:p>
    <w:p w:rsidR="00FD3455" w:rsidRDefault="00FD3455" w:rsidP="00F013DF">
      <w:pPr>
        <w:pStyle w:val="Sangra3detindependiente"/>
        <w:ind w:left="-720" w:right="-1080" w:firstLine="480"/>
        <w:rPr>
          <w:rFonts w:ascii="Times New Roman" w:hAnsi="Times New Roman" w:cs="Times New Roman"/>
          <w:b/>
          <w:sz w:val="52"/>
        </w:rPr>
      </w:pPr>
    </w:p>
    <w:p w:rsidR="00FD3455" w:rsidRDefault="00B1136F" w:rsidP="00F013DF">
      <w:pPr>
        <w:pStyle w:val="Sangra3detindependiente"/>
        <w:ind w:left="-720" w:right="-1080" w:firstLine="480"/>
        <w:jc w:val="center"/>
        <w:rPr>
          <w:rFonts w:ascii="Times New Roman" w:hAnsi="Times New Roman" w:cs="Times New Roman"/>
          <w:sz w:val="28"/>
          <w:szCs w:val="28"/>
        </w:rPr>
      </w:pPr>
      <w:r>
        <w:rPr>
          <w:rFonts w:ascii="Times New Roman" w:hAnsi="Times New Roman" w:cs="Times New Roman"/>
          <w:sz w:val="28"/>
          <w:szCs w:val="28"/>
        </w:rPr>
        <w:t>PROGRAMACIÓN DIDÁCTICA</w:t>
      </w:r>
    </w:p>
    <w:p w:rsidR="00312ED7" w:rsidRDefault="00312ED7" w:rsidP="00F013DF">
      <w:pPr>
        <w:pStyle w:val="Sangra3detindependiente"/>
        <w:ind w:left="-720" w:right="-1080" w:firstLine="480"/>
        <w:jc w:val="center"/>
        <w:rPr>
          <w:rFonts w:ascii="Times New Roman" w:hAnsi="Times New Roman" w:cs="Times New Roman"/>
          <w:sz w:val="28"/>
          <w:szCs w:val="28"/>
        </w:rPr>
      </w:pPr>
    </w:p>
    <w:p w:rsidR="00312ED7" w:rsidRPr="00B1136F" w:rsidRDefault="00312ED7" w:rsidP="00F013DF">
      <w:pPr>
        <w:pStyle w:val="Sangra3detindependiente"/>
        <w:ind w:left="-720" w:right="-1080" w:firstLine="480"/>
        <w:jc w:val="center"/>
        <w:rPr>
          <w:rFonts w:ascii="Times New Roman" w:hAnsi="Times New Roman" w:cs="Times New Roman"/>
          <w:sz w:val="28"/>
          <w:szCs w:val="28"/>
        </w:rPr>
      </w:pPr>
    </w:p>
    <w:p w:rsidR="00FD3455" w:rsidRPr="00744C49" w:rsidRDefault="0067060D" w:rsidP="00F013DF">
      <w:pPr>
        <w:pStyle w:val="Sangra3detindependiente"/>
        <w:ind w:left="-709" w:right="-1080"/>
        <w:jc w:val="center"/>
        <w:rPr>
          <w:rFonts w:ascii="Times New Roman" w:hAnsi="Times New Roman" w:cs="Times New Roman"/>
          <w:b/>
          <w:sz w:val="52"/>
        </w:rPr>
      </w:pPr>
      <w:r>
        <w:rPr>
          <w:rFonts w:ascii="Times New Roman" w:hAnsi="Times New Roman" w:cs="Times New Roman"/>
          <w:b/>
          <w:sz w:val="52"/>
        </w:rPr>
        <w:t>IMAGEN CORPORAL Y HÁBITOS SALUDABLES</w:t>
      </w:r>
    </w:p>
    <w:p w:rsidR="00FD3455" w:rsidRPr="00744C49" w:rsidRDefault="00FD3455" w:rsidP="00F013DF">
      <w:pPr>
        <w:pStyle w:val="Sangra3detindependiente"/>
        <w:tabs>
          <w:tab w:val="left" w:pos="8280"/>
        </w:tabs>
        <w:ind w:left="-720" w:right="704" w:firstLine="480"/>
        <w:jc w:val="center"/>
        <w:rPr>
          <w:rFonts w:ascii="Times New Roman" w:hAnsi="Times New Roman" w:cs="Times New Roman"/>
          <w:b/>
          <w:sz w:val="52"/>
        </w:rPr>
      </w:pPr>
    </w:p>
    <w:p w:rsidR="00B73D62" w:rsidRPr="003E3B26" w:rsidRDefault="007109BF" w:rsidP="00F013DF">
      <w:pPr>
        <w:jc w:val="center"/>
        <w:rPr>
          <w:b/>
        </w:rPr>
      </w:pPr>
      <w:r w:rsidRPr="00B8440A">
        <w:rPr>
          <w:b/>
        </w:rPr>
        <w:t xml:space="preserve">DURACIÓN </w:t>
      </w:r>
      <w:r w:rsidR="00E75566">
        <w:rPr>
          <w:b/>
        </w:rPr>
        <w:t>65</w:t>
      </w:r>
      <w:r w:rsidR="00B73D62" w:rsidRPr="00B8440A">
        <w:rPr>
          <w:b/>
        </w:rPr>
        <w:t xml:space="preserve"> h</w:t>
      </w:r>
    </w:p>
    <w:p w:rsidR="00B73D62" w:rsidRPr="003E3B26" w:rsidRDefault="00B73D62" w:rsidP="00F013DF">
      <w:pPr>
        <w:rPr>
          <w:b/>
        </w:rPr>
      </w:pPr>
    </w:p>
    <w:p w:rsidR="00B73D62" w:rsidRPr="003E3B26" w:rsidRDefault="00B73D62" w:rsidP="00F013DF">
      <w:pPr>
        <w:jc w:val="center"/>
        <w:rPr>
          <w:b/>
        </w:rPr>
      </w:pPr>
    </w:p>
    <w:p w:rsidR="00B73D62" w:rsidRPr="003E3B26" w:rsidRDefault="00B73D62" w:rsidP="00F013DF">
      <w:pPr>
        <w:jc w:val="center"/>
        <w:rPr>
          <w:b/>
        </w:rPr>
      </w:pPr>
      <w:r w:rsidRPr="003E3B26">
        <w:rPr>
          <w:b/>
        </w:rPr>
        <w:t>MÓDULO 0</w:t>
      </w:r>
      <w:r w:rsidR="0055720E">
        <w:rPr>
          <w:b/>
        </w:rPr>
        <w:t>640</w:t>
      </w:r>
    </w:p>
    <w:p w:rsidR="00B73D62" w:rsidRDefault="00B73D62" w:rsidP="00F013DF">
      <w:pPr>
        <w:jc w:val="center"/>
      </w:pPr>
    </w:p>
    <w:p w:rsidR="00B73D62" w:rsidRDefault="00B73D62" w:rsidP="00F013DF">
      <w:pPr>
        <w:jc w:val="center"/>
      </w:pPr>
    </w:p>
    <w:p w:rsidR="00B73D62" w:rsidRDefault="00B73D62" w:rsidP="00F013DF">
      <w:pPr>
        <w:jc w:val="center"/>
      </w:pPr>
    </w:p>
    <w:p w:rsidR="00B73D62" w:rsidRPr="00DF568A" w:rsidRDefault="00B73D62" w:rsidP="00F013DF">
      <w:pPr>
        <w:jc w:val="center"/>
      </w:pPr>
    </w:p>
    <w:p w:rsidR="00B73D62" w:rsidRDefault="00B73D62" w:rsidP="00F013DF">
      <w:pPr>
        <w:jc w:val="center"/>
        <w:rPr>
          <w:sz w:val="36"/>
          <w:szCs w:val="36"/>
        </w:rPr>
      </w:pPr>
      <w:r>
        <w:rPr>
          <w:sz w:val="36"/>
          <w:szCs w:val="36"/>
        </w:rPr>
        <w:t xml:space="preserve">CICLO TÉCNICO EN </w:t>
      </w:r>
      <w:r w:rsidR="00FC3C14">
        <w:rPr>
          <w:sz w:val="36"/>
          <w:szCs w:val="36"/>
        </w:rPr>
        <w:t>ESTÉTICA Y BELLEZA</w:t>
      </w:r>
    </w:p>
    <w:p w:rsidR="00B8440A" w:rsidRPr="003E3B26" w:rsidRDefault="00B8440A" w:rsidP="00F013DF">
      <w:pPr>
        <w:jc w:val="center"/>
        <w:rPr>
          <w:sz w:val="36"/>
          <w:szCs w:val="36"/>
        </w:rPr>
      </w:pPr>
      <w:r>
        <w:rPr>
          <w:sz w:val="36"/>
          <w:szCs w:val="36"/>
        </w:rPr>
        <w:t>DUAL</w:t>
      </w:r>
    </w:p>
    <w:p w:rsidR="00B73D62" w:rsidRPr="00DF568A" w:rsidRDefault="00B73D62" w:rsidP="00F013DF">
      <w:pPr>
        <w:jc w:val="center"/>
      </w:pPr>
    </w:p>
    <w:p w:rsidR="00B73D62" w:rsidRPr="003E3B26" w:rsidRDefault="00B73D62" w:rsidP="00F013DF">
      <w:pPr>
        <w:jc w:val="center"/>
        <w:rPr>
          <w:b/>
        </w:rPr>
      </w:pPr>
      <w:r w:rsidRPr="003E3B26">
        <w:rPr>
          <w:b/>
        </w:rPr>
        <w:t>GRADO MEDIO</w:t>
      </w:r>
    </w:p>
    <w:p w:rsidR="00B73D62" w:rsidRPr="00DF568A" w:rsidRDefault="00B73D62" w:rsidP="00F013DF"/>
    <w:p w:rsidR="00B73D62" w:rsidRDefault="00B73D62" w:rsidP="00F013DF"/>
    <w:p w:rsidR="00B73D62" w:rsidRDefault="00B73D62" w:rsidP="00F013DF"/>
    <w:p w:rsidR="00B73D62" w:rsidRDefault="00B73D62" w:rsidP="00F013DF"/>
    <w:p w:rsidR="00B73D62" w:rsidRPr="00DF568A" w:rsidRDefault="00B73D62" w:rsidP="00F013DF"/>
    <w:p w:rsidR="00B73D62" w:rsidRPr="003E3B26" w:rsidRDefault="00A06BFA" w:rsidP="00F013DF">
      <w:pPr>
        <w:jc w:val="center"/>
        <w:rPr>
          <w:b/>
          <w:sz w:val="32"/>
          <w:szCs w:val="32"/>
        </w:rPr>
      </w:pPr>
      <w:r>
        <w:rPr>
          <w:b/>
          <w:sz w:val="32"/>
          <w:szCs w:val="32"/>
        </w:rPr>
        <w:t>CURSO 201</w:t>
      </w:r>
      <w:r w:rsidR="004F1C93">
        <w:rPr>
          <w:b/>
          <w:sz w:val="32"/>
          <w:szCs w:val="32"/>
        </w:rPr>
        <w:t>7</w:t>
      </w:r>
      <w:r w:rsidR="00053729">
        <w:rPr>
          <w:b/>
          <w:sz w:val="32"/>
          <w:szCs w:val="32"/>
        </w:rPr>
        <w:t>-1</w:t>
      </w:r>
      <w:r w:rsidR="004F1C93">
        <w:rPr>
          <w:b/>
          <w:sz w:val="32"/>
          <w:szCs w:val="32"/>
        </w:rPr>
        <w:t>8</w:t>
      </w:r>
    </w:p>
    <w:p w:rsidR="00B73D62" w:rsidRPr="00DF568A" w:rsidRDefault="00B73D62" w:rsidP="00F013DF"/>
    <w:p w:rsidR="00B73D62" w:rsidRPr="00DF568A" w:rsidRDefault="00B73D62" w:rsidP="00F013DF"/>
    <w:p w:rsidR="00B73D62" w:rsidRDefault="00B73D62" w:rsidP="00F013DF"/>
    <w:p w:rsidR="00B73D62" w:rsidRDefault="00B73D62" w:rsidP="00F013DF"/>
    <w:p w:rsidR="00B73D62" w:rsidRDefault="00B73D62" w:rsidP="00F013DF"/>
    <w:p w:rsidR="00973101" w:rsidRDefault="00973101" w:rsidP="00F013DF"/>
    <w:p w:rsidR="00973101" w:rsidRDefault="00973101" w:rsidP="00F013DF"/>
    <w:p w:rsidR="00B73D62" w:rsidRPr="00DF568A" w:rsidRDefault="00B73D62" w:rsidP="00F013DF"/>
    <w:p w:rsidR="00B73D62" w:rsidRPr="00DF568A" w:rsidRDefault="00B73D62" w:rsidP="00F013DF"/>
    <w:p w:rsidR="00B73D62" w:rsidRPr="003E3B26" w:rsidRDefault="00B73D62" w:rsidP="00F013DF">
      <w:pPr>
        <w:jc w:val="right"/>
        <w:rPr>
          <w:b/>
        </w:rPr>
      </w:pPr>
      <w:r w:rsidRPr="003E3B26">
        <w:rPr>
          <w:b/>
        </w:rPr>
        <w:t>FAMILIA PROFESIONAL DE IMAGEN PERSONAL</w:t>
      </w:r>
    </w:p>
    <w:p w:rsidR="00B73D62" w:rsidRPr="003E3B26" w:rsidRDefault="00B73D62" w:rsidP="00F013DF">
      <w:pPr>
        <w:jc w:val="right"/>
        <w:rPr>
          <w:b/>
        </w:rPr>
      </w:pPr>
      <w:r w:rsidRPr="003E3B26">
        <w:rPr>
          <w:b/>
        </w:rPr>
        <w:t>I.E.S. GASPAR MELCHOR DE JOVELLANOS</w:t>
      </w:r>
    </w:p>
    <w:p w:rsidR="00FD3455" w:rsidRDefault="00FD3455" w:rsidP="00F013DF">
      <w:pPr>
        <w:spacing w:after="200" w:line="276" w:lineRule="auto"/>
      </w:pPr>
    </w:p>
    <w:p w:rsidR="00B73D62" w:rsidRDefault="00B73D62" w:rsidP="00F013DF">
      <w:pPr>
        <w:spacing w:after="200" w:line="276" w:lineRule="auto"/>
      </w:pPr>
    </w:p>
    <w:p w:rsidR="00B73D62" w:rsidRDefault="00B73D62" w:rsidP="00F013DF">
      <w:pPr>
        <w:spacing w:after="200" w:line="276" w:lineRule="auto"/>
      </w:pPr>
    </w:p>
    <w:p w:rsidR="00B73D62" w:rsidRDefault="00B73D62" w:rsidP="00F013DF">
      <w:pPr>
        <w:spacing w:after="200" w:line="276" w:lineRule="auto"/>
      </w:pPr>
    </w:p>
    <w:p w:rsidR="00FD3455" w:rsidRPr="00744C49" w:rsidRDefault="00FD3455" w:rsidP="00F013DF">
      <w:pPr>
        <w:jc w:val="center"/>
        <w:rPr>
          <w:b/>
          <w:bCs/>
          <w:sz w:val="36"/>
        </w:rPr>
      </w:pPr>
      <w:r w:rsidRPr="00744C49">
        <w:rPr>
          <w:b/>
          <w:bCs/>
          <w:sz w:val="36"/>
        </w:rPr>
        <w:t>INDICE</w:t>
      </w:r>
    </w:p>
    <w:p w:rsidR="00FD3455" w:rsidRPr="00744C49" w:rsidRDefault="00FD3455" w:rsidP="00F013DF">
      <w:pPr>
        <w:jc w:val="center"/>
        <w:rPr>
          <w:b/>
          <w:bCs/>
          <w:sz w:val="36"/>
        </w:rPr>
      </w:pPr>
    </w:p>
    <w:p w:rsidR="00FD3455" w:rsidRPr="00744C49" w:rsidRDefault="00FD3455" w:rsidP="00F013DF"/>
    <w:p w:rsidR="00FD3455" w:rsidRPr="00744C49" w:rsidRDefault="00FD3455" w:rsidP="00F013DF">
      <w:pPr>
        <w:jc w:val="right"/>
        <w:rPr>
          <w:b/>
          <w:bCs/>
          <w:sz w:val="28"/>
          <w:szCs w:val="28"/>
        </w:rPr>
      </w:pPr>
      <w:r w:rsidRPr="00744C49">
        <w:rPr>
          <w:sz w:val="28"/>
          <w:szCs w:val="28"/>
        </w:rPr>
        <w:t>Pág</w:t>
      </w:r>
      <w:r w:rsidRPr="00744C49">
        <w:rPr>
          <w:b/>
          <w:bCs/>
          <w:sz w:val="28"/>
          <w:szCs w:val="28"/>
        </w:rPr>
        <w:t>.</w:t>
      </w:r>
    </w:p>
    <w:p w:rsidR="00FD3455" w:rsidRPr="00744C49" w:rsidRDefault="00FD3455" w:rsidP="00F013DF">
      <w:pPr>
        <w:pStyle w:val="Piedepgina"/>
        <w:tabs>
          <w:tab w:val="clear" w:pos="4252"/>
          <w:tab w:val="clear" w:pos="8504"/>
        </w:tabs>
      </w:pPr>
    </w:p>
    <w:tbl>
      <w:tblPr>
        <w:tblW w:w="0" w:type="auto"/>
        <w:tblLook w:val="04A0"/>
      </w:tblPr>
      <w:tblGrid>
        <w:gridCol w:w="7568"/>
        <w:gridCol w:w="1152"/>
      </w:tblGrid>
      <w:tr w:rsidR="00492D9C" w:rsidRPr="00FD3455" w:rsidTr="007B5669">
        <w:tc>
          <w:tcPr>
            <w:tcW w:w="7568" w:type="dxa"/>
          </w:tcPr>
          <w:p w:rsidR="00492D9C" w:rsidRPr="00FD3455" w:rsidRDefault="00492D9C" w:rsidP="00F013DF">
            <w:pPr>
              <w:pStyle w:val="Piedepgina"/>
              <w:tabs>
                <w:tab w:val="clear" w:pos="4252"/>
                <w:tab w:val="clear" w:pos="8504"/>
              </w:tabs>
            </w:pPr>
            <w:r>
              <w:t>Introducción</w:t>
            </w:r>
          </w:p>
        </w:tc>
        <w:tc>
          <w:tcPr>
            <w:tcW w:w="1152" w:type="dxa"/>
            <w:vAlign w:val="bottom"/>
          </w:tcPr>
          <w:p w:rsidR="00492D9C" w:rsidRPr="00FD3455" w:rsidRDefault="00492D9C" w:rsidP="00F013DF">
            <w:pPr>
              <w:pStyle w:val="Piedepgina"/>
              <w:tabs>
                <w:tab w:val="clear" w:pos="4252"/>
                <w:tab w:val="clear" w:pos="8504"/>
              </w:tabs>
              <w:jc w:val="right"/>
            </w:pPr>
            <w:r>
              <w:t>3</w:t>
            </w:r>
          </w:p>
        </w:tc>
      </w:tr>
      <w:tr w:rsidR="00FD3455" w:rsidRPr="00FD3455" w:rsidTr="007B5669">
        <w:tc>
          <w:tcPr>
            <w:tcW w:w="7568" w:type="dxa"/>
          </w:tcPr>
          <w:p w:rsidR="00FD3455" w:rsidRPr="00FD3455" w:rsidRDefault="00FD3455" w:rsidP="00F013DF">
            <w:pPr>
              <w:pStyle w:val="Piedepgina"/>
              <w:tabs>
                <w:tab w:val="clear" w:pos="4252"/>
                <w:tab w:val="clear" w:pos="8504"/>
              </w:tabs>
            </w:pPr>
            <w:r w:rsidRPr="00FD3455">
              <w:t>Objetivos generales</w:t>
            </w:r>
            <w:r>
              <w:t xml:space="preserve"> del módulo profesional</w:t>
            </w:r>
          </w:p>
        </w:tc>
        <w:tc>
          <w:tcPr>
            <w:tcW w:w="1152" w:type="dxa"/>
            <w:vAlign w:val="bottom"/>
          </w:tcPr>
          <w:p w:rsidR="00FD3455" w:rsidRPr="00FD3455" w:rsidRDefault="00492D9C" w:rsidP="00F013DF">
            <w:pPr>
              <w:pStyle w:val="Piedepgina"/>
              <w:tabs>
                <w:tab w:val="clear" w:pos="4252"/>
                <w:tab w:val="clear" w:pos="8504"/>
              </w:tabs>
              <w:jc w:val="right"/>
            </w:pPr>
            <w:r>
              <w:t>4</w:t>
            </w:r>
          </w:p>
        </w:tc>
      </w:tr>
      <w:tr w:rsidR="00FD3455" w:rsidRPr="00FD3455" w:rsidTr="007B5669">
        <w:tc>
          <w:tcPr>
            <w:tcW w:w="7568" w:type="dxa"/>
          </w:tcPr>
          <w:p w:rsidR="00FD3455" w:rsidRPr="00FD3455" w:rsidRDefault="00FD3455" w:rsidP="00F013DF">
            <w:pPr>
              <w:pStyle w:val="Piedepgina"/>
              <w:tabs>
                <w:tab w:val="clear" w:pos="4252"/>
                <w:tab w:val="clear" w:pos="8504"/>
              </w:tabs>
            </w:pPr>
          </w:p>
          <w:p w:rsidR="00FD3455" w:rsidRPr="00FD3455" w:rsidRDefault="00FD3455" w:rsidP="00F013DF">
            <w:pPr>
              <w:pStyle w:val="Piedepgina"/>
              <w:tabs>
                <w:tab w:val="clear" w:pos="4252"/>
                <w:tab w:val="clear" w:pos="8504"/>
              </w:tabs>
            </w:pPr>
            <w:r>
              <w:t>Unidades de competencia asociadas al módulo profesional</w:t>
            </w:r>
          </w:p>
        </w:tc>
        <w:tc>
          <w:tcPr>
            <w:tcW w:w="1152" w:type="dxa"/>
            <w:vAlign w:val="bottom"/>
          </w:tcPr>
          <w:p w:rsidR="00FD3455" w:rsidRPr="00FD3455" w:rsidRDefault="00492D9C" w:rsidP="00F013DF">
            <w:pPr>
              <w:pStyle w:val="Piedepgina"/>
              <w:tabs>
                <w:tab w:val="clear" w:pos="4252"/>
                <w:tab w:val="clear" w:pos="8504"/>
              </w:tabs>
              <w:jc w:val="right"/>
            </w:pPr>
            <w:r>
              <w:t>6</w:t>
            </w:r>
          </w:p>
        </w:tc>
      </w:tr>
      <w:tr w:rsidR="00FD3455" w:rsidRPr="00FD3455" w:rsidTr="007B5669">
        <w:tc>
          <w:tcPr>
            <w:tcW w:w="7568" w:type="dxa"/>
          </w:tcPr>
          <w:p w:rsidR="00FD3455" w:rsidRPr="00FD3455" w:rsidRDefault="00FD3455" w:rsidP="00F013DF">
            <w:pPr>
              <w:pStyle w:val="Piedepgina"/>
              <w:tabs>
                <w:tab w:val="clear" w:pos="4252"/>
                <w:tab w:val="clear" w:pos="8504"/>
              </w:tabs>
            </w:pPr>
          </w:p>
          <w:p w:rsidR="00FD3455" w:rsidRPr="00FD3455" w:rsidRDefault="00FD3455" w:rsidP="00F013DF">
            <w:pPr>
              <w:pStyle w:val="Piedepgina"/>
              <w:tabs>
                <w:tab w:val="clear" w:pos="4252"/>
                <w:tab w:val="clear" w:pos="8504"/>
              </w:tabs>
            </w:pPr>
            <w:r w:rsidRPr="00FD3455">
              <w:t>Cont</w:t>
            </w:r>
            <w:r>
              <w:t>enidos y secuenciación</w:t>
            </w:r>
          </w:p>
        </w:tc>
        <w:tc>
          <w:tcPr>
            <w:tcW w:w="1152" w:type="dxa"/>
            <w:vAlign w:val="bottom"/>
          </w:tcPr>
          <w:p w:rsidR="00FD3455" w:rsidRPr="00FD3455" w:rsidRDefault="00492D9C" w:rsidP="00F013DF">
            <w:pPr>
              <w:pStyle w:val="Piedepgina"/>
              <w:tabs>
                <w:tab w:val="clear" w:pos="4252"/>
                <w:tab w:val="clear" w:pos="8504"/>
              </w:tabs>
              <w:jc w:val="right"/>
            </w:pPr>
            <w:r>
              <w:t>7</w:t>
            </w:r>
          </w:p>
        </w:tc>
      </w:tr>
      <w:tr w:rsidR="00FD3455" w:rsidRPr="00FD3455" w:rsidTr="007B5669">
        <w:tc>
          <w:tcPr>
            <w:tcW w:w="7568" w:type="dxa"/>
          </w:tcPr>
          <w:p w:rsidR="00FD3455" w:rsidRPr="00FD3455" w:rsidRDefault="00FD3455" w:rsidP="00F013DF">
            <w:pPr>
              <w:pStyle w:val="Piedepgina"/>
              <w:tabs>
                <w:tab w:val="clear" w:pos="4252"/>
                <w:tab w:val="clear" w:pos="8504"/>
              </w:tabs>
            </w:pPr>
          </w:p>
          <w:p w:rsidR="00FD3455" w:rsidRPr="00FD3455" w:rsidRDefault="00FD3455" w:rsidP="00F013DF">
            <w:pPr>
              <w:pStyle w:val="Piedepgina"/>
              <w:tabs>
                <w:tab w:val="clear" w:pos="4252"/>
                <w:tab w:val="clear" w:pos="8504"/>
              </w:tabs>
            </w:pPr>
            <w:r w:rsidRPr="00FD3455">
              <w:t xml:space="preserve">Contenidos </w:t>
            </w:r>
            <w:r>
              <w:t>mínimos</w:t>
            </w:r>
          </w:p>
        </w:tc>
        <w:tc>
          <w:tcPr>
            <w:tcW w:w="1152" w:type="dxa"/>
            <w:vAlign w:val="bottom"/>
          </w:tcPr>
          <w:p w:rsidR="00FD3455" w:rsidRPr="00FD3455" w:rsidRDefault="00492D9C" w:rsidP="00F013DF">
            <w:pPr>
              <w:pStyle w:val="Piedepgina"/>
              <w:tabs>
                <w:tab w:val="clear" w:pos="4252"/>
                <w:tab w:val="clear" w:pos="8504"/>
              </w:tabs>
              <w:jc w:val="right"/>
            </w:pPr>
            <w:r>
              <w:t>10</w:t>
            </w:r>
          </w:p>
        </w:tc>
      </w:tr>
      <w:tr w:rsidR="00FD3455" w:rsidRPr="00FD3455" w:rsidTr="007B5669">
        <w:tc>
          <w:tcPr>
            <w:tcW w:w="7568" w:type="dxa"/>
          </w:tcPr>
          <w:p w:rsidR="00FD3455" w:rsidRPr="00FD3455" w:rsidRDefault="00FD3455" w:rsidP="00F013DF">
            <w:pPr>
              <w:pStyle w:val="Piedepgina"/>
              <w:tabs>
                <w:tab w:val="clear" w:pos="4252"/>
                <w:tab w:val="clear" w:pos="8504"/>
              </w:tabs>
            </w:pPr>
          </w:p>
          <w:p w:rsidR="00FD3455" w:rsidRPr="00FD3455" w:rsidRDefault="00FD3455" w:rsidP="00F013DF">
            <w:pPr>
              <w:pStyle w:val="Piedepgina"/>
              <w:tabs>
                <w:tab w:val="clear" w:pos="4252"/>
                <w:tab w:val="clear" w:pos="8504"/>
              </w:tabs>
            </w:pPr>
            <w:r>
              <w:t>Metodología y estrategias didácticas</w:t>
            </w:r>
          </w:p>
        </w:tc>
        <w:tc>
          <w:tcPr>
            <w:tcW w:w="1152" w:type="dxa"/>
            <w:vAlign w:val="bottom"/>
          </w:tcPr>
          <w:p w:rsidR="00FD3455" w:rsidRPr="00FD3455" w:rsidRDefault="005F64DC" w:rsidP="00F013DF">
            <w:pPr>
              <w:pStyle w:val="Piedepgina"/>
              <w:tabs>
                <w:tab w:val="clear" w:pos="4252"/>
                <w:tab w:val="clear" w:pos="8504"/>
              </w:tabs>
              <w:jc w:val="right"/>
            </w:pPr>
            <w:r>
              <w:t>1</w:t>
            </w:r>
            <w:r w:rsidR="00492D9C">
              <w:t>2</w:t>
            </w:r>
          </w:p>
        </w:tc>
      </w:tr>
      <w:tr w:rsidR="00FD3455" w:rsidRPr="00FD3455" w:rsidTr="007B5669">
        <w:tc>
          <w:tcPr>
            <w:tcW w:w="7568" w:type="dxa"/>
          </w:tcPr>
          <w:p w:rsidR="00FD3455" w:rsidRPr="00FD3455" w:rsidRDefault="00FD3455" w:rsidP="00F013DF">
            <w:pPr>
              <w:pStyle w:val="Piedepgina"/>
              <w:tabs>
                <w:tab w:val="clear" w:pos="4252"/>
                <w:tab w:val="clear" w:pos="8504"/>
              </w:tabs>
            </w:pPr>
          </w:p>
          <w:p w:rsidR="00FD3455" w:rsidRPr="00FD3455" w:rsidRDefault="00FD3455" w:rsidP="00F013DF">
            <w:pPr>
              <w:pStyle w:val="Piedepgina"/>
              <w:tabs>
                <w:tab w:val="clear" w:pos="4252"/>
                <w:tab w:val="clear" w:pos="8504"/>
              </w:tabs>
            </w:pPr>
            <w:r>
              <w:t>Resultados de aprendizaje y criterios de evaluación</w:t>
            </w:r>
          </w:p>
        </w:tc>
        <w:tc>
          <w:tcPr>
            <w:tcW w:w="1152" w:type="dxa"/>
            <w:vAlign w:val="bottom"/>
          </w:tcPr>
          <w:p w:rsidR="00FD3455" w:rsidRPr="00FD3455" w:rsidRDefault="005F64DC" w:rsidP="00F013DF">
            <w:pPr>
              <w:pStyle w:val="Piedepgina"/>
              <w:tabs>
                <w:tab w:val="clear" w:pos="4252"/>
                <w:tab w:val="clear" w:pos="8504"/>
              </w:tabs>
              <w:jc w:val="right"/>
            </w:pPr>
            <w:r>
              <w:t>1</w:t>
            </w:r>
            <w:r w:rsidR="00492D9C">
              <w:t>2</w:t>
            </w:r>
          </w:p>
        </w:tc>
      </w:tr>
      <w:tr w:rsidR="00FD3455" w:rsidRPr="00FD3455" w:rsidTr="007B5669">
        <w:tc>
          <w:tcPr>
            <w:tcW w:w="7568" w:type="dxa"/>
          </w:tcPr>
          <w:p w:rsidR="00FD3455" w:rsidRPr="00FD3455" w:rsidRDefault="00FD3455" w:rsidP="00F013DF">
            <w:pPr>
              <w:pStyle w:val="Piedepgina"/>
              <w:tabs>
                <w:tab w:val="clear" w:pos="4252"/>
                <w:tab w:val="clear" w:pos="8504"/>
              </w:tabs>
            </w:pPr>
          </w:p>
          <w:p w:rsidR="00FD3455" w:rsidRPr="00FD3455" w:rsidRDefault="00FD3455" w:rsidP="00F013DF">
            <w:pPr>
              <w:pStyle w:val="Piedepgina"/>
              <w:tabs>
                <w:tab w:val="clear" w:pos="4252"/>
                <w:tab w:val="clear" w:pos="8504"/>
              </w:tabs>
            </w:pPr>
            <w:r>
              <w:t>Procedimientos e instrumentos de evaluación</w:t>
            </w:r>
          </w:p>
        </w:tc>
        <w:tc>
          <w:tcPr>
            <w:tcW w:w="1152" w:type="dxa"/>
            <w:vAlign w:val="bottom"/>
          </w:tcPr>
          <w:p w:rsidR="00FD3455" w:rsidRPr="00FD3455" w:rsidRDefault="00DB6FE9" w:rsidP="00F013DF">
            <w:pPr>
              <w:pStyle w:val="Piedepgina"/>
              <w:tabs>
                <w:tab w:val="clear" w:pos="4252"/>
                <w:tab w:val="clear" w:pos="8504"/>
              </w:tabs>
              <w:jc w:val="right"/>
            </w:pPr>
            <w:r>
              <w:t>1</w:t>
            </w:r>
            <w:r w:rsidR="00492D9C">
              <w:t>5</w:t>
            </w:r>
          </w:p>
        </w:tc>
      </w:tr>
      <w:tr w:rsidR="00FD3455" w:rsidRPr="00FD3455" w:rsidTr="007B5669">
        <w:tc>
          <w:tcPr>
            <w:tcW w:w="7568" w:type="dxa"/>
          </w:tcPr>
          <w:p w:rsidR="00FD3455" w:rsidRPr="00FD3455" w:rsidRDefault="00FD3455" w:rsidP="00F013DF">
            <w:pPr>
              <w:pStyle w:val="Piedepgina"/>
              <w:tabs>
                <w:tab w:val="clear" w:pos="4252"/>
                <w:tab w:val="clear" w:pos="8504"/>
              </w:tabs>
            </w:pPr>
          </w:p>
          <w:p w:rsidR="00FD3455" w:rsidRPr="00FD3455" w:rsidRDefault="00FD3455" w:rsidP="00F013DF">
            <w:pPr>
              <w:pStyle w:val="Piedepgina"/>
              <w:tabs>
                <w:tab w:val="clear" w:pos="4252"/>
                <w:tab w:val="clear" w:pos="8504"/>
              </w:tabs>
            </w:pPr>
            <w:r>
              <w:t xml:space="preserve">Criterios de calificación </w:t>
            </w:r>
          </w:p>
        </w:tc>
        <w:tc>
          <w:tcPr>
            <w:tcW w:w="1152" w:type="dxa"/>
            <w:vAlign w:val="bottom"/>
          </w:tcPr>
          <w:p w:rsidR="00FD3455" w:rsidRPr="00FD3455" w:rsidRDefault="005F64DC" w:rsidP="00F013DF">
            <w:pPr>
              <w:pStyle w:val="Piedepgina"/>
              <w:tabs>
                <w:tab w:val="clear" w:pos="4252"/>
                <w:tab w:val="clear" w:pos="8504"/>
              </w:tabs>
              <w:jc w:val="right"/>
            </w:pPr>
            <w:r>
              <w:t>1</w:t>
            </w:r>
            <w:r w:rsidR="00492D9C">
              <w:t>5</w:t>
            </w:r>
          </w:p>
        </w:tc>
      </w:tr>
      <w:tr w:rsidR="00760617" w:rsidRPr="00FD3455" w:rsidTr="007B5669">
        <w:tc>
          <w:tcPr>
            <w:tcW w:w="7568" w:type="dxa"/>
            <w:vAlign w:val="bottom"/>
          </w:tcPr>
          <w:p w:rsidR="00760617" w:rsidRDefault="00760617" w:rsidP="00F013DF">
            <w:pPr>
              <w:pStyle w:val="Piedepgina"/>
              <w:tabs>
                <w:tab w:val="clear" w:pos="4252"/>
                <w:tab w:val="clear" w:pos="8504"/>
              </w:tabs>
            </w:pPr>
          </w:p>
          <w:p w:rsidR="00760617" w:rsidRPr="00FD3455" w:rsidRDefault="00760617" w:rsidP="00F013DF">
            <w:pPr>
              <w:pStyle w:val="Piedepgina"/>
              <w:tabs>
                <w:tab w:val="clear" w:pos="4252"/>
                <w:tab w:val="clear" w:pos="8504"/>
              </w:tabs>
            </w:pPr>
            <w:r>
              <w:t>Recuperación</w:t>
            </w:r>
          </w:p>
        </w:tc>
        <w:tc>
          <w:tcPr>
            <w:tcW w:w="1152" w:type="dxa"/>
            <w:vAlign w:val="bottom"/>
          </w:tcPr>
          <w:p w:rsidR="00760617" w:rsidRDefault="00492D9C" w:rsidP="00F013DF">
            <w:pPr>
              <w:pStyle w:val="Piedepgina"/>
              <w:tabs>
                <w:tab w:val="clear" w:pos="4252"/>
                <w:tab w:val="clear" w:pos="8504"/>
              </w:tabs>
              <w:jc w:val="right"/>
            </w:pPr>
            <w:r>
              <w:t>16</w:t>
            </w:r>
          </w:p>
        </w:tc>
      </w:tr>
      <w:tr w:rsidR="00FD3455" w:rsidRPr="00FD3455" w:rsidTr="007B5669">
        <w:tc>
          <w:tcPr>
            <w:tcW w:w="7568" w:type="dxa"/>
          </w:tcPr>
          <w:p w:rsidR="00FD3455" w:rsidRPr="00FD3455" w:rsidRDefault="00FD3455" w:rsidP="00F013DF">
            <w:pPr>
              <w:pStyle w:val="Piedepgina"/>
              <w:tabs>
                <w:tab w:val="clear" w:pos="4252"/>
                <w:tab w:val="clear" w:pos="8504"/>
              </w:tabs>
            </w:pPr>
          </w:p>
          <w:p w:rsidR="00FD3455" w:rsidRPr="00FD3455" w:rsidRDefault="00FD3455" w:rsidP="00F013DF">
            <w:pPr>
              <w:pStyle w:val="Piedepgina"/>
              <w:tabs>
                <w:tab w:val="clear" w:pos="4252"/>
                <w:tab w:val="clear" w:pos="8504"/>
              </w:tabs>
            </w:pPr>
            <w:r>
              <w:t>Recursos didácticos</w:t>
            </w:r>
          </w:p>
        </w:tc>
        <w:tc>
          <w:tcPr>
            <w:tcW w:w="1152" w:type="dxa"/>
            <w:vAlign w:val="bottom"/>
          </w:tcPr>
          <w:p w:rsidR="00FD3455" w:rsidRPr="00FD3455" w:rsidRDefault="005F64DC" w:rsidP="00F013DF">
            <w:pPr>
              <w:pStyle w:val="Piedepgina"/>
              <w:tabs>
                <w:tab w:val="clear" w:pos="4252"/>
                <w:tab w:val="clear" w:pos="8504"/>
              </w:tabs>
              <w:jc w:val="right"/>
            </w:pPr>
            <w:r>
              <w:t>1</w:t>
            </w:r>
            <w:r w:rsidR="00492D9C">
              <w:t>6</w:t>
            </w:r>
          </w:p>
        </w:tc>
      </w:tr>
      <w:tr w:rsidR="00FD3455" w:rsidRPr="00FD3455" w:rsidTr="007B5669">
        <w:tc>
          <w:tcPr>
            <w:tcW w:w="7568" w:type="dxa"/>
          </w:tcPr>
          <w:p w:rsidR="00FD3455" w:rsidRDefault="00FD3455" w:rsidP="00F013DF">
            <w:pPr>
              <w:pStyle w:val="Piedepgina"/>
              <w:tabs>
                <w:tab w:val="clear" w:pos="4252"/>
                <w:tab w:val="clear" w:pos="8504"/>
              </w:tabs>
            </w:pPr>
          </w:p>
          <w:p w:rsidR="00FD3455" w:rsidRPr="00FD3455" w:rsidRDefault="00FD3455" w:rsidP="00F013DF">
            <w:pPr>
              <w:pStyle w:val="Piedepgina"/>
              <w:tabs>
                <w:tab w:val="clear" w:pos="4252"/>
                <w:tab w:val="clear" w:pos="8504"/>
              </w:tabs>
            </w:pPr>
            <w:r>
              <w:t>Atención a la diversidad y adaptaciones curriculares</w:t>
            </w:r>
          </w:p>
        </w:tc>
        <w:tc>
          <w:tcPr>
            <w:tcW w:w="1152" w:type="dxa"/>
            <w:vAlign w:val="bottom"/>
          </w:tcPr>
          <w:p w:rsidR="00FD3455" w:rsidRPr="00FD3455" w:rsidRDefault="005F64DC" w:rsidP="00F013DF">
            <w:pPr>
              <w:pStyle w:val="Piedepgina"/>
              <w:tabs>
                <w:tab w:val="clear" w:pos="4252"/>
                <w:tab w:val="clear" w:pos="8504"/>
              </w:tabs>
              <w:jc w:val="right"/>
            </w:pPr>
            <w:r>
              <w:t>1</w:t>
            </w:r>
            <w:r w:rsidR="00492D9C">
              <w:t>6</w:t>
            </w:r>
          </w:p>
        </w:tc>
      </w:tr>
      <w:tr w:rsidR="00FD3455" w:rsidRPr="00FD3455" w:rsidTr="007B5669">
        <w:tc>
          <w:tcPr>
            <w:tcW w:w="7568" w:type="dxa"/>
          </w:tcPr>
          <w:p w:rsidR="00FD3455" w:rsidRPr="00FD3455" w:rsidRDefault="00FD3455" w:rsidP="00F013DF">
            <w:pPr>
              <w:pStyle w:val="Piedepgina"/>
              <w:tabs>
                <w:tab w:val="clear" w:pos="4252"/>
                <w:tab w:val="clear" w:pos="8504"/>
              </w:tabs>
            </w:pPr>
          </w:p>
          <w:p w:rsidR="00FD3455" w:rsidRPr="00FD3455" w:rsidRDefault="00FD3455" w:rsidP="00F013DF">
            <w:pPr>
              <w:pStyle w:val="Piedepgina"/>
              <w:tabs>
                <w:tab w:val="clear" w:pos="4252"/>
                <w:tab w:val="clear" w:pos="8504"/>
              </w:tabs>
            </w:pPr>
            <w:r>
              <w:t>Utilización de las TIC</w:t>
            </w:r>
          </w:p>
        </w:tc>
        <w:tc>
          <w:tcPr>
            <w:tcW w:w="1152" w:type="dxa"/>
            <w:vAlign w:val="bottom"/>
          </w:tcPr>
          <w:p w:rsidR="00065783" w:rsidRDefault="00065783" w:rsidP="00F013DF">
            <w:pPr>
              <w:pStyle w:val="Piedepgina"/>
              <w:tabs>
                <w:tab w:val="clear" w:pos="4252"/>
                <w:tab w:val="clear" w:pos="8504"/>
              </w:tabs>
              <w:jc w:val="right"/>
            </w:pPr>
          </w:p>
          <w:p w:rsidR="00FD3455" w:rsidRPr="00FD3455" w:rsidRDefault="005F64DC" w:rsidP="00F013DF">
            <w:pPr>
              <w:pStyle w:val="Piedepgina"/>
              <w:tabs>
                <w:tab w:val="clear" w:pos="4252"/>
                <w:tab w:val="clear" w:pos="8504"/>
              </w:tabs>
              <w:jc w:val="right"/>
            </w:pPr>
            <w:r>
              <w:t>1</w:t>
            </w:r>
            <w:r w:rsidR="00492D9C">
              <w:t>7</w:t>
            </w:r>
          </w:p>
        </w:tc>
      </w:tr>
      <w:tr w:rsidR="00065783" w:rsidRPr="00FD3455" w:rsidTr="007B5669">
        <w:tc>
          <w:tcPr>
            <w:tcW w:w="7568" w:type="dxa"/>
          </w:tcPr>
          <w:p w:rsidR="00065783" w:rsidRDefault="00065783" w:rsidP="00F013DF">
            <w:pPr>
              <w:pStyle w:val="Piedepgina"/>
              <w:tabs>
                <w:tab w:val="clear" w:pos="4252"/>
                <w:tab w:val="clear" w:pos="8504"/>
              </w:tabs>
            </w:pPr>
          </w:p>
          <w:p w:rsidR="00065783" w:rsidRPr="00FD3455" w:rsidRDefault="00065783" w:rsidP="00F013DF">
            <w:pPr>
              <w:pStyle w:val="Piedepgina"/>
              <w:tabs>
                <w:tab w:val="clear" w:pos="4252"/>
                <w:tab w:val="clear" w:pos="8504"/>
              </w:tabs>
            </w:pPr>
            <w:r>
              <w:t>Actividades complementarias y extraescolares</w:t>
            </w:r>
          </w:p>
        </w:tc>
        <w:tc>
          <w:tcPr>
            <w:tcW w:w="1152" w:type="dxa"/>
            <w:vAlign w:val="bottom"/>
          </w:tcPr>
          <w:p w:rsidR="00065783" w:rsidRPr="00FD3455" w:rsidRDefault="005F64DC" w:rsidP="00F013DF">
            <w:pPr>
              <w:pStyle w:val="Piedepgina"/>
              <w:tabs>
                <w:tab w:val="clear" w:pos="4252"/>
                <w:tab w:val="clear" w:pos="8504"/>
              </w:tabs>
              <w:jc w:val="right"/>
            </w:pPr>
            <w:r>
              <w:t>1</w:t>
            </w:r>
            <w:r w:rsidR="00492D9C">
              <w:t>7</w:t>
            </w:r>
          </w:p>
        </w:tc>
      </w:tr>
      <w:tr w:rsidR="005F64DC" w:rsidRPr="00FD3455" w:rsidTr="007B5669">
        <w:tc>
          <w:tcPr>
            <w:tcW w:w="7568" w:type="dxa"/>
          </w:tcPr>
          <w:p w:rsidR="005F64DC" w:rsidRDefault="005F64DC" w:rsidP="00F013DF">
            <w:pPr>
              <w:pStyle w:val="Piedepgina"/>
              <w:tabs>
                <w:tab w:val="clear" w:pos="4252"/>
                <w:tab w:val="clear" w:pos="8504"/>
              </w:tabs>
            </w:pPr>
          </w:p>
          <w:p w:rsidR="005F64DC" w:rsidRDefault="005F64DC" w:rsidP="00F013DF">
            <w:pPr>
              <w:pStyle w:val="Piedepgina"/>
              <w:tabs>
                <w:tab w:val="clear" w:pos="4252"/>
                <w:tab w:val="clear" w:pos="8504"/>
              </w:tabs>
            </w:pPr>
            <w:r>
              <w:t>Revisión de la programación</w:t>
            </w:r>
          </w:p>
        </w:tc>
        <w:tc>
          <w:tcPr>
            <w:tcW w:w="1152" w:type="dxa"/>
            <w:vAlign w:val="bottom"/>
          </w:tcPr>
          <w:p w:rsidR="005F64DC" w:rsidRDefault="00760617" w:rsidP="00F013DF">
            <w:pPr>
              <w:pStyle w:val="Piedepgina"/>
              <w:tabs>
                <w:tab w:val="clear" w:pos="4252"/>
                <w:tab w:val="clear" w:pos="8504"/>
              </w:tabs>
              <w:jc w:val="right"/>
            </w:pPr>
            <w:r>
              <w:t>1</w:t>
            </w:r>
            <w:r w:rsidR="00492D9C">
              <w:t>7</w:t>
            </w:r>
          </w:p>
        </w:tc>
      </w:tr>
      <w:tr w:rsidR="00492D9C" w:rsidRPr="00FD3455" w:rsidTr="007B5669">
        <w:tc>
          <w:tcPr>
            <w:tcW w:w="7568" w:type="dxa"/>
          </w:tcPr>
          <w:p w:rsidR="00492D9C" w:rsidRDefault="00492D9C" w:rsidP="00F013DF">
            <w:pPr>
              <w:pStyle w:val="Piedepgina"/>
              <w:tabs>
                <w:tab w:val="clear" w:pos="4252"/>
                <w:tab w:val="clear" w:pos="8504"/>
              </w:tabs>
            </w:pPr>
          </w:p>
          <w:p w:rsidR="00492D9C" w:rsidRDefault="00492D9C" w:rsidP="00F013DF">
            <w:pPr>
              <w:pStyle w:val="Piedepgina"/>
              <w:tabs>
                <w:tab w:val="clear" w:pos="4252"/>
                <w:tab w:val="clear" w:pos="8504"/>
              </w:tabs>
            </w:pPr>
            <w:r>
              <w:t>Criterios de promoción de primer a segundo curso</w:t>
            </w:r>
          </w:p>
        </w:tc>
        <w:tc>
          <w:tcPr>
            <w:tcW w:w="1152" w:type="dxa"/>
            <w:vAlign w:val="bottom"/>
          </w:tcPr>
          <w:p w:rsidR="00492D9C" w:rsidRDefault="00492D9C" w:rsidP="00F013DF">
            <w:pPr>
              <w:pStyle w:val="Piedepgina"/>
              <w:tabs>
                <w:tab w:val="clear" w:pos="4252"/>
                <w:tab w:val="clear" w:pos="8504"/>
              </w:tabs>
              <w:jc w:val="right"/>
            </w:pPr>
            <w:r>
              <w:t>17</w:t>
            </w:r>
          </w:p>
        </w:tc>
      </w:tr>
    </w:tbl>
    <w:p w:rsidR="00B572BC" w:rsidRDefault="00B572BC" w:rsidP="00F013DF">
      <w:pPr>
        <w:jc w:val="center"/>
      </w:pPr>
    </w:p>
    <w:p w:rsidR="00065783" w:rsidRDefault="00065783" w:rsidP="00F013DF">
      <w:pPr>
        <w:jc w:val="center"/>
      </w:pPr>
    </w:p>
    <w:p w:rsidR="00065783" w:rsidRDefault="00065783" w:rsidP="00F013DF">
      <w:pPr>
        <w:jc w:val="center"/>
      </w:pPr>
    </w:p>
    <w:p w:rsidR="00B06D67" w:rsidRDefault="00065783" w:rsidP="00F013DF">
      <w:pPr>
        <w:jc w:val="both"/>
        <w:rPr>
          <w:b/>
          <w:bCs/>
          <w:lang w:eastAsia="es-ES_tradnl"/>
        </w:rPr>
      </w:pPr>
      <w:r>
        <w:br w:type="page"/>
      </w:r>
      <w:r w:rsidR="00B06D67">
        <w:rPr>
          <w:b/>
          <w:bCs/>
          <w:lang w:eastAsia="es-ES_tradnl"/>
        </w:rPr>
        <w:lastRenderedPageBreak/>
        <w:t xml:space="preserve">Introducción </w:t>
      </w:r>
    </w:p>
    <w:p w:rsidR="00B06D67" w:rsidRPr="00AF1AD0" w:rsidRDefault="00B06D67" w:rsidP="00F013DF">
      <w:pPr>
        <w:jc w:val="both"/>
        <w:rPr>
          <w:b/>
          <w:bCs/>
          <w:lang w:eastAsia="es-ES_tradnl"/>
        </w:rPr>
      </w:pPr>
      <w:r w:rsidRPr="00AF1AD0">
        <w:rPr>
          <w:b/>
          <w:bCs/>
          <w:lang w:eastAsia="es-ES_tradnl"/>
        </w:rPr>
        <w:t>IDENTIFICACIÓN DEL TÍTULO</w:t>
      </w:r>
    </w:p>
    <w:p w:rsidR="00B06D67" w:rsidRPr="00AF1AD0" w:rsidRDefault="00B06D67" w:rsidP="00F013DF">
      <w:pPr>
        <w:jc w:val="both"/>
        <w:rPr>
          <w:bCs/>
          <w:lang w:eastAsia="es-ES_tradnl"/>
        </w:rPr>
      </w:pPr>
      <w:r w:rsidRPr="00AF1AD0">
        <w:rPr>
          <w:bCs/>
          <w:lang w:eastAsia="es-ES_tradnl"/>
        </w:rPr>
        <w:t>Real Decreto 256/2011, de 28 de febrero, por el que se establece el título de Técnico en Estética y Belleza</w:t>
      </w:r>
    </w:p>
    <w:p w:rsidR="00B06D67" w:rsidRPr="00AF1AD0" w:rsidRDefault="00B06D67" w:rsidP="00F013DF">
      <w:pPr>
        <w:jc w:val="both"/>
        <w:rPr>
          <w:bCs/>
          <w:lang w:eastAsia="es-ES_tradnl"/>
        </w:rPr>
      </w:pPr>
      <w:r w:rsidRPr="00AF1AD0">
        <w:rPr>
          <w:bCs/>
          <w:lang w:eastAsia="es-ES_tradnl"/>
        </w:rPr>
        <w:t>El título de Técnico en Estética y Belleza queda identificado por los siguientes elementos:</w:t>
      </w:r>
    </w:p>
    <w:p w:rsidR="00B06D67" w:rsidRPr="00AF1AD0" w:rsidRDefault="00B06D67" w:rsidP="00F013DF">
      <w:pPr>
        <w:jc w:val="both"/>
        <w:rPr>
          <w:bCs/>
          <w:lang w:eastAsia="es-ES_tradnl"/>
        </w:rPr>
      </w:pPr>
      <w:r w:rsidRPr="00AF1AD0">
        <w:rPr>
          <w:bCs/>
          <w:lang w:eastAsia="es-ES_tradnl"/>
        </w:rPr>
        <w:t>Denominación: Estética y Belleza.</w:t>
      </w:r>
    </w:p>
    <w:p w:rsidR="00B06D67" w:rsidRPr="00AF1AD0" w:rsidRDefault="00B06D67" w:rsidP="00F013DF">
      <w:pPr>
        <w:jc w:val="both"/>
        <w:rPr>
          <w:bCs/>
          <w:lang w:eastAsia="es-ES_tradnl"/>
        </w:rPr>
      </w:pPr>
      <w:r w:rsidRPr="00AF1AD0">
        <w:rPr>
          <w:bCs/>
          <w:lang w:eastAsia="es-ES_tradnl"/>
        </w:rPr>
        <w:t>Nivel: Formación Profesional de Grado Medio.</w:t>
      </w:r>
    </w:p>
    <w:p w:rsidR="00B06D67" w:rsidRPr="00AF1AD0" w:rsidRDefault="00B06D67" w:rsidP="00F013DF">
      <w:pPr>
        <w:jc w:val="both"/>
        <w:rPr>
          <w:bCs/>
          <w:lang w:eastAsia="es-ES_tradnl"/>
        </w:rPr>
      </w:pPr>
      <w:r w:rsidRPr="00AF1AD0">
        <w:rPr>
          <w:bCs/>
          <w:lang w:eastAsia="es-ES_tradnl"/>
        </w:rPr>
        <w:t>Duración: 2000 horas.</w:t>
      </w:r>
    </w:p>
    <w:p w:rsidR="00B06D67" w:rsidRPr="00AF1AD0" w:rsidRDefault="00B06D67" w:rsidP="00F013DF">
      <w:pPr>
        <w:jc w:val="both"/>
        <w:rPr>
          <w:bCs/>
          <w:lang w:eastAsia="es-ES_tradnl"/>
        </w:rPr>
      </w:pPr>
      <w:r w:rsidRPr="00AF1AD0">
        <w:rPr>
          <w:bCs/>
          <w:lang w:eastAsia="es-ES_tradnl"/>
        </w:rPr>
        <w:t>Familia Profesional: Imagen Personal.</w:t>
      </w:r>
    </w:p>
    <w:p w:rsidR="00B06D67" w:rsidRPr="00AF1AD0" w:rsidRDefault="00B06D67" w:rsidP="00F013DF">
      <w:pPr>
        <w:jc w:val="both"/>
        <w:rPr>
          <w:bCs/>
          <w:lang w:eastAsia="es-ES_tradnl"/>
        </w:rPr>
      </w:pPr>
      <w:r w:rsidRPr="00AF1AD0">
        <w:rPr>
          <w:bCs/>
          <w:lang w:eastAsia="es-ES_tradnl"/>
        </w:rPr>
        <w:t>Referente europeo: CINE−3 (Clasificación Internacional Normalizada de la</w:t>
      </w:r>
      <w:r>
        <w:rPr>
          <w:bCs/>
          <w:lang w:eastAsia="es-ES_tradnl"/>
        </w:rPr>
        <w:t xml:space="preserve"> </w:t>
      </w:r>
      <w:r w:rsidRPr="00AF1AD0">
        <w:rPr>
          <w:bCs/>
          <w:lang w:eastAsia="es-ES_tradnl"/>
        </w:rPr>
        <w:t>Educación).</w:t>
      </w:r>
    </w:p>
    <w:p w:rsidR="00B06D67" w:rsidRPr="00AF1AD0" w:rsidRDefault="00B06D67" w:rsidP="00F013DF">
      <w:pPr>
        <w:jc w:val="both"/>
        <w:rPr>
          <w:b/>
          <w:bCs/>
          <w:lang w:eastAsia="es-ES_tradnl"/>
        </w:rPr>
      </w:pPr>
    </w:p>
    <w:p w:rsidR="00B06D67" w:rsidRPr="00AF1AD0" w:rsidRDefault="00B06D67" w:rsidP="00F013DF">
      <w:pPr>
        <w:jc w:val="both"/>
        <w:rPr>
          <w:b/>
          <w:bCs/>
          <w:lang w:eastAsia="es-ES_tradnl"/>
        </w:rPr>
      </w:pPr>
      <w:r w:rsidRPr="00AF1AD0">
        <w:rPr>
          <w:b/>
          <w:bCs/>
          <w:lang w:eastAsia="es-ES_tradnl"/>
        </w:rPr>
        <w:t xml:space="preserve"> PERFIL PROFESIONAL DEL TÍTULO.</w:t>
      </w:r>
    </w:p>
    <w:p w:rsidR="00B06D67" w:rsidRPr="00AF1AD0" w:rsidRDefault="00B06D67" w:rsidP="00F013DF">
      <w:pPr>
        <w:jc w:val="both"/>
        <w:rPr>
          <w:bCs/>
          <w:lang w:eastAsia="es-ES_tradnl"/>
        </w:rPr>
      </w:pPr>
      <w:r w:rsidRPr="00AF1AD0">
        <w:rPr>
          <w:bCs/>
          <w:lang w:eastAsia="es-ES_tradnl"/>
        </w:rPr>
        <w:t>El perfil profesional del título de Técnico en Estética y Belleza queda determinado por</w:t>
      </w:r>
      <w:r>
        <w:rPr>
          <w:bCs/>
          <w:lang w:eastAsia="es-ES_tradnl"/>
        </w:rPr>
        <w:t xml:space="preserve"> </w:t>
      </w:r>
      <w:r w:rsidRPr="00AF1AD0">
        <w:rPr>
          <w:bCs/>
          <w:lang w:eastAsia="es-ES_tradnl"/>
        </w:rPr>
        <w:t>su competencia general, sus competencias profesionales, personales y sociales, y por la</w:t>
      </w:r>
      <w:r>
        <w:rPr>
          <w:bCs/>
          <w:lang w:eastAsia="es-ES_tradnl"/>
        </w:rPr>
        <w:t xml:space="preserve"> </w:t>
      </w:r>
      <w:r w:rsidRPr="00AF1AD0">
        <w:rPr>
          <w:bCs/>
          <w:lang w:eastAsia="es-ES_tradnl"/>
        </w:rPr>
        <w:t>relación de cualificaciones del Catálogo Nacional de Cualificaciones Profesionales incluidas</w:t>
      </w:r>
      <w:r>
        <w:rPr>
          <w:bCs/>
          <w:lang w:eastAsia="es-ES_tradnl"/>
        </w:rPr>
        <w:t xml:space="preserve"> </w:t>
      </w:r>
      <w:r w:rsidRPr="00AF1AD0">
        <w:rPr>
          <w:bCs/>
          <w:lang w:eastAsia="es-ES_tradnl"/>
        </w:rPr>
        <w:t>en el título.</w:t>
      </w:r>
    </w:p>
    <w:p w:rsidR="00B06D67" w:rsidRPr="00AF1AD0" w:rsidRDefault="00B06D67" w:rsidP="00F013DF">
      <w:pPr>
        <w:jc w:val="both"/>
        <w:rPr>
          <w:b/>
          <w:bCs/>
          <w:lang w:eastAsia="es-ES_tradnl"/>
        </w:rPr>
      </w:pPr>
    </w:p>
    <w:p w:rsidR="00B06D67" w:rsidRPr="00AF1AD0" w:rsidRDefault="00B06D67" w:rsidP="00F013DF">
      <w:pPr>
        <w:jc w:val="both"/>
        <w:rPr>
          <w:b/>
          <w:bCs/>
          <w:lang w:eastAsia="es-ES_tradnl"/>
        </w:rPr>
      </w:pPr>
      <w:r w:rsidRPr="00AF1AD0">
        <w:rPr>
          <w:b/>
          <w:bCs/>
          <w:lang w:eastAsia="es-ES_tradnl"/>
        </w:rPr>
        <w:t>RD 1529/2012, de 8 de noviembre</w:t>
      </w:r>
    </w:p>
    <w:p w:rsidR="00B06D67" w:rsidRPr="00AF1AD0" w:rsidRDefault="00B06D67" w:rsidP="00F013DF">
      <w:pPr>
        <w:jc w:val="both"/>
        <w:rPr>
          <w:bCs/>
          <w:lang w:eastAsia="es-ES_tradnl"/>
        </w:rPr>
      </w:pPr>
      <w:r w:rsidRPr="00AF1AD0">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B06D67" w:rsidRPr="00AF1AD0" w:rsidRDefault="00B06D67" w:rsidP="00F013DF">
      <w:pPr>
        <w:jc w:val="both"/>
        <w:rPr>
          <w:b/>
          <w:bCs/>
          <w:lang w:eastAsia="es-ES_tradnl"/>
        </w:rPr>
      </w:pPr>
    </w:p>
    <w:p w:rsidR="00B06D67" w:rsidRPr="00AF1AD0" w:rsidRDefault="00B06D67" w:rsidP="00F013DF">
      <w:pPr>
        <w:jc w:val="both"/>
        <w:rPr>
          <w:b/>
          <w:bCs/>
          <w:lang w:eastAsia="es-ES_tradnl"/>
        </w:rPr>
      </w:pPr>
      <w:r w:rsidRPr="00AF1AD0">
        <w:rPr>
          <w:b/>
          <w:bCs/>
          <w:lang w:eastAsia="es-ES_tradnl"/>
        </w:rPr>
        <w:t xml:space="preserve"> DEFINICIÓN DE FORMACIÓN PROFESIONAL DUAL. </w:t>
      </w:r>
    </w:p>
    <w:p w:rsidR="00B06D67" w:rsidRPr="00AF1AD0" w:rsidRDefault="00B06D67" w:rsidP="00F013DF">
      <w:pPr>
        <w:jc w:val="both"/>
        <w:rPr>
          <w:bCs/>
          <w:lang w:eastAsia="es-ES_tradnl"/>
        </w:rPr>
      </w:pPr>
      <w:r w:rsidRPr="00AF1AD0">
        <w:rPr>
          <w:bCs/>
          <w:lang w:eastAsia="es-ES_tradnl"/>
        </w:rPr>
        <w:t>RD 1529/2012, de 8 de noviembre</w:t>
      </w:r>
    </w:p>
    <w:p w:rsidR="00B06D67" w:rsidRPr="00AF1AD0" w:rsidRDefault="00B06D67" w:rsidP="00F013DF">
      <w:pPr>
        <w:jc w:val="both"/>
        <w:rPr>
          <w:bCs/>
          <w:lang w:eastAsia="es-ES_tradnl"/>
        </w:rPr>
      </w:pPr>
      <w:r w:rsidRPr="00AF1AD0">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sidRPr="00AF1AD0">
        <w:rPr>
          <w:b/>
          <w:bCs/>
          <w:lang w:eastAsia="es-ES_tradnl"/>
        </w:rPr>
        <w:t xml:space="preserve"> actividad laboral en </w:t>
      </w:r>
      <w:r w:rsidRPr="00AF1AD0">
        <w:rPr>
          <w:bCs/>
          <w:lang w:eastAsia="es-ES_tradnl"/>
        </w:rPr>
        <w:t>una empresa con la actividad formativa recibida en el marco del sistema de formación profesional para el empleo o del sistema educativo.</w:t>
      </w:r>
    </w:p>
    <w:p w:rsidR="00B06D67" w:rsidRPr="00AF1AD0" w:rsidRDefault="00B06D67" w:rsidP="00F013DF">
      <w:pPr>
        <w:jc w:val="both"/>
        <w:rPr>
          <w:bCs/>
          <w:lang w:eastAsia="es-ES_tradnl"/>
        </w:rPr>
      </w:pPr>
      <w:r w:rsidRPr="00AF1AD0">
        <w:rPr>
          <w:bCs/>
          <w:lang w:eastAsia="es-ES_tradnl"/>
        </w:rPr>
        <w:t xml:space="preserve"> 2. Tendrá la consideración de formación profesional dual la actividad formativa inherente a los contratos para la formación y el aprendizaje </w:t>
      </w:r>
      <w:proofErr w:type="gramStart"/>
      <w:r w:rsidRPr="00AF1AD0">
        <w:rPr>
          <w:bCs/>
          <w:lang w:eastAsia="es-ES_tradnl"/>
        </w:rPr>
        <w:t>regulada</w:t>
      </w:r>
      <w:proofErr w:type="gramEnd"/>
      <w:r w:rsidRPr="00AF1AD0">
        <w:rPr>
          <w:bCs/>
          <w:lang w:eastAsia="es-ES_tradnl"/>
        </w:rPr>
        <w:t xml:space="preserve"> en el capítulo II del título II. </w:t>
      </w:r>
    </w:p>
    <w:p w:rsidR="00B06D67" w:rsidRPr="00AF1AD0" w:rsidRDefault="00B06D67" w:rsidP="00F013DF">
      <w:pPr>
        <w:jc w:val="both"/>
        <w:rPr>
          <w:b/>
          <w:bCs/>
          <w:lang w:eastAsia="es-ES_tradnl"/>
        </w:rPr>
      </w:pPr>
    </w:p>
    <w:p w:rsidR="00B06D67" w:rsidRPr="00AF1AD0" w:rsidRDefault="00B06D67" w:rsidP="00F013DF">
      <w:pPr>
        <w:jc w:val="both"/>
        <w:rPr>
          <w:b/>
          <w:bCs/>
          <w:lang w:eastAsia="es-ES_tradnl"/>
        </w:rPr>
      </w:pPr>
      <w:r w:rsidRPr="00AF1AD0">
        <w:rPr>
          <w:b/>
          <w:bCs/>
          <w:lang w:eastAsia="es-ES_tradnl"/>
        </w:rPr>
        <w:t xml:space="preserve">OBJETO Y FINALIDADES </w:t>
      </w:r>
    </w:p>
    <w:p w:rsidR="00B06D67" w:rsidRPr="00AF1AD0" w:rsidRDefault="00B06D67" w:rsidP="00F013DF">
      <w:pPr>
        <w:jc w:val="both"/>
        <w:rPr>
          <w:b/>
          <w:bCs/>
          <w:lang w:eastAsia="es-ES_tradnl"/>
        </w:rPr>
      </w:pPr>
      <w:r w:rsidRPr="00AF1AD0">
        <w:rPr>
          <w:b/>
          <w:bCs/>
          <w:lang w:eastAsia="es-ES_tradnl"/>
        </w:rPr>
        <w:t xml:space="preserve"> El desarrollo de proyectos de formación profesional dual tendrá las siguientes finalidades:</w:t>
      </w:r>
    </w:p>
    <w:p w:rsidR="00B06D67" w:rsidRPr="00AF1AD0" w:rsidRDefault="00B06D67" w:rsidP="00F013DF">
      <w:pPr>
        <w:jc w:val="both"/>
        <w:rPr>
          <w:bCs/>
          <w:lang w:eastAsia="es-ES_tradnl"/>
        </w:rPr>
      </w:pPr>
      <w:r w:rsidRPr="00AF1AD0">
        <w:rPr>
          <w:bCs/>
          <w:lang w:eastAsia="es-ES_tradnl"/>
        </w:rPr>
        <w:t>a)</w:t>
      </w:r>
      <w:r w:rsidRPr="00AF1AD0">
        <w:rPr>
          <w:b/>
          <w:bCs/>
          <w:lang w:eastAsia="es-ES_tradnl"/>
        </w:rPr>
        <w:t xml:space="preserve"> </w:t>
      </w:r>
      <w:r w:rsidRPr="00AF1AD0">
        <w:rPr>
          <w:bCs/>
          <w:lang w:eastAsia="es-ES_tradnl"/>
        </w:rPr>
        <w:t>Incrementar el número de personas que puedan obtener un título de enseñanza  secundaria postobligatoria a través de las enseñanzas de formación profesional.</w:t>
      </w:r>
    </w:p>
    <w:p w:rsidR="00B06D67" w:rsidRPr="00AF1AD0" w:rsidRDefault="00B06D67" w:rsidP="00F013DF">
      <w:pPr>
        <w:jc w:val="both"/>
        <w:rPr>
          <w:bCs/>
          <w:lang w:eastAsia="es-ES_tradnl"/>
        </w:rPr>
      </w:pPr>
      <w:r w:rsidRPr="00AF1AD0">
        <w:rPr>
          <w:bCs/>
          <w:lang w:eastAsia="es-ES_tradnl"/>
        </w:rPr>
        <w:t>b) Conseguir una mayor motivación en el alumnado disminuyendo el abandono escolar temprano.</w:t>
      </w:r>
    </w:p>
    <w:p w:rsidR="00B06D67" w:rsidRPr="00AF1AD0" w:rsidRDefault="00B06D67" w:rsidP="00F013DF">
      <w:pPr>
        <w:jc w:val="both"/>
        <w:rPr>
          <w:bCs/>
          <w:lang w:eastAsia="es-ES_tradnl"/>
        </w:rPr>
      </w:pPr>
      <w:r w:rsidRPr="00AF1AD0">
        <w:rPr>
          <w:bCs/>
          <w:lang w:eastAsia="es-ES_tradnl"/>
        </w:rPr>
        <w:t>c) Facilitar la inserción laboral como consecuencia de un mayor contacto con las empresas.</w:t>
      </w:r>
    </w:p>
    <w:p w:rsidR="00B06D67" w:rsidRPr="00AF1AD0" w:rsidRDefault="00B06D67" w:rsidP="00F013DF">
      <w:pPr>
        <w:jc w:val="both"/>
        <w:rPr>
          <w:bCs/>
          <w:lang w:eastAsia="es-ES_tradnl"/>
        </w:rPr>
      </w:pPr>
      <w:r w:rsidRPr="00AF1AD0">
        <w:rPr>
          <w:bCs/>
          <w:lang w:eastAsia="es-ES_tradnl"/>
        </w:rPr>
        <w:t>d) Incrementar la vinculación y corresponsabilidad del tejido empresarial con la formación profesional.</w:t>
      </w:r>
    </w:p>
    <w:p w:rsidR="00B06D67" w:rsidRPr="00AF1AD0" w:rsidRDefault="00B06D67" w:rsidP="00F013DF">
      <w:pPr>
        <w:jc w:val="both"/>
        <w:rPr>
          <w:bCs/>
          <w:lang w:eastAsia="es-ES_tradnl"/>
        </w:rPr>
      </w:pPr>
      <w:r w:rsidRPr="00AF1AD0">
        <w:rPr>
          <w:bCs/>
          <w:lang w:eastAsia="es-ES_tradnl"/>
        </w:rPr>
        <w:t>e) Potenciar la relación del profesorado de formación profesional con las empresas del sector y favorecer la transferencia de conocimientos.</w:t>
      </w:r>
    </w:p>
    <w:p w:rsidR="00B06D67" w:rsidRDefault="00B06D67" w:rsidP="00F013DF">
      <w:pPr>
        <w:jc w:val="both"/>
        <w:rPr>
          <w:bCs/>
          <w:lang w:eastAsia="es-ES_tradnl"/>
        </w:rPr>
      </w:pPr>
      <w:r w:rsidRPr="00AF1AD0">
        <w:rPr>
          <w:bCs/>
          <w:lang w:eastAsia="es-ES_tradnl"/>
        </w:rPr>
        <w:t>f) Obtener datos cualitativos y cuantitativos que permitan la toma de decisiones en relación con la mejora de la calidad de la formación profesional.</w:t>
      </w:r>
    </w:p>
    <w:p w:rsidR="00B06D67" w:rsidRPr="00AF1AD0" w:rsidRDefault="00B06D67" w:rsidP="00F013DF">
      <w:pPr>
        <w:jc w:val="both"/>
        <w:rPr>
          <w:bCs/>
          <w:lang w:eastAsia="es-ES_tradnl"/>
        </w:rPr>
      </w:pPr>
    </w:p>
    <w:p w:rsidR="00B06D67" w:rsidRPr="00AF1AD0" w:rsidRDefault="00B06D67" w:rsidP="00F013DF">
      <w:pPr>
        <w:jc w:val="both"/>
        <w:rPr>
          <w:b/>
          <w:bCs/>
          <w:lang w:eastAsia="es-ES_tradnl"/>
        </w:rPr>
      </w:pPr>
      <w:r w:rsidRPr="00AF1AD0">
        <w:rPr>
          <w:b/>
          <w:bCs/>
          <w:lang w:eastAsia="es-ES_tradnl"/>
        </w:rPr>
        <w:t>DURACIÓN DE FP DUAL</w:t>
      </w:r>
    </w:p>
    <w:p w:rsidR="00B06D67" w:rsidRPr="00AF1AD0" w:rsidRDefault="00B06D67" w:rsidP="00F013DF">
      <w:pPr>
        <w:jc w:val="both"/>
        <w:rPr>
          <w:b/>
          <w:bCs/>
          <w:lang w:eastAsia="es-ES_tradnl"/>
        </w:rPr>
      </w:pPr>
      <w:r w:rsidRPr="00AF1AD0">
        <w:rPr>
          <w:b/>
          <w:bCs/>
          <w:u w:val="single"/>
          <w:lang w:eastAsia="es-ES_tradnl"/>
        </w:rPr>
        <w:t>Duración de la actividad formativa</w:t>
      </w:r>
      <w:r w:rsidRPr="00AF1AD0">
        <w:rPr>
          <w:b/>
          <w:bCs/>
          <w:lang w:eastAsia="es-ES_tradnl"/>
        </w:rPr>
        <w:t>.</w:t>
      </w:r>
    </w:p>
    <w:p w:rsidR="00B06D67" w:rsidRPr="00AF1AD0" w:rsidRDefault="00B06D67" w:rsidP="00F013DF">
      <w:pPr>
        <w:jc w:val="both"/>
        <w:rPr>
          <w:bCs/>
          <w:lang w:eastAsia="es-ES_tradnl"/>
        </w:rPr>
      </w:pPr>
      <w:r w:rsidRPr="00AF1AD0">
        <w:rPr>
          <w:b/>
          <w:bCs/>
          <w:lang w:eastAsia="es-ES_tradnl"/>
        </w:rPr>
        <w:t>1</w:t>
      </w:r>
      <w:r w:rsidRPr="00AF1AD0">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B06D67" w:rsidRPr="00AF1AD0" w:rsidRDefault="00B06D67" w:rsidP="00F013DF">
      <w:pPr>
        <w:jc w:val="both"/>
        <w:rPr>
          <w:b/>
          <w:bCs/>
          <w:lang w:eastAsia="es-ES_tradnl"/>
        </w:rPr>
      </w:pPr>
    </w:p>
    <w:p w:rsidR="00B06D67" w:rsidRPr="00AF1AD0" w:rsidRDefault="00B06D67" w:rsidP="00F013DF">
      <w:pPr>
        <w:jc w:val="both"/>
        <w:rPr>
          <w:b/>
          <w:bCs/>
          <w:lang w:eastAsia="es-ES_tradnl"/>
        </w:rPr>
      </w:pPr>
      <w:r w:rsidRPr="00AF1AD0">
        <w:rPr>
          <w:b/>
          <w:bCs/>
          <w:lang w:eastAsia="es-ES_tradnl"/>
        </w:rPr>
        <w:t xml:space="preserve">2. </w:t>
      </w:r>
      <w:r w:rsidRPr="00AF1AD0">
        <w:rPr>
          <w:b/>
          <w:bCs/>
          <w:u w:val="single"/>
          <w:lang w:eastAsia="es-ES_tradnl"/>
        </w:rPr>
        <w:t>El periodo de formación se desarrollará durante la vigencia del contrato para formación y el aprendizaje</w:t>
      </w:r>
      <w:r w:rsidRPr="00AF1AD0">
        <w:rPr>
          <w:b/>
          <w:bCs/>
          <w:lang w:eastAsia="es-ES_tradnl"/>
        </w:rPr>
        <w:t>.</w:t>
      </w:r>
    </w:p>
    <w:p w:rsidR="00B06D67" w:rsidRPr="00AF1AD0" w:rsidRDefault="00B06D67" w:rsidP="00F013DF">
      <w:pPr>
        <w:jc w:val="both"/>
        <w:rPr>
          <w:b/>
          <w:bCs/>
          <w:lang w:eastAsia="es-ES_tradnl"/>
        </w:rPr>
      </w:pPr>
      <w:r w:rsidRPr="00AF1AD0">
        <w:rPr>
          <w:b/>
          <w:bCs/>
          <w:lang w:eastAsia="es-ES_tradnl"/>
        </w:rPr>
        <w:t>RD 1529/2012, de 8 de noviembre. (Programa de formación)</w:t>
      </w:r>
    </w:p>
    <w:p w:rsidR="00B06D67" w:rsidRPr="00AF1AD0" w:rsidRDefault="00B06D67" w:rsidP="00F013DF">
      <w:pPr>
        <w:jc w:val="both"/>
        <w:rPr>
          <w:bCs/>
          <w:lang w:eastAsia="es-ES_tradnl"/>
        </w:rPr>
      </w:pPr>
      <w:r w:rsidRPr="00AF1AD0">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B06D67" w:rsidRPr="00AF1AD0" w:rsidRDefault="00B06D67" w:rsidP="00F013DF">
      <w:pPr>
        <w:jc w:val="both"/>
        <w:rPr>
          <w:bCs/>
          <w:lang w:eastAsia="es-ES_tradnl"/>
        </w:rPr>
      </w:pPr>
      <w:r w:rsidRPr="00AF1AD0">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B06D67" w:rsidRPr="00AF1AD0" w:rsidRDefault="00B06D67" w:rsidP="00F013DF">
      <w:pPr>
        <w:jc w:val="both"/>
        <w:rPr>
          <w:bCs/>
          <w:lang w:eastAsia="es-ES_tradnl"/>
        </w:rPr>
      </w:pPr>
      <w:r w:rsidRPr="00AF1AD0">
        <w:rPr>
          <w:bCs/>
          <w:lang w:eastAsia="es-ES_tradnl"/>
        </w:rPr>
        <w:t>3. La duración del ciclo formativo podrá ampliarse hasta tres años.</w:t>
      </w:r>
    </w:p>
    <w:p w:rsidR="00B06D67" w:rsidRPr="00AF1AD0" w:rsidRDefault="00B06D67" w:rsidP="00F013DF">
      <w:pPr>
        <w:jc w:val="both"/>
        <w:rPr>
          <w:bCs/>
          <w:lang w:eastAsia="es-ES_tradnl"/>
        </w:rPr>
      </w:pPr>
      <w:r w:rsidRPr="00AF1AD0">
        <w:rPr>
          <w:bCs/>
          <w:lang w:eastAsia="es-ES_tradnl"/>
        </w:rPr>
        <w:t>4. El alumno deberá cursar previamente la formación necesaria que garantice el desarrollo de la formación en la empresa con seguridad y eficacia</w:t>
      </w:r>
    </w:p>
    <w:p w:rsidR="00B06D67" w:rsidRPr="00AF1AD0" w:rsidRDefault="00B06D67" w:rsidP="00F013DF">
      <w:pPr>
        <w:jc w:val="both"/>
        <w:rPr>
          <w:b/>
          <w:bCs/>
          <w:lang w:eastAsia="es-ES_tradnl"/>
        </w:rPr>
      </w:pPr>
    </w:p>
    <w:p w:rsidR="00065783" w:rsidRDefault="00065783" w:rsidP="00F013DF">
      <w:pPr>
        <w:spacing w:after="200" w:line="276" w:lineRule="auto"/>
      </w:pPr>
    </w:p>
    <w:p w:rsidR="00B06D67" w:rsidRDefault="00B06D67" w:rsidP="00F013DF">
      <w:pPr>
        <w:spacing w:after="200" w:line="276" w:lineRule="auto"/>
      </w:pPr>
    </w:p>
    <w:p w:rsidR="00B06D67" w:rsidRDefault="00B06D67" w:rsidP="00F013DF">
      <w:pPr>
        <w:spacing w:after="200" w:line="276" w:lineRule="auto"/>
      </w:pPr>
    </w:p>
    <w:p w:rsidR="00065783" w:rsidRDefault="00065783" w:rsidP="00F013DF">
      <w:pPr>
        <w:jc w:val="both"/>
      </w:pPr>
      <w:r>
        <w:rPr>
          <w:b/>
        </w:rPr>
        <w:t>OBJETIVOS GENERALES DEL MÓDULO PROFESIONAL</w:t>
      </w:r>
    </w:p>
    <w:p w:rsidR="00065783" w:rsidRDefault="00065783" w:rsidP="00F013DF">
      <w:pPr>
        <w:jc w:val="both"/>
      </w:pPr>
    </w:p>
    <w:p w:rsidR="00065783" w:rsidRPr="0045236C" w:rsidRDefault="00267B55" w:rsidP="00F013DF">
      <w:pPr>
        <w:jc w:val="both"/>
        <w:rPr>
          <w:rFonts w:eastAsia="Calibri"/>
          <w:color w:val="000000"/>
        </w:rPr>
      </w:pPr>
      <w:r w:rsidRPr="0045236C">
        <w:rPr>
          <w:rFonts w:eastAsia="Calibri"/>
          <w:color w:val="000000"/>
        </w:rPr>
        <w:t>Los objetivos generales asociados al módulo son:</w:t>
      </w:r>
    </w:p>
    <w:p w:rsidR="00267B55" w:rsidRDefault="00267B55" w:rsidP="00F013DF">
      <w:pPr>
        <w:pStyle w:val="Pa6"/>
        <w:ind w:firstLine="340"/>
        <w:jc w:val="both"/>
        <w:rPr>
          <w:rFonts w:ascii="Times New Roman" w:hAnsi="Times New Roman" w:cs="Times New Roman"/>
          <w:color w:val="000000"/>
        </w:rPr>
      </w:pPr>
    </w:p>
    <w:p w:rsidR="0045236C" w:rsidRPr="0045236C" w:rsidRDefault="0045236C" w:rsidP="00F013DF">
      <w:pPr>
        <w:pStyle w:val="Default"/>
        <w:jc w:val="both"/>
        <w:rPr>
          <w:rFonts w:ascii="Times New Roman" w:hAnsi="Times New Roman" w:cs="Times New Roman"/>
        </w:rPr>
      </w:pPr>
      <w:r w:rsidRPr="0045236C">
        <w:rPr>
          <w:rFonts w:ascii="Times New Roman" w:hAnsi="Times New Roman" w:cs="Times New Roman"/>
        </w:rPr>
        <w:t xml:space="preserve">d) Identificar útiles, equipos y cosméticos, evaluando sus características, para seleccionar los idóneos al tratamiento o técnica aplicados. </w:t>
      </w:r>
    </w:p>
    <w:p w:rsidR="0045236C" w:rsidRPr="0045236C" w:rsidRDefault="0045236C" w:rsidP="00F013DF">
      <w:pPr>
        <w:pStyle w:val="Default"/>
        <w:jc w:val="both"/>
        <w:rPr>
          <w:rFonts w:ascii="Times New Roman" w:hAnsi="Times New Roman" w:cs="Times New Roman"/>
        </w:rPr>
      </w:pPr>
      <w:r w:rsidRPr="0045236C">
        <w:rPr>
          <w:rFonts w:ascii="Times New Roman" w:hAnsi="Times New Roman" w:cs="Times New Roman"/>
        </w:rPr>
        <w:t>e) Higienizar los materiales, equipos e instalaciones, limpiándolos, desinfectándolos y esterilizándolos, para mantenerlos en óptimas condiciones</w:t>
      </w:r>
    </w:p>
    <w:p w:rsidR="0045236C" w:rsidRPr="0045236C" w:rsidRDefault="0045236C" w:rsidP="00F013DF">
      <w:pPr>
        <w:pStyle w:val="Default"/>
        <w:jc w:val="both"/>
        <w:rPr>
          <w:rFonts w:ascii="Times New Roman" w:hAnsi="Times New Roman" w:cs="Times New Roman"/>
        </w:rPr>
      </w:pPr>
      <w:r w:rsidRPr="0045236C">
        <w:rPr>
          <w:rFonts w:ascii="Times New Roman" w:hAnsi="Times New Roman" w:cs="Times New Roman"/>
        </w:rPr>
        <w:t xml:space="preserve">m) Analizar los tipos de tratamientos estéticos y los hábitos de vida saludables, relacionándolos con la </w:t>
      </w:r>
      <w:proofErr w:type="spellStart"/>
      <w:r w:rsidRPr="0045236C">
        <w:rPr>
          <w:rFonts w:ascii="Times New Roman" w:hAnsi="Times New Roman" w:cs="Times New Roman"/>
        </w:rPr>
        <w:t>anatomo</w:t>
      </w:r>
      <w:proofErr w:type="spellEnd"/>
      <w:r w:rsidRPr="0045236C">
        <w:rPr>
          <w:rFonts w:ascii="Times New Roman" w:hAnsi="Times New Roman" w:cs="Times New Roman"/>
        </w:rPr>
        <w:t>-fisiología humana.</w:t>
      </w:r>
    </w:p>
    <w:p w:rsidR="0045236C" w:rsidRPr="0045236C" w:rsidRDefault="0045236C" w:rsidP="00F013DF">
      <w:pPr>
        <w:pStyle w:val="Default"/>
        <w:jc w:val="both"/>
        <w:rPr>
          <w:rFonts w:ascii="Times New Roman" w:hAnsi="Times New Roman" w:cs="Times New Roman"/>
        </w:rPr>
      </w:pPr>
      <w:r w:rsidRPr="0045236C">
        <w:rPr>
          <w:rFonts w:ascii="Times New Roman" w:hAnsi="Times New Roman" w:cs="Times New Roman"/>
        </w:rPr>
        <w:t>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45236C" w:rsidRPr="0045236C" w:rsidRDefault="0045236C" w:rsidP="00F013DF">
      <w:pPr>
        <w:pStyle w:val="Default"/>
        <w:rPr>
          <w:rFonts w:ascii="Times New Roman" w:hAnsi="Times New Roman" w:cs="Times New Roman"/>
        </w:rPr>
      </w:pPr>
    </w:p>
    <w:p w:rsidR="00267B55" w:rsidRPr="00267B55" w:rsidRDefault="00267B55" w:rsidP="00F013DF">
      <w:pPr>
        <w:jc w:val="both"/>
      </w:pPr>
    </w:p>
    <w:p w:rsidR="00316260" w:rsidRDefault="00316260" w:rsidP="00F013DF">
      <w:pPr>
        <w:pStyle w:val="Default"/>
        <w:jc w:val="both"/>
        <w:rPr>
          <w:rFonts w:ascii="Times New Roman" w:hAnsi="Times New Roman" w:cs="Times New Roman"/>
          <w:iCs/>
        </w:rPr>
      </w:pPr>
      <w:r w:rsidRPr="007625E4">
        <w:rPr>
          <w:rFonts w:ascii="Times New Roman" w:hAnsi="Times New Roman" w:cs="Times New Roman"/>
        </w:rPr>
        <w:lastRenderedPageBreak/>
        <w:t xml:space="preserve">Todos estos objetivos están recogidos en el  </w:t>
      </w:r>
      <w:r w:rsidRPr="007625E4">
        <w:rPr>
          <w:rFonts w:ascii="Times New Roman" w:hAnsi="Times New Roman" w:cs="Times New Roman"/>
          <w:iCs/>
        </w:rPr>
        <w:t xml:space="preserve">Real Decreto </w:t>
      </w:r>
      <w:r w:rsidR="0045236C">
        <w:rPr>
          <w:rFonts w:ascii="Times New Roman" w:hAnsi="Times New Roman" w:cs="Times New Roman"/>
          <w:iCs/>
        </w:rPr>
        <w:t>256</w:t>
      </w:r>
      <w:r w:rsidRPr="007625E4">
        <w:rPr>
          <w:rFonts w:ascii="Times New Roman" w:hAnsi="Times New Roman" w:cs="Times New Roman"/>
          <w:iCs/>
        </w:rPr>
        <w:t xml:space="preserve">/2011, de </w:t>
      </w:r>
      <w:r w:rsidR="0045236C">
        <w:rPr>
          <w:rFonts w:ascii="Times New Roman" w:hAnsi="Times New Roman" w:cs="Times New Roman"/>
          <w:iCs/>
        </w:rPr>
        <w:t>28</w:t>
      </w:r>
      <w:r w:rsidRPr="007625E4">
        <w:rPr>
          <w:rFonts w:ascii="Times New Roman" w:hAnsi="Times New Roman" w:cs="Times New Roman"/>
          <w:iCs/>
        </w:rPr>
        <w:t xml:space="preserve"> de </w:t>
      </w:r>
      <w:r w:rsidR="0045236C">
        <w:rPr>
          <w:rFonts w:ascii="Times New Roman" w:hAnsi="Times New Roman" w:cs="Times New Roman"/>
          <w:iCs/>
        </w:rPr>
        <w:t>febrero</w:t>
      </w:r>
      <w:r w:rsidRPr="007625E4">
        <w:rPr>
          <w:rFonts w:ascii="Times New Roman" w:hAnsi="Times New Roman" w:cs="Times New Roman"/>
          <w:iCs/>
        </w:rPr>
        <w:t xml:space="preserve">, por el que se establece el Título de Técnico en </w:t>
      </w:r>
      <w:r w:rsidR="0045236C">
        <w:rPr>
          <w:rFonts w:ascii="Times New Roman" w:hAnsi="Times New Roman" w:cs="Times New Roman"/>
          <w:iCs/>
        </w:rPr>
        <w:t>Estética y Belleza</w:t>
      </w:r>
      <w:r w:rsidRPr="007625E4">
        <w:rPr>
          <w:rFonts w:ascii="Times New Roman" w:hAnsi="Times New Roman" w:cs="Times New Roman"/>
          <w:iCs/>
        </w:rPr>
        <w:t xml:space="preserve"> y se fijan sus enseñanzas mínimas</w:t>
      </w:r>
      <w:r>
        <w:rPr>
          <w:rFonts w:ascii="Times New Roman" w:hAnsi="Times New Roman" w:cs="Times New Roman"/>
          <w:iCs/>
        </w:rPr>
        <w:t>.</w:t>
      </w:r>
    </w:p>
    <w:p w:rsidR="00316260" w:rsidRPr="007625E4" w:rsidRDefault="00316260" w:rsidP="00F013DF">
      <w:pPr>
        <w:pStyle w:val="Default"/>
        <w:jc w:val="both"/>
        <w:rPr>
          <w:rFonts w:ascii="Times New Roman" w:hAnsi="Times New Roman" w:cs="Times New Roman"/>
        </w:rPr>
      </w:pPr>
    </w:p>
    <w:p w:rsidR="00316260" w:rsidRPr="00316260" w:rsidRDefault="00316260" w:rsidP="00F013DF">
      <w:pPr>
        <w:autoSpaceDE w:val="0"/>
        <w:autoSpaceDN w:val="0"/>
        <w:adjustRightInd w:val="0"/>
        <w:spacing w:line="221" w:lineRule="atLeast"/>
        <w:jc w:val="both"/>
        <w:rPr>
          <w:rFonts w:eastAsia="Calibri"/>
          <w:color w:val="000000"/>
        </w:rPr>
      </w:pPr>
      <w:r w:rsidRPr="00316260">
        <w:rPr>
          <w:rFonts w:eastAsia="Calibri"/>
          <w:color w:val="000000"/>
        </w:rPr>
        <w:t>Este módulo profesional contiene la formación relacionada con la imagen corporal y los hábitos saludables necesarios para el desarrollo de los procesos de peluquería, barbería, perfumería y estética.</w:t>
      </w:r>
    </w:p>
    <w:p w:rsidR="00316260" w:rsidRPr="00316260" w:rsidRDefault="00316260" w:rsidP="00F013DF">
      <w:pPr>
        <w:autoSpaceDE w:val="0"/>
        <w:autoSpaceDN w:val="0"/>
        <w:adjustRightInd w:val="0"/>
        <w:spacing w:line="221" w:lineRule="atLeast"/>
        <w:jc w:val="both"/>
        <w:rPr>
          <w:rFonts w:eastAsia="Calibri"/>
          <w:color w:val="000000"/>
        </w:rPr>
      </w:pPr>
    </w:p>
    <w:p w:rsidR="00316260" w:rsidRPr="00316260" w:rsidRDefault="00316260" w:rsidP="00F013DF">
      <w:pPr>
        <w:autoSpaceDE w:val="0"/>
        <w:autoSpaceDN w:val="0"/>
        <w:adjustRightInd w:val="0"/>
        <w:spacing w:line="221" w:lineRule="atLeast"/>
        <w:jc w:val="both"/>
        <w:rPr>
          <w:rFonts w:eastAsia="Calibri"/>
          <w:color w:val="000000"/>
        </w:rPr>
      </w:pPr>
      <w:r w:rsidRPr="00316260">
        <w:rPr>
          <w:rFonts w:eastAsia="Calibri"/>
          <w:color w:val="000000"/>
        </w:rPr>
        <w:t>La formación contenida en este módulo se aplica en las diferentes funciones de este técnico e incluye aspectos relacionados con:</w:t>
      </w:r>
    </w:p>
    <w:p w:rsidR="00316260" w:rsidRPr="00316260" w:rsidRDefault="00316260" w:rsidP="00F013DF">
      <w:pPr>
        <w:autoSpaceDE w:val="0"/>
        <w:autoSpaceDN w:val="0"/>
        <w:adjustRightInd w:val="0"/>
        <w:spacing w:line="221" w:lineRule="atLeast"/>
        <w:jc w:val="both"/>
        <w:rPr>
          <w:rFonts w:eastAsia="Calibri"/>
          <w:color w:val="000000"/>
        </w:rPr>
      </w:pPr>
    </w:p>
    <w:p w:rsidR="00316260" w:rsidRPr="00316260" w:rsidRDefault="00316260" w:rsidP="00F013DF">
      <w:pPr>
        <w:autoSpaceDE w:val="0"/>
        <w:autoSpaceDN w:val="0"/>
        <w:adjustRightInd w:val="0"/>
        <w:spacing w:line="241" w:lineRule="atLeast"/>
        <w:ind w:left="1000" w:hanging="340"/>
        <w:jc w:val="both"/>
        <w:rPr>
          <w:rFonts w:eastAsia="Calibri"/>
          <w:color w:val="000000"/>
        </w:rPr>
      </w:pPr>
      <w:r w:rsidRPr="00316260">
        <w:rPr>
          <w:rFonts w:eastAsia="Calibri"/>
          <w:color w:val="000000"/>
        </w:rPr>
        <w:t xml:space="preserve">– Caracterización de la imagen corporal del cliente. </w:t>
      </w:r>
    </w:p>
    <w:p w:rsidR="00316260" w:rsidRPr="00316260" w:rsidRDefault="00316260" w:rsidP="00F013DF">
      <w:pPr>
        <w:autoSpaceDE w:val="0"/>
        <w:autoSpaceDN w:val="0"/>
        <w:adjustRightInd w:val="0"/>
        <w:spacing w:line="241" w:lineRule="atLeast"/>
        <w:ind w:left="1000" w:hanging="340"/>
        <w:jc w:val="both"/>
        <w:rPr>
          <w:rFonts w:eastAsia="Calibri"/>
        </w:rPr>
      </w:pPr>
      <w:r w:rsidRPr="00316260">
        <w:rPr>
          <w:rFonts w:eastAsia="Calibri"/>
        </w:rPr>
        <w:t>– Selección del servicio de imagen personal.</w:t>
      </w:r>
    </w:p>
    <w:p w:rsidR="00316260" w:rsidRPr="00316260" w:rsidRDefault="00316260" w:rsidP="00F013DF">
      <w:pPr>
        <w:autoSpaceDE w:val="0"/>
        <w:autoSpaceDN w:val="0"/>
        <w:adjustRightInd w:val="0"/>
        <w:spacing w:line="241" w:lineRule="atLeast"/>
        <w:ind w:left="1000" w:hanging="340"/>
        <w:jc w:val="both"/>
        <w:rPr>
          <w:rFonts w:eastAsia="Calibri"/>
        </w:rPr>
      </w:pPr>
      <w:r w:rsidRPr="00316260">
        <w:rPr>
          <w:rFonts w:eastAsia="Calibri"/>
        </w:rPr>
        <w:t>– Aplicación de las medidas de seguridad e higiene en el ámbito laboral de la imagen personal para cada tipo de servicio.</w:t>
      </w:r>
    </w:p>
    <w:p w:rsidR="00316260" w:rsidRPr="00316260" w:rsidRDefault="00316260" w:rsidP="00F013DF">
      <w:pPr>
        <w:autoSpaceDE w:val="0"/>
        <w:autoSpaceDN w:val="0"/>
        <w:adjustRightInd w:val="0"/>
        <w:spacing w:line="241" w:lineRule="atLeast"/>
        <w:ind w:left="1000" w:hanging="340"/>
        <w:jc w:val="both"/>
        <w:rPr>
          <w:rFonts w:eastAsia="Calibri"/>
        </w:rPr>
      </w:pPr>
    </w:p>
    <w:p w:rsidR="00316260" w:rsidRPr="00316260" w:rsidRDefault="00316260" w:rsidP="00F013DF">
      <w:pPr>
        <w:autoSpaceDE w:val="0"/>
        <w:autoSpaceDN w:val="0"/>
        <w:adjustRightInd w:val="0"/>
        <w:spacing w:before="40" w:line="221" w:lineRule="atLeast"/>
        <w:jc w:val="both"/>
        <w:rPr>
          <w:rFonts w:eastAsia="Calibri"/>
        </w:rPr>
      </w:pPr>
      <w:r w:rsidRPr="00316260">
        <w:rPr>
          <w:rFonts w:eastAsia="Calibri"/>
        </w:rPr>
        <w:t>Además, las actividades profesionales asociadas a esta función se aplican en:</w:t>
      </w:r>
    </w:p>
    <w:p w:rsidR="00316260" w:rsidRPr="00316260" w:rsidRDefault="00316260" w:rsidP="00F013DF">
      <w:pPr>
        <w:autoSpaceDE w:val="0"/>
        <w:autoSpaceDN w:val="0"/>
        <w:adjustRightInd w:val="0"/>
        <w:spacing w:before="40" w:line="221" w:lineRule="atLeast"/>
        <w:jc w:val="both"/>
        <w:rPr>
          <w:rFonts w:eastAsia="Calibri"/>
        </w:rPr>
      </w:pPr>
    </w:p>
    <w:p w:rsidR="00316260" w:rsidRPr="00316260" w:rsidRDefault="00316260" w:rsidP="00F013DF">
      <w:pPr>
        <w:autoSpaceDE w:val="0"/>
        <w:autoSpaceDN w:val="0"/>
        <w:adjustRightInd w:val="0"/>
        <w:spacing w:before="40" w:line="241" w:lineRule="atLeast"/>
        <w:ind w:left="1000" w:hanging="340"/>
        <w:jc w:val="both"/>
        <w:rPr>
          <w:rFonts w:eastAsia="Calibri"/>
        </w:rPr>
      </w:pPr>
      <w:r w:rsidRPr="00316260">
        <w:rPr>
          <w:rFonts w:eastAsia="Calibri"/>
        </w:rPr>
        <w:t>– Procesos de seguridad, higiene y desinfección en el ámbito laboral.</w:t>
      </w:r>
    </w:p>
    <w:p w:rsidR="00316260" w:rsidRPr="00316260" w:rsidRDefault="00316260" w:rsidP="00F013DF">
      <w:pPr>
        <w:autoSpaceDE w:val="0"/>
        <w:autoSpaceDN w:val="0"/>
        <w:adjustRightInd w:val="0"/>
        <w:spacing w:line="241" w:lineRule="atLeast"/>
        <w:ind w:left="1000" w:hanging="340"/>
        <w:jc w:val="both"/>
        <w:rPr>
          <w:rFonts w:eastAsia="Calibri"/>
        </w:rPr>
      </w:pPr>
      <w:r w:rsidRPr="00316260">
        <w:rPr>
          <w:rFonts w:eastAsia="Calibri"/>
        </w:rPr>
        <w:t>– Asesoramiento sobre hábitos de alimentación y vida saludable.</w:t>
      </w:r>
    </w:p>
    <w:p w:rsidR="00316260" w:rsidRPr="00316260" w:rsidRDefault="00316260" w:rsidP="00F013DF">
      <w:pPr>
        <w:autoSpaceDE w:val="0"/>
        <w:autoSpaceDN w:val="0"/>
        <w:adjustRightInd w:val="0"/>
        <w:spacing w:line="241" w:lineRule="atLeast"/>
        <w:ind w:left="1000" w:hanging="340"/>
        <w:jc w:val="both"/>
        <w:rPr>
          <w:rFonts w:eastAsia="Calibri"/>
        </w:rPr>
      </w:pPr>
      <w:r w:rsidRPr="00316260">
        <w:rPr>
          <w:rFonts w:eastAsia="Calibri"/>
        </w:rPr>
        <w:t xml:space="preserve">– Aplicación de tratamientos </w:t>
      </w:r>
      <w:r w:rsidR="0045236C">
        <w:rPr>
          <w:rFonts w:eastAsia="Calibri"/>
        </w:rPr>
        <w:t>estéticos</w:t>
      </w:r>
      <w:r w:rsidRPr="00316260">
        <w:rPr>
          <w:rFonts w:eastAsia="Calibri"/>
        </w:rPr>
        <w:t>.</w:t>
      </w:r>
    </w:p>
    <w:p w:rsidR="00065783" w:rsidRPr="00267B55" w:rsidRDefault="00065783" w:rsidP="00F013DF">
      <w:pPr>
        <w:spacing w:after="200" w:line="276" w:lineRule="auto"/>
      </w:pPr>
      <w:r w:rsidRPr="00316260">
        <w:br w:type="page"/>
      </w:r>
    </w:p>
    <w:p w:rsidR="00065783" w:rsidRDefault="00065783" w:rsidP="00F013DF">
      <w:pPr>
        <w:jc w:val="both"/>
      </w:pPr>
      <w:r>
        <w:rPr>
          <w:b/>
        </w:rPr>
        <w:t>UNIDADES DE COMPETENCIA ASOCIADAS AL MÓDULO PROFESIONAL</w:t>
      </w:r>
    </w:p>
    <w:p w:rsidR="00065783" w:rsidRDefault="00065783" w:rsidP="00F013DF">
      <w:pPr>
        <w:jc w:val="both"/>
      </w:pPr>
    </w:p>
    <w:p w:rsidR="00267B55" w:rsidRPr="00267B55" w:rsidRDefault="00267B55" w:rsidP="00F013DF">
      <w:pPr>
        <w:spacing w:after="200" w:line="276" w:lineRule="auto"/>
      </w:pPr>
      <w:r w:rsidRPr="00267B55">
        <w:t xml:space="preserve">Las unidades de competencia </w:t>
      </w:r>
      <w:r w:rsidR="00316260">
        <w:t xml:space="preserve"> que están asociadas al módulo profesional de Imagen corporal y hábitos saludables </w:t>
      </w:r>
      <w:r w:rsidRPr="00267B55">
        <w:t>son:</w:t>
      </w:r>
    </w:p>
    <w:p w:rsidR="00267B55" w:rsidRDefault="00A50881" w:rsidP="00F013DF">
      <w:pPr>
        <w:spacing w:after="200" w:line="276" w:lineRule="auto"/>
      </w:pPr>
      <w:r>
        <w:t xml:space="preserve">*UC0354_2: Atender al cliente del servicio estético de higiene, depilación y maquillaje en condiciones de seguridad, salud e higiene. </w:t>
      </w:r>
    </w:p>
    <w:p w:rsidR="00316260" w:rsidRDefault="00316260" w:rsidP="00F013DF">
      <w:pPr>
        <w:spacing w:after="200" w:line="276" w:lineRule="auto"/>
        <w:ind w:left="708"/>
        <w:jc w:val="both"/>
      </w:pPr>
      <w:r>
        <w:t>Esta unidad</w:t>
      </w:r>
      <w:r w:rsidR="00A50881">
        <w:t xml:space="preserve"> de competencia se encuadra</w:t>
      </w:r>
      <w:r>
        <w:t xml:space="preserve"> dentro de la cualificación profesional completa:</w:t>
      </w:r>
    </w:p>
    <w:p w:rsidR="00267B55" w:rsidRPr="00267B55" w:rsidRDefault="00A50881" w:rsidP="00F013DF">
      <w:pPr>
        <w:spacing w:after="200" w:line="276" w:lineRule="auto"/>
        <w:ind w:left="708"/>
      </w:pPr>
      <w:r>
        <w:t>Servicios estéticos de higiene, depilación y maquillaje IMP120_2 (Real Decreto 1087/2005, de 16 de septiembre</w:t>
      </w:r>
      <w:r w:rsidR="00267B55" w:rsidRPr="00A50881">
        <w:t>).</w:t>
      </w:r>
    </w:p>
    <w:p w:rsidR="00267B55" w:rsidRDefault="00A50881" w:rsidP="00F013DF">
      <w:pPr>
        <w:spacing w:after="200" w:line="276" w:lineRule="auto"/>
      </w:pPr>
      <w:r>
        <w:t>*UC0356_2: Atender al cliente del servicio estético de manos y pies en condiciones de seguridad, higiene y salud.</w:t>
      </w:r>
    </w:p>
    <w:p w:rsidR="00A50881" w:rsidRDefault="00A50881" w:rsidP="00F013DF">
      <w:pPr>
        <w:spacing w:after="200" w:line="276" w:lineRule="auto"/>
        <w:ind w:left="708"/>
        <w:jc w:val="both"/>
      </w:pPr>
      <w:r>
        <w:t>Esta unidad de competencia se encuadra dentro de la cualificación profesional completa:</w:t>
      </w:r>
    </w:p>
    <w:p w:rsidR="00A50881" w:rsidRPr="00267B55" w:rsidRDefault="00A50881" w:rsidP="00F013DF">
      <w:pPr>
        <w:spacing w:after="200" w:line="276" w:lineRule="auto"/>
        <w:ind w:left="708"/>
      </w:pPr>
      <w:r>
        <w:t>Cuidados estéticos de manos y pies IMP121_2 (Real Decreto 1087/2005, de 16 de septiembre</w:t>
      </w:r>
      <w:r w:rsidRPr="00A50881">
        <w:t>).</w:t>
      </w:r>
    </w:p>
    <w:p w:rsidR="00A50881" w:rsidRDefault="00A50881" w:rsidP="00F013DF">
      <w:pPr>
        <w:spacing w:after="200" w:line="276" w:lineRule="auto"/>
      </w:pPr>
    </w:p>
    <w:p w:rsidR="00267B55" w:rsidRDefault="00267B55" w:rsidP="00F013DF">
      <w:pPr>
        <w:spacing w:after="200" w:line="276" w:lineRule="auto"/>
      </w:pPr>
      <w:r>
        <w:t xml:space="preserve">Este módulo se asocia a las siguientes competencias profesionales, personales y sociales </w:t>
      </w:r>
      <w:r w:rsidRPr="00267B55">
        <w:t>del título:</w:t>
      </w:r>
    </w:p>
    <w:p w:rsidR="009D10EA" w:rsidRDefault="00A50881" w:rsidP="00F013DF">
      <w:pPr>
        <w:spacing w:after="200" w:line="276" w:lineRule="auto"/>
      </w:pPr>
      <w:r>
        <w:t xml:space="preserve">d) Seleccionar los materiales, equipos y cosméticos adecuados a los tratamientos o técnicas estéticas que se van a aplicar. </w:t>
      </w:r>
    </w:p>
    <w:p w:rsidR="00A50881" w:rsidRDefault="00A50881" w:rsidP="00F013DF">
      <w:pPr>
        <w:spacing w:after="200" w:line="276" w:lineRule="auto"/>
      </w:pPr>
      <w:r>
        <w:t>e) Mantener el material, equipos e instalaciones en óptimas condiciones para su utilización.</w:t>
      </w:r>
    </w:p>
    <w:p w:rsidR="009D10EA" w:rsidRDefault="009D10EA" w:rsidP="00F013DF">
      <w:pPr>
        <w:spacing w:after="200" w:line="276" w:lineRule="auto"/>
      </w:pPr>
      <w:r>
        <w:t>m) Informar al cliente de los cuidados que tiene que realizar después del tratamiento en la cabina de estética, así como los hábitos de vida saludables.</w:t>
      </w:r>
    </w:p>
    <w:p w:rsidR="009D10EA" w:rsidRPr="00267B55" w:rsidRDefault="009D10EA" w:rsidP="00F013DF">
      <w:pPr>
        <w:spacing w:after="200" w:line="276" w:lineRule="auto"/>
      </w:pPr>
      <w:r>
        <w:t>r) Aplicar los procedimientos y las medidas preventivas de riesgos laborales y protección ambiental durante el proceso productivo, para evitar daños en las personas y en el entorno laboral y ambiental.</w:t>
      </w:r>
    </w:p>
    <w:p w:rsidR="00065783" w:rsidRDefault="00065783" w:rsidP="00F013DF">
      <w:pPr>
        <w:spacing w:after="200" w:line="276" w:lineRule="auto"/>
      </w:pPr>
      <w:r w:rsidRPr="00267B55">
        <w:br w:type="page"/>
      </w:r>
    </w:p>
    <w:p w:rsidR="00065783" w:rsidRDefault="00065783" w:rsidP="00F013DF">
      <w:pPr>
        <w:jc w:val="both"/>
      </w:pPr>
      <w:r>
        <w:rPr>
          <w:b/>
        </w:rPr>
        <w:t>CONTENIDOS Y SECUENCIACIÓN</w:t>
      </w:r>
    </w:p>
    <w:p w:rsidR="004F1C93" w:rsidRDefault="004F1C93" w:rsidP="004F1C93">
      <w:pPr>
        <w:jc w:val="both"/>
      </w:pPr>
    </w:p>
    <w:p w:rsidR="004F1C93" w:rsidRPr="00B73D62" w:rsidRDefault="004F1C93" w:rsidP="004F1C93">
      <w:pPr>
        <w:jc w:val="both"/>
        <w:rPr>
          <w:b/>
        </w:rPr>
      </w:pPr>
      <w:r w:rsidRPr="00B73D62">
        <w:rPr>
          <w:b/>
        </w:rPr>
        <w:t>Primera evaluación</w:t>
      </w:r>
    </w:p>
    <w:p w:rsidR="004F1C93" w:rsidRDefault="004F1C93" w:rsidP="004F1C93">
      <w:pPr>
        <w:jc w:val="both"/>
      </w:pPr>
    </w:p>
    <w:p w:rsidR="004F1C93" w:rsidRPr="00B73D62" w:rsidRDefault="004F1C93" w:rsidP="004F1C93">
      <w:pPr>
        <w:jc w:val="both"/>
        <w:rPr>
          <w:rFonts w:eastAsia="Calibri"/>
          <w:color w:val="231F20"/>
        </w:rPr>
      </w:pPr>
      <w:r w:rsidRPr="00B73D62">
        <w:t xml:space="preserve">UD 1. </w:t>
      </w:r>
      <w:r w:rsidRPr="00B73D62">
        <w:rPr>
          <w:rFonts w:eastAsia="Calibri"/>
          <w:color w:val="231F20"/>
        </w:rPr>
        <w:t>Caracterización de la imagen corporal.</w:t>
      </w:r>
    </w:p>
    <w:p w:rsidR="004F1C93" w:rsidRDefault="004F1C93" w:rsidP="004F1C93">
      <w:pPr>
        <w:jc w:val="both"/>
        <w:rPr>
          <w:rFonts w:eastAsia="Calibri"/>
          <w:b/>
          <w:color w:val="231F20"/>
        </w:rPr>
      </w:pPr>
    </w:p>
    <w:p w:rsidR="004F1C93" w:rsidRPr="005921F9" w:rsidRDefault="004F1C93" w:rsidP="004F1C93">
      <w:pPr>
        <w:numPr>
          <w:ilvl w:val="0"/>
          <w:numId w:val="1"/>
        </w:numPr>
        <w:jc w:val="both"/>
      </w:pPr>
      <w:r w:rsidRPr="005921F9">
        <w:rPr>
          <w:rFonts w:eastAsia="Calibri"/>
          <w:color w:val="231F20"/>
        </w:rPr>
        <w:t>Estructura general del cuerpo humano</w:t>
      </w:r>
      <w:r>
        <w:rPr>
          <w:rFonts w:eastAsia="Calibri"/>
          <w:color w:val="231F20"/>
        </w:rPr>
        <w:t>.</w:t>
      </w:r>
    </w:p>
    <w:p w:rsidR="004F1C93" w:rsidRPr="005921F9" w:rsidRDefault="004F1C93" w:rsidP="004F1C93">
      <w:pPr>
        <w:numPr>
          <w:ilvl w:val="1"/>
          <w:numId w:val="1"/>
        </w:numPr>
        <w:jc w:val="both"/>
      </w:pPr>
      <w:r w:rsidRPr="005921F9">
        <w:rPr>
          <w:rFonts w:eastAsia="Calibri"/>
          <w:color w:val="231F20"/>
        </w:rPr>
        <w:t>Regiones y zonas corporales.</w:t>
      </w:r>
    </w:p>
    <w:p w:rsidR="004F1C93" w:rsidRPr="005921F9" w:rsidRDefault="004F1C93" w:rsidP="00521533">
      <w:pPr>
        <w:numPr>
          <w:ilvl w:val="1"/>
          <w:numId w:val="1"/>
        </w:numPr>
        <w:jc w:val="both"/>
      </w:pPr>
      <w:r w:rsidRPr="005921F9">
        <w:rPr>
          <w:rFonts w:eastAsia="Calibri"/>
          <w:color w:val="231F20"/>
        </w:rPr>
        <w:t>Posiciones anatómicas.</w:t>
      </w:r>
    </w:p>
    <w:p w:rsidR="004F1C93" w:rsidRPr="005921F9" w:rsidRDefault="004F1C93" w:rsidP="004F1C93">
      <w:pPr>
        <w:numPr>
          <w:ilvl w:val="1"/>
          <w:numId w:val="1"/>
        </w:numPr>
        <w:jc w:val="both"/>
      </w:pPr>
      <w:r w:rsidRPr="005921F9">
        <w:rPr>
          <w:rFonts w:eastAsia="Calibri"/>
          <w:color w:val="231F20"/>
        </w:rPr>
        <w:t>Términos de localización y posición relativa o direcciones en el espacio.</w:t>
      </w:r>
    </w:p>
    <w:p w:rsidR="004F1C93" w:rsidRDefault="004F1C93" w:rsidP="004F1C93">
      <w:pPr>
        <w:numPr>
          <w:ilvl w:val="0"/>
          <w:numId w:val="1"/>
        </w:numPr>
        <w:jc w:val="both"/>
        <w:rPr>
          <w:rFonts w:eastAsia="Calibri"/>
          <w:color w:val="231F20"/>
        </w:rPr>
      </w:pPr>
      <w:r>
        <w:rPr>
          <w:rFonts w:eastAsia="Calibri"/>
          <w:color w:val="231F20"/>
        </w:rPr>
        <w:t>Forma y proporciones corporales.</w:t>
      </w:r>
    </w:p>
    <w:p w:rsidR="004F1C93" w:rsidRDefault="004F1C93" w:rsidP="004F1C93">
      <w:pPr>
        <w:numPr>
          <w:ilvl w:val="1"/>
          <w:numId w:val="1"/>
        </w:numPr>
        <w:jc w:val="both"/>
        <w:rPr>
          <w:rFonts w:eastAsia="Calibri"/>
          <w:color w:val="231F20"/>
        </w:rPr>
      </w:pPr>
      <w:r w:rsidRPr="005921F9">
        <w:rPr>
          <w:rFonts w:eastAsia="Calibri"/>
          <w:color w:val="231F20"/>
        </w:rPr>
        <w:t>Características.</w:t>
      </w:r>
    </w:p>
    <w:p w:rsidR="004F1C93" w:rsidRDefault="004F1C93" w:rsidP="004F1C93">
      <w:pPr>
        <w:numPr>
          <w:ilvl w:val="1"/>
          <w:numId w:val="1"/>
        </w:numPr>
        <w:jc w:val="both"/>
        <w:rPr>
          <w:rFonts w:eastAsia="Calibri"/>
          <w:color w:val="231F20"/>
        </w:rPr>
      </w:pPr>
      <w:r w:rsidRPr="005921F9">
        <w:rPr>
          <w:rFonts w:eastAsia="Calibri"/>
          <w:color w:val="231F20"/>
        </w:rPr>
        <w:t>Factores que determinan la constitución del cuerpo.</w:t>
      </w:r>
    </w:p>
    <w:p w:rsidR="004F1C93" w:rsidRDefault="004F1C93" w:rsidP="004F1C93">
      <w:pPr>
        <w:numPr>
          <w:ilvl w:val="1"/>
          <w:numId w:val="1"/>
        </w:numPr>
        <w:jc w:val="both"/>
        <w:rPr>
          <w:rFonts w:eastAsia="Calibri"/>
          <w:color w:val="231F20"/>
        </w:rPr>
      </w:pPr>
      <w:proofErr w:type="spellStart"/>
      <w:r w:rsidRPr="005921F9">
        <w:rPr>
          <w:rFonts w:eastAsia="Calibri"/>
          <w:color w:val="231F20"/>
        </w:rPr>
        <w:t>Somatotipos</w:t>
      </w:r>
      <w:proofErr w:type="spellEnd"/>
      <w:r w:rsidRPr="005921F9">
        <w:rPr>
          <w:rFonts w:eastAsia="Calibri"/>
          <w:color w:val="231F20"/>
        </w:rPr>
        <w:t xml:space="preserve"> o tipos constitucionales.</w:t>
      </w:r>
    </w:p>
    <w:p w:rsidR="004F1C93" w:rsidRDefault="004F1C93" w:rsidP="004F1C93">
      <w:pPr>
        <w:numPr>
          <w:ilvl w:val="1"/>
          <w:numId w:val="1"/>
        </w:numPr>
        <w:jc w:val="both"/>
        <w:rPr>
          <w:rFonts w:eastAsia="Calibri"/>
          <w:color w:val="231F20"/>
        </w:rPr>
      </w:pPr>
      <w:r w:rsidRPr="005921F9">
        <w:rPr>
          <w:rFonts w:eastAsia="Calibri"/>
          <w:color w:val="231F20"/>
        </w:rPr>
        <w:t>Variables antropométricas: Peso y talla.</w:t>
      </w:r>
    </w:p>
    <w:p w:rsidR="004F1C93" w:rsidRDefault="004F1C93" w:rsidP="004F1C93">
      <w:pPr>
        <w:numPr>
          <w:ilvl w:val="1"/>
          <w:numId w:val="1"/>
        </w:numPr>
        <w:jc w:val="both"/>
        <w:rPr>
          <w:rFonts w:eastAsia="Calibri"/>
          <w:color w:val="231F20"/>
        </w:rPr>
      </w:pPr>
      <w:r w:rsidRPr="005921F9">
        <w:rPr>
          <w:rFonts w:eastAsia="Calibri"/>
          <w:color w:val="231F20"/>
        </w:rPr>
        <w:t>Evolución de la imagen corporal a lo largo de la historia.</w:t>
      </w:r>
    </w:p>
    <w:p w:rsidR="004F1C93" w:rsidRDefault="004F1C93" w:rsidP="004F1C93">
      <w:pPr>
        <w:numPr>
          <w:ilvl w:val="0"/>
          <w:numId w:val="1"/>
        </w:numPr>
        <w:jc w:val="both"/>
        <w:rPr>
          <w:rFonts w:eastAsia="Calibri"/>
          <w:color w:val="231F20"/>
        </w:rPr>
      </w:pPr>
      <w:r w:rsidRPr="005921F9">
        <w:rPr>
          <w:rFonts w:eastAsia="Calibri"/>
          <w:color w:val="231F20"/>
        </w:rPr>
        <w:t>Forma y proporc</w:t>
      </w:r>
      <w:r>
        <w:rPr>
          <w:rFonts w:eastAsia="Calibri"/>
          <w:color w:val="231F20"/>
        </w:rPr>
        <w:t>iones faciales.</w:t>
      </w:r>
    </w:p>
    <w:p w:rsidR="004F1C93" w:rsidRDefault="004F1C93" w:rsidP="004F1C93">
      <w:pPr>
        <w:numPr>
          <w:ilvl w:val="1"/>
          <w:numId w:val="1"/>
        </w:numPr>
        <w:jc w:val="both"/>
        <w:rPr>
          <w:rFonts w:eastAsia="Calibri"/>
          <w:color w:val="231F20"/>
        </w:rPr>
      </w:pPr>
      <w:r w:rsidRPr="005921F9">
        <w:rPr>
          <w:rFonts w:eastAsia="Calibri"/>
          <w:color w:val="231F20"/>
        </w:rPr>
        <w:t>Análisis de la forma del cráneo, del óvalo y del perfil. Tipos de rostro.</w:t>
      </w:r>
    </w:p>
    <w:p w:rsidR="004F1C93" w:rsidRDefault="004F1C93" w:rsidP="004F1C93">
      <w:pPr>
        <w:numPr>
          <w:ilvl w:val="0"/>
          <w:numId w:val="1"/>
        </w:numPr>
        <w:jc w:val="both"/>
        <w:rPr>
          <w:rFonts w:eastAsia="Calibri"/>
          <w:color w:val="231F20"/>
        </w:rPr>
      </w:pPr>
      <w:r w:rsidRPr="005921F9">
        <w:rPr>
          <w:rFonts w:eastAsia="Calibri"/>
          <w:color w:val="231F20"/>
        </w:rPr>
        <w:t>Relación entre la imagen corporal y los procesos de peluquería y estética.</w:t>
      </w:r>
    </w:p>
    <w:p w:rsidR="004F1C93" w:rsidRDefault="004F1C93" w:rsidP="004F1C93">
      <w:pPr>
        <w:jc w:val="both"/>
        <w:rPr>
          <w:rFonts w:eastAsia="Calibri"/>
          <w:color w:val="231F20"/>
        </w:rPr>
      </w:pPr>
    </w:p>
    <w:p w:rsidR="004F1C93" w:rsidRDefault="004F1C93" w:rsidP="004F1C93">
      <w:pPr>
        <w:jc w:val="both"/>
        <w:rPr>
          <w:rFonts w:eastAsia="Calibri"/>
          <w:color w:val="231F20"/>
        </w:rPr>
      </w:pPr>
      <w:r w:rsidRPr="00B73D62">
        <w:rPr>
          <w:rFonts w:eastAsia="Calibri"/>
          <w:color w:val="231F20"/>
        </w:rPr>
        <w:t>UD 2. Caracterización de sistemas y aparatos corporales</w:t>
      </w:r>
      <w:r w:rsidR="00D723AF">
        <w:rPr>
          <w:rFonts w:eastAsia="Calibri"/>
          <w:color w:val="231F20"/>
        </w:rPr>
        <w:t xml:space="preserve"> relacionados con el movimiento y transporte de sustancias.</w:t>
      </w:r>
    </w:p>
    <w:p w:rsidR="004F1C93" w:rsidRDefault="004F1C93" w:rsidP="004F1C93">
      <w:pPr>
        <w:numPr>
          <w:ilvl w:val="0"/>
          <w:numId w:val="2"/>
        </w:numPr>
        <w:jc w:val="both"/>
        <w:rPr>
          <w:rFonts w:eastAsia="Calibri"/>
          <w:color w:val="231F20"/>
        </w:rPr>
      </w:pPr>
      <w:r w:rsidRPr="00CC560E">
        <w:rPr>
          <w:rFonts w:eastAsia="Calibri"/>
          <w:color w:val="231F20"/>
        </w:rPr>
        <w:t>Los niveles de organización del or</w:t>
      </w:r>
      <w:r>
        <w:rPr>
          <w:rFonts w:eastAsia="Calibri"/>
          <w:color w:val="231F20"/>
        </w:rPr>
        <w:t>ganismo.</w:t>
      </w:r>
    </w:p>
    <w:p w:rsidR="004F1C93" w:rsidRDefault="004F1C93" w:rsidP="004F1C93">
      <w:pPr>
        <w:numPr>
          <w:ilvl w:val="0"/>
          <w:numId w:val="2"/>
        </w:numPr>
        <w:jc w:val="both"/>
        <w:rPr>
          <w:rFonts w:eastAsia="Calibri"/>
          <w:color w:val="231F20"/>
        </w:rPr>
      </w:pPr>
      <w:r w:rsidRPr="00CC560E">
        <w:rPr>
          <w:rFonts w:eastAsia="Calibri"/>
          <w:color w:val="231F20"/>
        </w:rPr>
        <w:t xml:space="preserve">Sistemas </w:t>
      </w:r>
      <w:r>
        <w:rPr>
          <w:rFonts w:eastAsia="Calibri"/>
          <w:color w:val="231F20"/>
        </w:rPr>
        <w:t>relacionados con el movimiento.</w:t>
      </w:r>
    </w:p>
    <w:p w:rsidR="004F1C93" w:rsidRDefault="004F1C93" w:rsidP="004F1C93">
      <w:pPr>
        <w:numPr>
          <w:ilvl w:val="1"/>
          <w:numId w:val="2"/>
        </w:numPr>
        <w:jc w:val="both"/>
        <w:rPr>
          <w:rFonts w:eastAsia="Calibri"/>
          <w:color w:val="231F20"/>
        </w:rPr>
      </w:pPr>
      <w:r w:rsidRPr="00CC560E">
        <w:rPr>
          <w:rFonts w:eastAsia="Calibri"/>
          <w:color w:val="231F20"/>
        </w:rPr>
        <w:t xml:space="preserve">Anatomía y fisiología del </w:t>
      </w:r>
      <w:r w:rsidR="00D723AF">
        <w:rPr>
          <w:rFonts w:eastAsia="Calibri"/>
          <w:color w:val="231F20"/>
        </w:rPr>
        <w:t>sistema óseo y muscular</w:t>
      </w:r>
      <w:r>
        <w:rPr>
          <w:rFonts w:eastAsia="Calibri"/>
          <w:color w:val="231F20"/>
        </w:rPr>
        <w:t>.</w:t>
      </w:r>
    </w:p>
    <w:p w:rsidR="004F1C93" w:rsidRDefault="00D723AF" w:rsidP="004F1C93">
      <w:pPr>
        <w:numPr>
          <w:ilvl w:val="1"/>
          <w:numId w:val="2"/>
        </w:numPr>
        <w:jc w:val="both"/>
        <w:rPr>
          <w:rFonts w:eastAsia="Calibri"/>
          <w:color w:val="231F20"/>
        </w:rPr>
      </w:pPr>
      <w:r>
        <w:rPr>
          <w:rFonts w:eastAsia="Calibri"/>
          <w:color w:val="231F20"/>
        </w:rPr>
        <w:t>Las manos y los pies</w:t>
      </w:r>
      <w:r w:rsidR="004F1C93" w:rsidRPr="00CC560E">
        <w:rPr>
          <w:rFonts w:eastAsia="Calibri"/>
          <w:color w:val="231F20"/>
        </w:rPr>
        <w:t>.</w:t>
      </w:r>
    </w:p>
    <w:p w:rsidR="004F1C93" w:rsidRDefault="004F1C93" w:rsidP="004F1C93">
      <w:pPr>
        <w:numPr>
          <w:ilvl w:val="1"/>
          <w:numId w:val="2"/>
        </w:numPr>
        <w:autoSpaceDE w:val="0"/>
        <w:autoSpaceDN w:val="0"/>
        <w:adjustRightInd w:val="0"/>
        <w:jc w:val="both"/>
        <w:rPr>
          <w:rFonts w:eastAsia="Calibri"/>
          <w:color w:val="231F20"/>
        </w:rPr>
      </w:pPr>
      <w:r w:rsidRPr="00CC560E">
        <w:rPr>
          <w:rFonts w:eastAsia="Calibri"/>
          <w:color w:val="231F20"/>
        </w:rPr>
        <w:t xml:space="preserve">Las alteraciones más frecuentes y su </w:t>
      </w:r>
      <w:r w:rsidR="00D723AF">
        <w:rPr>
          <w:rFonts w:eastAsia="Calibri"/>
          <w:color w:val="231F20"/>
        </w:rPr>
        <w:t>relación con la imagen personal</w:t>
      </w:r>
      <w:r w:rsidRPr="00CC560E">
        <w:rPr>
          <w:rFonts w:eastAsia="Calibri"/>
          <w:color w:val="231F20"/>
        </w:rPr>
        <w:t>.</w:t>
      </w:r>
    </w:p>
    <w:p w:rsidR="004F1C93" w:rsidRDefault="004F1C93" w:rsidP="004F1C93">
      <w:pPr>
        <w:autoSpaceDE w:val="0"/>
        <w:autoSpaceDN w:val="0"/>
        <w:adjustRightInd w:val="0"/>
        <w:jc w:val="both"/>
        <w:rPr>
          <w:rFonts w:eastAsia="Calibri"/>
          <w:color w:val="231F20"/>
        </w:rPr>
      </w:pPr>
    </w:p>
    <w:p w:rsidR="004F1C93" w:rsidRPr="00B73D62" w:rsidRDefault="004F1C93" w:rsidP="004F1C93">
      <w:pPr>
        <w:jc w:val="both"/>
        <w:rPr>
          <w:rFonts w:eastAsia="Calibri"/>
          <w:b/>
          <w:color w:val="231F20"/>
        </w:rPr>
      </w:pPr>
      <w:r w:rsidRPr="00B73D62">
        <w:rPr>
          <w:rFonts w:eastAsia="Calibri"/>
          <w:b/>
          <w:color w:val="231F20"/>
        </w:rPr>
        <w:t>Segunda evaluación</w:t>
      </w:r>
    </w:p>
    <w:p w:rsidR="004F1C93" w:rsidRDefault="004F1C93" w:rsidP="004F1C93">
      <w:pPr>
        <w:autoSpaceDE w:val="0"/>
        <w:autoSpaceDN w:val="0"/>
        <w:adjustRightInd w:val="0"/>
        <w:jc w:val="both"/>
        <w:rPr>
          <w:rFonts w:eastAsia="Calibri"/>
          <w:color w:val="231F20"/>
        </w:rPr>
      </w:pPr>
    </w:p>
    <w:p w:rsidR="004F1C93" w:rsidRDefault="004F1C93" w:rsidP="004F1C93">
      <w:pPr>
        <w:numPr>
          <w:ilvl w:val="0"/>
          <w:numId w:val="2"/>
        </w:numPr>
        <w:jc w:val="both"/>
        <w:rPr>
          <w:rFonts w:eastAsia="Calibri"/>
          <w:color w:val="231F20"/>
        </w:rPr>
      </w:pPr>
      <w:r w:rsidRPr="00CC560E">
        <w:rPr>
          <w:rFonts w:eastAsia="Calibri"/>
          <w:color w:val="231F20"/>
        </w:rPr>
        <w:t>Sistemas relacionados con el transport</w:t>
      </w:r>
      <w:r>
        <w:rPr>
          <w:rFonts w:eastAsia="Calibri"/>
          <w:color w:val="231F20"/>
        </w:rPr>
        <w:t>e de sustancias en el organismo.</w:t>
      </w:r>
    </w:p>
    <w:p w:rsidR="004F1C93" w:rsidRDefault="004F1C93" w:rsidP="004F1C93">
      <w:pPr>
        <w:numPr>
          <w:ilvl w:val="1"/>
          <w:numId w:val="2"/>
        </w:numPr>
        <w:jc w:val="both"/>
        <w:rPr>
          <w:rFonts w:eastAsia="Calibri"/>
          <w:color w:val="231F20"/>
        </w:rPr>
      </w:pPr>
      <w:r w:rsidRPr="00CC560E">
        <w:rPr>
          <w:rFonts w:eastAsia="Calibri"/>
          <w:color w:val="231F20"/>
        </w:rPr>
        <w:t>Anatomía y fisi</w:t>
      </w:r>
      <w:r w:rsidR="00D723AF">
        <w:rPr>
          <w:rFonts w:eastAsia="Calibri"/>
          <w:color w:val="231F20"/>
        </w:rPr>
        <w:t>ología del aparato circulatorio: sistema sanguíneo y linfático.</w:t>
      </w:r>
    </w:p>
    <w:p w:rsidR="004F1C93" w:rsidRDefault="004F1C93" w:rsidP="004F1C93">
      <w:pPr>
        <w:numPr>
          <w:ilvl w:val="1"/>
          <w:numId w:val="2"/>
        </w:numPr>
        <w:jc w:val="both"/>
        <w:rPr>
          <w:rFonts w:eastAsia="Calibri"/>
          <w:color w:val="231F20"/>
        </w:rPr>
      </w:pPr>
      <w:r w:rsidRPr="00CC560E">
        <w:rPr>
          <w:rFonts w:eastAsia="Calibri"/>
          <w:color w:val="231F20"/>
        </w:rPr>
        <w:t>Anatomía y fisiología del apa</w:t>
      </w:r>
      <w:r>
        <w:rPr>
          <w:rFonts w:eastAsia="Calibri"/>
          <w:color w:val="231F20"/>
        </w:rPr>
        <w:t>rato respiratorio.</w:t>
      </w:r>
    </w:p>
    <w:p w:rsidR="004F1C93" w:rsidRDefault="004F1C93" w:rsidP="00D723AF">
      <w:pPr>
        <w:numPr>
          <w:ilvl w:val="1"/>
          <w:numId w:val="2"/>
        </w:numPr>
        <w:autoSpaceDE w:val="0"/>
        <w:autoSpaceDN w:val="0"/>
        <w:adjustRightInd w:val="0"/>
        <w:jc w:val="both"/>
        <w:rPr>
          <w:rFonts w:eastAsia="Calibri"/>
          <w:color w:val="231F20"/>
        </w:rPr>
      </w:pPr>
      <w:r w:rsidRPr="00CC560E">
        <w:rPr>
          <w:rFonts w:eastAsia="Calibri"/>
          <w:color w:val="231F20"/>
        </w:rPr>
        <w:t>Las alteraciones más frecuentes y su r</w:t>
      </w:r>
      <w:r w:rsidR="00022426">
        <w:rPr>
          <w:rFonts w:eastAsia="Calibri"/>
          <w:color w:val="231F20"/>
        </w:rPr>
        <w:t>elación con la imagen personal</w:t>
      </w:r>
      <w:r w:rsidR="00D723AF">
        <w:rPr>
          <w:rFonts w:eastAsia="Calibri"/>
          <w:color w:val="231F20"/>
        </w:rPr>
        <w:t>.</w:t>
      </w:r>
    </w:p>
    <w:p w:rsidR="004F1C93" w:rsidRDefault="004F1C93" w:rsidP="004F1C93">
      <w:pPr>
        <w:jc w:val="both"/>
        <w:rPr>
          <w:rFonts w:eastAsia="Calibri"/>
          <w:color w:val="231F20"/>
        </w:rPr>
      </w:pPr>
    </w:p>
    <w:p w:rsidR="004F1C93" w:rsidRPr="00B73D62" w:rsidRDefault="004F1C93" w:rsidP="004F1C93">
      <w:pPr>
        <w:jc w:val="both"/>
        <w:rPr>
          <w:rFonts w:eastAsia="Calibri"/>
          <w:color w:val="231F20"/>
        </w:rPr>
      </w:pPr>
      <w:r w:rsidRPr="00B73D62">
        <w:rPr>
          <w:rFonts w:eastAsia="Calibri"/>
          <w:color w:val="231F20"/>
        </w:rPr>
        <w:t>UD 3. Identificación de pautas de alimentación y nutrición.</w:t>
      </w:r>
    </w:p>
    <w:p w:rsidR="004F1C93" w:rsidRDefault="004F1C93" w:rsidP="004F1C93">
      <w:pPr>
        <w:jc w:val="both"/>
        <w:rPr>
          <w:rFonts w:eastAsia="Calibri"/>
          <w:color w:val="231F20"/>
        </w:rPr>
      </w:pPr>
    </w:p>
    <w:p w:rsidR="004F1C93" w:rsidRDefault="004F1C93" w:rsidP="004F1C93">
      <w:pPr>
        <w:numPr>
          <w:ilvl w:val="0"/>
          <w:numId w:val="3"/>
        </w:numPr>
        <w:jc w:val="both"/>
        <w:rPr>
          <w:rFonts w:eastAsia="Calibri"/>
          <w:color w:val="231F20"/>
        </w:rPr>
      </w:pPr>
      <w:r>
        <w:rPr>
          <w:rFonts w:eastAsia="Calibri"/>
          <w:color w:val="231F20"/>
        </w:rPr>
        <w:t>La alimentación y nutrición.</w:t>
      </w:r>
    </w:p>
    <w:p w:rsidR="004F1C93" w:rsidRDefault="004F1C93" w:rsidP="004F1C93">
      <w:pPr>
        <w:numPr>
          <w:ilvl w:val="1"/>
          <w:numId w:val="3"/>
        </w:numPr>
        <w:jc w:val="both"/>
        <w:rPr>
          <w:rFonts w:eastAsia="Calibri"/>
          <w:color w:val="231F20"/>
        </w:rPr>
      </w:pPr>
      <w:r>
        <w:rPr>
          <w:rFonts w:eastAsia="Calibri"/>
          <w:color w:val="231F20"/>
        </w:rPr>
        <w:t>Nutrientes.</w:t>
      </w:r>
    </w:p>
    <w:p w:rsidR="004F1C93" w:rsidRDefault="004F1C93" w:rsidP="00022426">
      <w:pPr>
        <w:ind w:left="2160"/>
        <w:jc w:val="both"/>
        <w:rPr>
          <w:rFonts w:eastAsia="Calibri"/>
          <w:color w:val="231F20"/>
        </w:rPr>
      </w:pPr>
    </w:p>
    <w:p w:rsidR="004F1C93" w:rsidRDefault="00022426" w:rsidP="004F1C93">
      <w:pPr>
        <w:numPr>
          <w:ilvl w:val="2"/>
          <w:numId w:val="3"/>
        </w:numPr>
        <w:autoSpaceDE w:val="0"/>
        <w:autoSpaceDN w:val="0"/>
        <w:adjustRightInd w:val="0"/>
        <w:jc w:val="both"/>
        <w:rPr>
          <w:rFonts w:eastAsia="Calibri"/>
          <w:color w:val="231F20"/>
        </w:rPr>
      </w:pPr>
      <w:r>
        <w:rPr>
          <w:rFonts w:eastAsia="Calibri"/>
          <w:color w:val="231F20"/>
        </w:rPr>
        <w:t>Criterios de clasificación</w:t>
      </w:r>
      <w:r w:rsidR="004F1C93" w:rsidRPr="00CC560E">
        <w:rPr>
          <w:rFonts w:eastAsia="Calibri"/>
          <w:color w:val="231F20"/>
        </w:rPr>
        <w:t>.</w:t>
      </w:r>
    </w:p>
    <w:p w:rsidR="004F1C93" w:rsidRDefault="004F1C93" w:rsidP="004F1C93">
      <w:pPr>
        <w:numPr>
          <w:ilvl w:val="1"/>
          <w:numId w:val="3"/>
        </w:numPr>
        <w:jc w:val="both"/>
        <w:rPr>
          <w:rFonts w:eastAsia="Calibri"/>
          <w:color w:val="231F20"/>
        </w:rPr>
      </w:pPr>
      <w:r>
        <w:rPr>
          <w:rFonts w:eastAsia="Calibri"/>
          <w:color w:val="231F20"/>
        </w:rPr>
        <w:t>Alimentos.</w:t>
      </w:r>
    </w:p>
    <w:p w:rsidR="004F1C93" w:rsidRDefault="004F1C93" w:rsidP="004F1C93">
      <w:pPr>
        <w:numPr>
          <w:ilvl w:val="1"/>
          <w:numId w:val="3"/>
        </w:numPr>
        <w:jc w:val="both"/>
        <w:rPr>
          <w:rFonts w:eastAsia="Calibri"/>
          <w:color w:val="231F20"/>
        </w:rPr>
      </w:pPr>
      <w:r w:rsidRPr="00CC560E">
        <w:rPr>
          <w:rFonts w:eastAsia="Calibri"/>
          <w:color w:val="231F20"/>
        </w:rPr>
        <w:t>Función energética, plástica y reguladora de los alimentos.</w:t>
      </w:r>
    </w:p>
    <w:p w:rsidR="004F1C93" w:rsidRDefault="004F1C93" w:rsidP="004F1C93">
      <w:pPr>
        <w:numPr>
          <w:ilvl w:val="1"/>
          <w:numId w:val="3"/>
        </w:numPr>
        <w:jc w:val="both"/>
        <w:rPr>
          <w:rFonts w:eastAsia="Calibri"/>
          <w:color w:val="231F20"/>
        </w:rPr>
      </w:pPr>
      <w:r w:rsidRPr="00CC560E">
        <w:rPr>
          <w:rFonts w:eastAsia="Calibri"/>
          <w:color w:val="231F20"/>
        </w:rPr>
        <w:t xml:space="preserve"> La alimentación equilibrada: La pirámide alimenticia y las necesidades nutricionales.</w:t>
      </w:r>
    </w:p>
    <w:p w:rsidR="004F1C93" w:rsidRDefault="004F1C93" w:rsidP="004F1C93">
      <w:pPr>
        <w:numPr>
          <w:ilvl w:val="0"/>
          <w:numId w:val="3"/>
        </w:numPr>
        <w:jc w:val="both"/>
        <w:rPr>
          <w:rFonts w:eastAsia="Calibri"/>
          <w:color w:val="231F20"/>
        </w:rPr>
      </w:pPr>
      <w:r w:rsidRPr="00F95A52">
        <w:rPr>
          <w:rFonts w:eastAsia="Calibri"/>
          <w:color w:val="231F20"/>
        </w:rPr>
        <w:t>Anatomía y f</w:t>
      </w:r>
      <w:r>
        <w:rPr>
          <w:rFonts w:eastAsia="Calibri"/>
          <w:color w:val="231F20"/>
        </w:rPr>
        <w:t xml:space="preserve">isiología </w:t>
      </w:r>
      <w:r w:rsidR="00022426">
        <w:rPr>
          <w:rFonts w:eastAsia="Calibri"/>
          <w:color w:val="231F20"/>
        </w:rPr>
        <w:t>digestiva</w:t>
      </w:r>
      <w:r>
        <w:rPr>
          <w:rFonts w:eastAsia="Calibri"/>
          <w:color w:val="231F20"/>
        </w:rPr>
        <w:t>.</w:t>
      </w:r>
    </w:p>
    <w:p w:rsidR="004F1C93" w:rsidRDefault="004F1C93" w:rsidP="004F1C93">
      <w:pPr>
        <w:numPr>
          <w:ilvl w:val="1"/>
          <w:numId w:val="3"/>
        </w:numPr>
        <w:jc w:val="both"/>
        <w:rPr>
          <w:rFonts w:eastAsia="Calibri"/>
          <w:color w:val="231F20"/>
        </w:rPr>
      </w:pPr>
      <w:r w:rsidRPr="00F95A52">
        <w:rPr>
          <w:rFonts w:eastAsia="Calibri"/>
          <w:color w:val="231F20"/>
        </w:rPr>
        <w:t>El tubo digestivo: Estructura y función.</w:t>
      </w:r>
    </w:p>
    <w:p w:rsidR="004F1C93" w:rsidRDefault="004F1C93" w:rsidP="004F1C93">
      <w:pPr>
        <w:numPr>
          <w:ilvl w:val="1"/>
          <w:numId w:val="3"/>
        </w:numPr>
        <w:jc w:val="both"/>
        <w:rPr>
          <w:rFonts w:eastAsia="Calibri"/>
          <w:color w:val="231F20"/>
        </w:rPr>
      </w:pPr>
      <w:r w:rsidRPr="00F95A52">
        <w:rPr>
          <w:rFonts w:eastAsia="Calibri"/>
          <w:color w:val="231F20"/>
        </w:rPr>
        <w:lastRenderedPageBreak/>
        <w:t>Las glándulas anexas: Estructura y función.</w:t>
      </w:r>
    </w:p>
    <w:p w:rsidR="00022426" w:rsidRPr="00F95A52" w:rsidRDefault="004F1C93" w:rsidP="00022426">
      <w:pPr>
        <w:numPr>
          <w:ilvl w:val="0"/>
          <w:numId w:val="3"/>
        </w:numPr>
        <w:jc w:val="both"/>
        <w:rPr>
          <w:rFonts w:eastAsia="Calibri"/>
          <w:color w:val="231F20"/>
        </w:rPr>
      </w:pPr>
      <w:r w:rsidRPr="005921F9">
        <w:rPr>
          <w:rFonts w:eastAsia="Calibri"/>
          <w:color w:val="231F20"/>
        </w:rPr>
        <w:t>A</w:t>
      </w:r>
      <w:r w:rsidR="00022426">
        <w:rPr>
          <w:rFonts w:eastAsia="Calibri"/>
          <w:color w:val="231F20"/>
        </w:rPr>
        <w:t xml:space="preserve">paratos y órganos que intervienen en el proceso de excreción: </w:t>
      </w:r>
      <w:proofErr w:type="spellStart"/>
      <w:r w:rsidR="00022426">
        <w:rPr>
          <w:rFonts w:eastAsia="Calibri"/>
          <w:color w:val="231F20"/>
        </w:rPr>
        <w:t>anatomo</w:t>
      </w:r>
      <w:proofErr w:type="spellEnd"/>
      <w:r w:rsidR="00022426">
        <w:rPr>
          <w:rFonts w:eastAsia="Calibri"/>
          <w:color w:val="231F20"/>
        </w:rPr>
        <w:t>-fisiología renal y urinaria.</w:t>
      </w:r>
    </w:p>
    <w:p w:rsidR="004F1C93" w:rsidRDefault="004F1C93" w:rsidP="00022426">
      <w:pPr>
        <w:ind w:left="1440"/>
        <w:jc w:val="both"/>
        <w:rPr>
          <w:rFonts w:eastAsia="Calibri"/>
          <w:color w:val="231F20"/>
        </w:rPr>
      </w:pPr>
    </w:p>
    <w:p w:rsidR="004F1C93" w:rsidRDefault="004F1C93" w:rsidP="004F1C93">
      <w:pPr>
        <w:jc w:val="both"/>
        <w:rPr>
          <w:rFonts w:eastAsia="Calibri"/>
          <w:color w:val="231F20"/>
        </w:rPr>
      </w:pPr>
    </w:p>
    <w:p w:rsidR="004F1C93" w:rsidRDefault="004F1C93" w:rsidP="004F1C93">
      <w:pPr>
        <w:jc w:val="both"/>
        <w:rPr>
          <w:rFonts w:eastAsia="Calibri"/>
          <w:color w:val="231F20"/>
        </w:rPr>
      </w:pPr>
    </w:p>
    <w:p w:rsidR="004F1C93" w:rsidRPr="00B73D62" w:rsidRDefault="004F1C93" w:rsidP="004F1C93">
      <w:pPr>
        <w:autoSpaceDE w:val="0"/>
        <w:autoSpaceDN w:val="0"/>
        <w:adjustRightInd w:val="0"/>
        <w:rPr>
          <w:rFonts w:eastAsia="Calibri"/>
          <w:b/>
          <w:color w:val="231F20"/>
        </w:rPr>
      </w:pPr>
      <w:r w:rsidRPr="00B73D62">
        <w:rPr>
          <w:rFonts w:eastAsia="Calibri"/>
          <w:b/>
          <w:color w:val="231F20"/>
        </w:rPr>
        <w:t>Tercera evaluación</w:t>
      </w:r>
    </w:p>
    <w:p w:rsidR="004F1C93" w:rsidRDefault="004F1C93" w:rsidP="004F1C93">
      <w:pPr>
        <w:jc w:val="both"/>
        <w:rPr>
          <w:rFonts w:eastAsia="Calibri"/>
          <w:color w:val="231F20"/>
        </w:rPr>
      </w:pPr>
    </w:p>
    <w:p w:rsidR="004F1C93" w:rsidRPr="00B73D62" w:rsidRDefault="004F1C93" w:rsidP="004F1C93">
      <w:pPr>
        <w:jc w:val="both"/>
        <w:rPr>
          <w:rFonts w:eastAsia="Calibri"/>
          <w:color w:val="231F20"/>
        </w:rPr>
      </w:pPr>
      <w:r w:rsidRPr="00B73D62">
        <w:rPr>
          <w:rFonts w:eastAsia="Calibri"/>
          <w:color w:val="231F20"/>
        </w:rPr>
        <w:t>UD 4. Caracterización de sistemas y aparatos corporales relacionados con</w:t>
      </w:r>
      <w:r w:rsidR="00D723AF">
        <w:rPr>
          <w:rFonts w:eastAsia="Calibri"/>
          <w:color w:val="231F20"/>
        </w:rPr>
        <w:t xml:space="preserve"> la regulación y el control</w:t>
      </w:r>
      <w:r w:rsidRPr="00B73D62">
        <w:rPr>
          <w:rFonts w:eastAsia="Calibri"/>
          <w:color w:val="231F20"/>
        </w:rPr>
        <w:t>.</w:t>
      </w:r>
    </w:p>
    <w:p w:rsidR="004F1C93" w:rsidRDefault="004F1C93" w:rsidP="004F1C93">
      <w:pPr>
        <w:ind w:left="720"/>
        <w:jc w:val="both"/>
        <w:rPr>
          <w:rFonts w:eastAsia="Calibri"/>
          <w:color w:val="231F20"/>
        </w:rPr>
      </w:pPr>
    </w:p>
    <w:p w:rsidR="004F1C93" w:rsidRDefault="004F1C93" w:rsidP="00D723AF">
      <w:pPr>
        <w:numPr>
          <w:ilvl w:val="0"/>
          <w:numId w:val="3"/>
        </w:numPr>
        <w:jc w:val="both"/>
        <w:rPr>
          <w:rFonts w:eastAsia="Calibri"/>
          <w:color w:val="231F20"/>
        </w:rPr>
      </w:pPr>
      <w:r w:rsidRPr="00CC560E">
        <w:rPr>
          <w:rFonts w:eastAsia="Calibri"/>
          <w:color w:val="231F20"/>
        </w:rPr>
        <w:t xml:space="preserve">Anatomía y fisiología del </w:t>
      </w:r>
      <w:r w:rsidR="00D723AF">
        <w:rPr>
          <w:rFonts w:eastAsia="Calibri"/>
          <w:color w:val="231F20"/>
        </w:rPr>
        <w:t>sistema endocrino</w:t>
      </w:r>
      <w:r w:rsidRPr="00CC560E">
        <w:rPr>
          <w:rFonts w:eastAsia="Calibri"/>
          <w:color w:val="231F20"/>
        </w:rPr>
        <w:t>.</w:t>
      </w:r>
    </w:p>
    <w:p w:rsidR="004F1C93" w:rsidRDefault="004F1C93" w:rsidP="00D723AF">
      <w:pPr>
        <w:numPr>
          <w:ilvl w:val="0"/>
          <w:numId w:val="3"/>
        </w:numPr>
        <w:jc w:val="both"/>
        <w:rPr>
          <w:rFonts w:eastAsia="Calibri"/>
          <w:color w:val="231F20"/>
        </w:rPr>
      </w:pPr>
      <w:r w:rsidRPr="00D723AF">
        <w:rPr>
          <w:rFonts w:eastAsia="Calibri"/>
          <w:color w:val="231F20"/>
        </w:rPr>
        <w:t>Anatomía y fisiología del sistema nervioso y los órganos de los sentidos.</w:t>
      </w:r>
    </w:p>
    <w:p w:rsidR="004F1C93" w:rsidRPr="00D723AF" w:rsidRDefault="004F1C93" w:rsidP="00D723AF">
      <w:pPr>
        <w:numPr>
          <w:ilvl w:val="0"/>
          <w:numId w:val="3"/>
        </w:numPr>
        <w:jc w:val="both"/>
        <w:rPr>
          <w:rFonts w:eastAsia="Calibri"/>
          <w:color w:val="231F20"/>
        </w:rPr>
      </w:pPr>
      <w:r w:rsidRPr="00D723AF">
        <w:rPr>
          <w:rFonts w:eastAsia="Calibri"/>
          <w:color w:val="231F20"/>
        </w:rPr>
        <w:t xml:space="preserve">Las alteraciones más frecuentes y su </w:t>
      </w:r>
      <w:r w:rsidR="00D723AF">
        <w:rPr>
          <w:rFonts w:eastAsia="Calibri"/>
          <w:color w:val="231F20"/>
        </w:rPr>
        <w:t>relación con la imagen personal</w:t>
      </w:r>
      <w:r w:rsidRPr="00D723AF">
        <w:rPr>
          <w:rFonts w:eastAsia="Calibri"/>
          <w:color w:val="231F20"/>
        </w:rPr>
        <w:t>.</w:t>
      </w:r>
    </w:p>
    <w:p w:rsidR="004F1C93" w:rsidRDefault="004F1C93" w:rsidP="004F1C93">
      <w:pPr>
        <w:autoSpaceDE w:val="0"/>
        <w:autoSpaceDN w:val="0"/>
        <w:adjustRightInd w:val="0"/>
        <w:rPr>
          <w:rFonts w:eastAsia="Calibri"/>
          <w:color w:val="231F20"/>
        </w:rPr>
      </w:pPr>
    </w:p>
    <w:p w:rsidR="004F1C93" w:rsidRPr="000A5893" w:rsidRDefault="004F1C93" w:rsidP="004F1C93">
      <w:pPr>
        <w:autoSpaceDE w:val="0"/>
        <w:autoSpaceDN w:val="0"/>
        <w:adjustRightInd w:val="0"/>
        <w:rPr>
          <w:rFonts w:eastAsia="Calibri"/>
          <w:b/>
          <w:color w:val="231F20"/>
          <w:sz w:val="28"/>
          <w:szCs w:val="28"/>
        </w:rPr>
      </w:pPr>
    </w:p>
    <w:p w:rsidR="004F1C93" w:rsidRPr="00B73D62" w:rsidRDefault="004F1C93" w:rsidP="004F1C93">
      <w:pPr>
        <w:autoSpaceDE w:val="0"/>
        <w:autoSpaceDN w:val="0"/>
        <w:adjustRightInd w:val="0"/>
        <w:rPr>
          <w:rFonts w:eastAsia="Calibri"/>
          <w:color w:val="231F20"/>
        </w:rPr>
      </w:pPr>
      <w:r w:rsidRPr="00B73D62">
        <w:rPr>
          <w:rFonts w:eastAsia="Calibri"/>
          <w:color w:val="231F20"/>
        </w:rPr>
        <w:t>UD 5. Promoción de hábitos de vida saludables en imagen personal.</w:t>
      </w:r>
    </w:p>
    <w:p w:rsidR="004F1C93" w:rsidRDefault="004F1C93" w:rsidP="004F1C93">
      <w:pPr>
        <w:autoSpaceDE w:val="0"/>
        <w:autoSpaceDN w:val="0"/>
        <w:adjustRightInd w:val="0"/>
        <w:rPr>
          <w:rFonts w:eastAsia="Calibri"/>
          <w:color w:val="231F20"/>
        </w:rPr>
      </w:pPr>
    </w:p>
    <w:p w:rsidR="004F1C93" w:rsidRDefault="004F1C93" w:rsidP="004F1C93">
      <w:pPr>
        <w:numPr>
          <w:ilvl w:val="0"/>
          <w:numId w:val="4"/>
        </w:numPr>
        <w:autoSpaceDE w:val="0"/>
        <w:autoSpaceDN w:val="0"/>
        <w:adjustRightInd w:val="0"/>
        <w:rPr>
          <w:rFonts w:eastAsia="Calibri"/>
          <w:color w:val="231F20"/>
        </w:rPr>
      </w:pPr>
      <w:r w:rsidRPr="00F95A52">
        <w:rPr>
          <w:rFonts w:eastAsia="Calibri"/>
          <w:color w:val="231F20"/>
        </w:rPr>
        <w:t>Concepto de salud.</w:t>
      </w:r>
    </w:p>
    <w:p w:rsidR="004F1C93" w:rsidRDefault="004F1C93" w:rsidP="004F1C93">
      <w:pPr>
        <w:numPr>
          <w:ilvl w:val="0"/>
          <w:numId w:val="4"/>
        </w:numPr>
        <w:autoSpaceDE w:val="0"/>
        <w:autoSpaceDN w:val="0"/>
        <w:adjustRightInd w:val="0"/>
        <w:rPr>
          <w:rFonts w:eastAsia="Calibri"/>
          <w:color w:val="231F20"/>
        </w:rPr>
      </w:pPr>
      <w:r w:rsidRPr="00F95A52">
        <w:rPr>
          <w:rFonts w:eastAsia="Calibri"/>
          <w:color w:val="231F20"/>
        </w:rPr>
        <w:t xml:space="preserve">El agua y la hidratación </w:t>
      </w:r>
      <w:r w:rsidR="00D723AF">
        <w:rPr>
          <w:rFonts w:eastAsia="Calibri"/>
          <w:color w:val="231F20"/>
        </w:rPr>
        <w:t>de la piel.</w:t>
      </w:r>
    </w:p>
    <w:p w:rsidR="004F1C93" w:rsidRDefault="004F1C93" w:rsidP="004F1C93">
      <w:pPr>
        <w:numPr>
          <w:ilvl w:val="0"/>
          <w:numId w:val="4"/>
        </w:numPr>
        <w:autoSpaceDE w:val="0"/>
        <w:autoSpaceDN w:val="0"/>
        <w:adjustRightInd w:val="0"/>
        <w:rPr>
          <w:rFonts w:eastAsia="Calibri"/>
          <w:color w:val="231F20"/>
        </w:rPr>
      </w:pPr>
      <w:r w:rsidRPr="00F95A52">
        <w:rPr>
          <w:rFonts w:eastAsia="Calibri"/>
          <w:color w:val="231F20"/>
        </w:rPr>
        <w:t>La imagen personal y los hábitos diarios: El ejercicio físico. El sueño.</w:t>
      </w:r>
    </w:p>
    <w:p w:rsidR="004F1C93" w:rsidRDefault="004F1C93" w:rsidP="004F1C93">
      <w:pPr>
        <w:numPr>
          <w:ilvl w:val="0"/>
          <w:numId w:val="4"/>
        </w:numPr>
        <w:autoSpaceDE w:val="0"/>
        <w:autoSpaceDN w:val="0"/>
        <w:adjustRightInd w:val="0"/>
        <w:rPr>
          <w:rFonts w:eastAsia="Calibri"/>
          <w:color w:val="231F20"/>
        </w:rPr>
      </w:pPr>
      <w:r w:rsidRPr="00F95A52">
        <w:rPr>
          <w:rFonts w:eastAsia="Calibri"/>
          <w:color w:val="231F20"/>
        </w:rPr>
        <w:t>Las drogas y el órgano cutáneo.</w:t>
      </w:r>
    </w:p>
    <w:p w:rsidR="004F1C93" w:rsidRDefault="004F1C93" w:rsidP="004F1C93">
      <w:pPr>
        <w:numPr>
          <w:ilvl w:val="0"/>
          <w:numId w:val="4"/>
        </w:numPr>
        <w:autoSpaceDE w:val="0"/>
        <w:autoSpaceDN w:val="0"/>
        <w:adjustRightInd w:val="0"/>
        <w:rPr>
          <w:rFonts w:eastAsia="Calibri"/>
          <w:color w:val="231F20"/>
        </w:rPr>
      </w:pPr>
      <w:r w:rsidRPr="00F95A52">
        <w:rPr>
          <w:rFonts w:eastAsia="Calibri"/>
          <w:color w:val="231F20"/>
        </w:rPr>
        <w:t>Educación higiénic</w:t>
      </w:r>
      <w:r w:rsidR="00D723AF">
        <w:rPr>
          <w:rFonts w:eastAsia="Calibri"/>
          <w:color w:val="231F20"/>
        </w:rPr>
        <w:t xml:space="preserve">o-sanitaria. </w:t>
      </w:r>
    </w:p>
    <w:p w:rsidR="004F1C93" w:rsidRDefault="004F1C93" w:rsidP="004F1C93">
      <w:pPr>
        <w:numPr>
          <w:ilvl w:val="0"/>
          <w:numId w:val="4"/>
        </w:numPr>
        <w:autoSpaceDE w:val="0"/>
        <w:autoSpaceDN w:val="0"/>
        <w:adjustRightInd w:val="0"/>
        <w:rPr>
          <w:rFonts w:eastAsia="Calibri"/>
          <w:color w:val="231F20"/>
        </w:rPr>
      </w:pPr>
      <w:r w:rsidRPr="00F95A52">
        <w:rPr>
          <w:rFonts w:eastAsia="Calibri"/>
          <w:color w:val="231F20"/>
        </w:rPr>
        <w:t>El cáncer: Medidas de prevención del cáncer.</w:t>
      </w:r>
    </w:p>
    <w:p w:rsidR="004F1C93" w:rsidRDefault="004F1C93" w:rsidP="004F1C93">
      <w:pPr>
        <w:autoSpaceDE w:val="0"/>
        <w:autoSpaceDN w:val="0"/>
        <w:adjustRightInd w:val="0"/>
        <w:rPr>
          <w:rFonts w:eastAsia="Calibri"/>
          <w:color w:val="231F20"/>
        </w:rPr>
      </w:pPr>
    </w:p>
    <w:p w:rsidR="004F1C93" w:rsidRPr="00B73D62" w:rsidRDefault="004F1C93" w:rsidP="004F1C93">
      <w:pPr>
        <w:autoSpaceDE w:val="0"/>
        <w:autoSpaceDN w:val="0"/>
        <w:adjustRightInd w:val="0"/>
        <w:rPr>
          <w:rFonts w:eastAsia="Calibri"/>
          <w:color w:val="231F20"/>
        </w:rPr>
      </w:pPr>
      <w:r w:rsidRPr="00B73D62">
        <w:rPr>
          <w:rFonts w:eastAsia="Calibri"/>
          <w:color w:val="231F20"/>
        </w:rPr>
        <w:t>UD 6. Selección de métodos de higiene y desinfección.</w:t>
      </w:r>
    </w:p>
    <w:p w:rsidR="004F1C93" w:rsidRDefault="004F1C93" w:rsidP="004F1C93">
      <w:pPr>
        <w:autoSpaceDE w:val="0"/>
        <w:autoSpaceDN w:val="0"/>
        <w:adjustRightInd w:val="0"/>
        <w:rPr>
          <w:rFonts w:eastAsia="Calibri"/>
          <w:color w:val="231F20"/>
        </w:rPr>
      </w:pPr>
    </w:p>
    <w:p w:rsidR="004F1C93" w:rsidRDefault="004F1C93" w:rsidP="004F1C93">
      <w:pPr>
        <w:numPr>
          <w:ilvl w:val="0"/>
          <w:numId w:val="5"/>
        </w:numPr>
        <w:autoSpaceDE w:val="0"/>
        <w:autoSpaceDN w:val="0"/>
        <w:adjustRightInd w:val="0"/>
        <w:rPr>
          <w:rFonts w:eastAsia="Calibri"/>
          <w:color w:val="231F20"/>
        </w:rPr>
      </w:pPr>
      <w:r>
        <w:rPr>
          <w:rFonts w:eastAsia="Calibri"/>
          <w:color w:val="231F20"/>
        </w:rPr>
        <w:t>Los microorganismos.</w:t>
      </w:r>
    </w:p>
    <w:p w:rsidR="004F1C93" w:rsidRDefault="004F1C93" w:rsidP="004F1C93">
      <w:pPr>
        <w:numPr>
          <w:ilvl w:val="1"/>
          <w:numId w:val="5"/>
        </w:numPr>
        <w:autoSpaceDE w:val="0"/>
        <w:autoSpaceDN w:val="0"/>
        <w:adjustRightInd w:val="0"/>
        <w:rPr>
          <w:rFonts w:eastAsia="Calibri"/>
          <w:color w:val="231F20"/>
        </w:rPr>
      </w:pPr>
      <w:r w:rsidRPr="00F95A52">
        <w:rPr>
          <w:rFonts w:eastAsia="Calibri"/>
          <w:color w:val="231F20"/>
        </w:rPr>
        <w:t>Condiciones necesarias para el desarrollo microbiano.</w:t>
      </w:r>
    </w:p>
    <w:p w:rsidR="004F1C93" w:rsidRDefault="004F1C93" w:rsidP="004F1C93">
      <w:pPr>
        <w:numPr>
          <w:ilvl w:val="1"/>
          <w:numId w:val="5"/>
        </w:numPr>
        <w:autoSpaceDE w:val="0"/>
        <w:autoSpaceDN w:val="0"/>
        <w:adjustRightInd w:val="0"/>
        <w:rPr>
          <w:rFonts w:eastAsia="Calibri"/>
          <w:color w:val="231F20"/>
        </w:rPr>
      </w:pPr>
      <w:r w:rsidRPr="00F95A52">
        <w:rPr>
          <w:rFonts w:eastAsia="Calibri"/>
          <w:color w:val="231F20"/>
        </w:rPr>
        <w:t>Clasificación de los microorganismos.</w:t>
      </w:r>
    </w:p>
    <w:p w:rsidR="004F1C93" w:rsidRDefault="004F1C93" w:rsidP="004F1C93">
      <w:pPr>
        <w:numPr>
          <w:ilvl w:val="0"/>
          <w:numId w:val="5"/>
        </w:numPr>
        <w:autoSpaceDE w:val="0"/>
        <w:autoSpaceDN w:val="0"/>
        <w:adjustRightInd w:val="0"/>
        <w:rPr>
          <w:rFonts w:eastAsia="Calibri"/>
          <w:color w:val="231F20"/>
        </w:rPr>
      </w:pPr>
      <w:r w:rsidRPr="00F95A52">
        <w:rPr>
          <w:rFonts w:eastAsia="Calibri"/>
          <w:color w:val="231F20"/>
        </w:rPr>
        <w:t xml:space="preserve">Las infecciones e infestaciones y los procesos de </w:t>
      </w:r>
      <w:r>
        <w:rPr>
          <w:rFonts w:eastAsia="Calibri"/>
          <w:color w:val="231F20"/>
        </w:rPr>
        <w:t>peluquería, barbería y estética.</w:t>
      </w:r>
    </w:p>
    <w:p w:rsidR="004F1C93" w:rsidRDefault="004F1C93" w:rsidP="004F1C93">
      <w:pPr>
        <w:numPr>
          <w:ilvl w:val="1"/>
          <w:numId w:val="5"/>
        </w:numPr>
        <w:autoSpaceDE w:val="0"/>
        <w:autoSpaceDN w:val="0"/>
        <w:adjustRightInd w:val="0"/>
        <w:rPr>
          <w:rFonts w:eastAsia="Calibri"/>
          <w:color w:val="231F20"/>
        </w:rPr>
      </w:pPr>
      <w:r w:rsidRPr="00F95A52">
        <w:rPr>
          <w:rFonts w:eastAsia="Calibri"/>
          <w:color w:val="231F20"/>
        </w:rPr>
        <w:t>Concepto de infección e infestación.</w:t>
      </w:r>
    </w:p>
    <w:p w:rsidR="004F1C93" w:rsidRDefault="004F1C93" w:rsidP="004F1C93">
      <w:pPr>
        <w:numPr>
          <w:ilvl w:val="1"/>
          <w:numId w:val="5"/>
        </w:numPr>
        <w:autoSpaceDE w:val="0"/>
        <w:autoSpaceDN w:val="0"/>
        <w:adjustRightInd w:val="0"/>
        <w:rPr>
          <w:rFonts w:eastAsia="Calibri"/>
          <w:color w:val="231F20"/>
        </w:rPr>
      </w:pPr>
      <w:r w:rsidRPr="00F95A52">
        <w:rPr>
          <w:rFonts w:eastAsia="Calibri"/>
          <w:color w:val="231F20"/>
        </w:rPr>
        <w:t>Clasi</w:t>
      </w:r>
      <w:r>
        <w:rPr>
          <w:rFonts w:eastAsia="Calibri"/>
          <w:color w:val="231F20"/>
        </w:rPr>
        <w:t>ficación según el agente causal.</w:t>
      </w:r>
    </w:p>
    <w:p w:rsidR="004F1C93" w:rsidRDefault="004F1C93" w:rsidP="004F1C93">
      <w:pPr>
        <w:numPr>
          <w:ilvl w:val="2"/>
          <w:numId w:val="5"/>
        </w:numPr>
        <w:autoSpaceDE w:val="0"/>
        <w:autoSpaceDN w:val="0"/>
        <w:adjustRightInd w:val="0"/>
        <w:rPr>
          <w:rFonts w:eastAsia="Calibri"/>
          <w:color w:val="231F20"/>
        </w:rPr>
      </w:pPr>
      <w:r w:rsidRPr="00F95A52">
        <w:rPr>
          <w:rFonts w:eastAsia="Calibri"/>
          <w:color w:val="231F20"/>
        </w:rPr>
        <w:t>Infecciones por bacterias, hongos, virus</w:t>
      </w:r>
      <w:r w:rsidR="00D723AF">
        <w:rPr>
          <w:rFonts w:eastAsia="Calibri"/>
          <w:color w:val="231F20"/>
        </w:rPr>
        <w:t xml:space="preserve"> y</w:t>
      </w:r>
      <w:r w:rsidRPr="00F95A52">
        <w:rPr>
          <w:rFonts w:eastAsia="Calibri"/>
          <w:color w:val="231F20"/>
        </w:rPr>
        <w:t xml:space="preserve"> parásitos.</w:t>
      </w:r>
      <w:r w:rsidR="00D723AF">
        <w:rPr>
          <w:rFonts w:eastAsia="Calibri"/>
          <w:color w:val="231F20"/>
        </w:rPr>
        <w:t xml:space="preserve"> Características, síntomas y signos.</w:t>
      </w:r>
    </w:p>
    <w:p w:rsidR="004F1C93" w:rsidRDefault="00D723AF" w:rsidP="004F1C93">
      <w:pPr>
        <w:numPr>
          <w:ilvl w:val="0"/>
          <w:numId w:val="5"/>
        </w:numPr>
        <w:autoSpaceDE w:val="0"/>
        <w:autoSpaceDN w:val="0"/>
        <w:adjustRightInd w:val="0"/>
        <w:rPr>
          <w:rFonts w:eastAsia="Calibri"/>
          <w:color w:val="231F20"/>
        </w:rPr>
      </w:pPr>
      <w:r>
        <w:rPr>
          <w:rFonts w:eastAsia="Calibri"/>
          <w:color w:val="231F20"/>
        </w:rPr>
        <w:t>L</w:t>
      </w:r>
      <w:r w:rsidR="004F1C93" w:rsidRPr="00F95A52">
        <w:rPr>
          <w:rFonts w:eastAsia="Calibri"/>
          <w:color w:val="231F20"/>
        </w:rPr>
        <w:t>as infecciones cruzadas: Prevención en los servicios de peluquería y estética.</w:t>
      </w:r>
    </w:p>
    <w:p w:rsidR="004F1C93" w:rsidRPr="00D723AF" w:rsidRDefault="004F1C93" w:rsidP="00D723AF">
      <w:pPr>
        <w:numPr>
          <w:ilvl w:val="0"/>
          <w:numId w:val="5"/>
        </w:numPr>
        <w:autoSpaceDE w:val="0"/>
        <w:autoSpaceDN w:val="0"/>
        <w:adjustRightInd w:val="0"/>
        <w:rPr>
          <w:rFonts w:eastAsia="Calibri"/>
          <w:color w:val="231F20"/>
        </w:rPr>
      </w:pPr>
      <w:r w:rsidRPr="00F95A52">
        <w:rPr>
          <w:rFonts w:eastAsia="Calibri"/>
          <w:color w:val="231F20"/>
        </w:rPr>
        <w:t xml:space="preserve"> Procesos de limpieza, higiene, desinfección </w:t>
      </w:r>
      <w:r>
        <w:rPr>
          <w:rFonts w:eastAsia="Calibri"/>
          <w:color w:val="231F20"/>
        </w:rPr>
        <w:t>y esterilización</w:t>
      </w:r>
      <w:r w:rsidR="00D723AF">
        <w:rPr>
          <w:rFonts w:eastAsia="Calibri"/>
          <w:color w:val="231F20"/>
        </w:rPr>
        <w:t>: m</w:t>
      </w:r>
      <w:r w:rsidRPr="00D723AF">
        <w:rPr>
          <w:rFonts w:eastAsia="Calibri"/>
          <w:color w:val="231F20"/>
        </w:rPr>
        <w:t>étodos de aplicación.</w:t>
      </w:r>
    </w:p>
    <w:p w:rsidR="004F1C93" w:rsidRDefault="004F1C93" w:rsidP="004F1C93">
      <w:pPr>
        <w:autoSpaceDE w:val="0"/>
        <w:autoSpaceDN w:val="0"/>
        <w:adjustRightInd w:val="0"/>
        <w:rPr>
          <w:rFonts w:eastAsia="Calibri"/>
          <w:color w:val="231F20"/>
        </w:rPr>
      </w:pPr>
    </w:p>
    <w:p w:rsidR="004F1C93" w:rsidRPr="00B73D62" w:rsidRDefault="004F1C93" w:rsidP="004F1C93">
      <w:pPr>
        <w:autoSpaceDE w:val="0"/>
        <w:autoSpaceDN w:val="0"/>
        <w:adjustRightInd w:val="0"/>
        <w:rPr>
          <w:rFonts w:eastAsia="Calibri"/>
          <w:color w:val="231F20"/>
        </w:rPr>
      </w:pPr>
      <w:r w:rsidRPr="00B73D62">
        <w:rPr>
          <w:rFonts w:eastAsia="Calibri"/>
          <w:color w:val="231F20"/>
        </w:rPr>
        <w:t>UD 7. Determinación de hábitos de seguridad en las actividades de peluquería y estética.</w:t>
      </w:r>
    </w:p>
    <w:p w:rsidR="004F1C93" w:rsidRDefault="004F1C93" w:rsidP="004F1C93">
      <w:pPr>
        <w:autoSpaceDE w:val="0"/>
        <w:autoSpaceDN w:val="0"/>
        <w:adjustRightInd w:val="0"/>
        <w:rPr>
          <w:rFonts w:eastAsia="Calibri"/>
          <w:b/>
          <w:color w:val="231F20"/>
          <w:sz w:val="28"/>
          <w:szCs w:val="28"/>
        </w:rPr>
      </w:pPr>
    </w:p>
    <w:p w:rsidR="004F1C93" w:rsidRPr="00F95A52" w:rsidRDefault="004F1C93" w:rsidP="004F1C93">
      <w:pPr>
        <w:numPr>
          <w:ilvl w:val="0"/>
          <w:numId w:val="6"/>
        </w:numPr>
        <w:autoSpaceDE w:val="0"/>
        <w:autoSpaceDN w:val="0"/>
        <w:adjustRightInd w:val="0"/>
        <w:rPr>
          <w:rFonts w:eastAsia="Calibri"/>
          <w:color w:val="231F20"/>
        </w:rPr>
      </w:pPr>
      <w:r w:rsidRPr="00F95A52">
        <w:rPr>
          <w:rFonts w:eastAsia="Calibri"/>
          <w:color w:val="231F20"/>
        </w:rPr>
        <w:t>Identificación de los riegos de accidentes laborales y enfermedades profesionales</w:t>
      </w:r>
    </w:p>
    <w:p w:rsidR="004F1C93" w:rsidRDefault="004F1C93" w:rsidP="004F1C93">
      <w:pPr>
        <w:autoSpaceDE w:val="0"/>
        <w:autoSpaceDN w:val="0"/>
        <w:adjustRightInd w:val="0"/>
        <w:rPr>
          <w:rFonts w:eastAsia="Calibri"/>
          <w:color w:val="231F20"/>
        </w:rPr>
      </w:pPr>
      <w:proofErr w:type="gramStart"/>
      <w:r>
        <w:rPr>
          <w:rFonts w:eastAsia="Calibri"/>
          <w:color w:val="231F20"/>
        </w:rPr>
        <w:t>asociadas</w:t>
      </w:r>
      <w:proofErr w:type="gramEnd"/>
      <w:r>
        <w:rPr>
          <w:rFonts w:eastAsia="Calibri"/>
          <w:color w:val="231F20"/>
        </w:rPr>
        <w:t>.</w:t>
      </w:r>
    </w:p>
    <w:p w:rsidR="004F1C93" w:rsidRPr="00D723AF" w:rsidRDefault="004F1C93" w:rsidP="004F1C93">
      <w:pPr>
        <w:numPr>
          <w:ilvl w:val="1"/>
          <w:numId w:val="7"/>
        </w:numPr>
        <w:autoSpaceDE w:val="0"/>
        <w:autoSpaceDN w:val="0"/>
        <w:adjustRightInd w:val="0"/>
        <w:rPr>
          <w:rFonts w:eastAsia="Calibri"/>
          <w:color w:val="231F20"/>
        </w:rPr>
      </w:pPr>
      <w:r w:rsidRPr="00D723AF">
        <w:rPr>
          <w:rFonts w:eastAsia="Calibri"/>
          <w:color w:val="231F20"/>
        </w:rPr>
        <w:t>Riesgos en el uso de cosméticos y desinfectantes</w:t>
      </w:r>
      <w:r w:rsidR="00D723AF" w:rsidRPr="00D723AF">
        <w:rPr>
          <w:rFonts w:eastAsia="Calibri"/>
          <w:color w:val="231F20"/>
        </w:rPr>
        <w:t xml:space="preserve">. </w:t>
      </w:r>
    </w:p>
    <w:p w:rsidR="004F1C93" w:rsidRDefault="004F1C93" w:rsidP="004F1C93">
      <w:pPr>
        <w:numPr>
          <w:ilvl w:val="1"/>
          <w:numId w:val="7"/>
        </w:numPr>
        <w:autoSpaceDE w:val="0"/>
        <w:autoSpaceDN w:val="0"/>
        <w:adjustRightInd w:val="0"/>
        <w:rPr>
          <w:rFonts w:eastAsia="Calibri"/>
          <w:color w:val="231F20"/>
        </w:rPr>
      </w:pPr>
      <w:r w:rsidRPr="00D723AF">
        <w:rPr>
          <w:rFonts w:eastAsia="Calibri"/>
          <w:color w:val="231F20"/>
        </w:rPr>
        <w:t>Reacciones adversas: Locales y sistémicas.</w:t>
      </w:r>
    </w:p>
    <w:p w:rsidR="004F1C93" w:rsidRDefault="004F1C93" w:rsidP="004F1C93">
      <w:pPr>
        <w:numPr>
          <w:ilvl w:val="0"/>
          <w:numId w:val="7"/>
        </w:numPr>
        <w:autoSpaceDE w:val="0"/>
        <w:autoSpaceDN w:val="0"/>
        <w:adjustRightInd w:val="0"/>
        <w:rPr>
          <w:rFonts w:eastAsia="Calibri"/>
          <w:color w:val="231F20"/>
        </w:rPr>
      </w:pPr>
      <w:r w:rsidRPr="00F95A52">
        <w:rPr>
          <w:rFonts w:eastAsia="Calibri"/>
          <w:color w:val="231F20"/>
        </w:rPr>
        <w:t>Riesgos en la aplicación de equipos eléctricos: Lesiones eléctricas.</w:t>
      </w:r>
    </w:p>
    <w:p w:rsidR="004F1C93" w:rsidRDefault="004F1C93" w:rsidP="004F1C93">
      <w:pPr>
        <w:numPr>
          <w:ilvl w:val="0"/>
          <w:numId w:val="7"/>
        </w:numPr>
        <w:autoSpaceDE w:val="0"/>
        <w:autoSpaceDN w:val="0"/>
        <w:adjustRightInd w:val="0"/>
        <w:rPr>
          <w:rFonts w:eastAsia="Calibri"/>
          <w:color w:val="231F20"/>
        </w:rPr>
      </w:pPr>
      <w:r w:rsidRPr="00F95A52">
        <w:rPr>
          <w:rFonts w:eastAsia="Calibri"/>
          <w:color w:val="231F20"/>
        </w:rPr>
        <w:t>Riesgos asociados a</w:t>
      </w:r>
      <w:r w:rsidR="00022426">
        <w:rPr>
          <w:rFonts w:eastAsia="Calibri"/>
          <w:color w:val="231F20"/>
        </w:rPr>
        <w:t>l material cortante</w:t>
      </w:r>
      <w:r w:rsidRPr="00F95A52">
        <w:rPr>
          <w:rFonts w:eastAsia="Calibri"/>
          <w:color w:val="231F20"/>
        </w:rPr>
        <w:t>.</w:t>
      </w:r>
    </w:p>
    <w:p w:rsidR="004F1C93" w:rsidRDefault="004F1C93" w:rsidP="004F1C93">
      <w:pPr>
        <w:numPr>
          <w:ilvl w:val="0"/>
          <w:numId w:val="7"/>
        </w:numPr>
        <w:autoSpaceDE w:val="0"/>
        <w:autoSpaceDN w:val="0"/>
        <w:adjustRightInd w:val="0"/>
        <w:rPr>
          <w:rFonts w:eastAsia="Calibri"/>
          <w:color w:val="231F20"/>
        </w:rPr>
      </w:pPr>
      <w:r w:rsidRPr="00F95A52">
        <w:rPr>
          <w:rFonts w:eastAsia="Calibri"/>
          <w:color w:val="231F20"/>
        </w:rPr>
        <w:t>Riesgos en la aplicación de productos</w:t>
      </w:r>
      <w:r>
        <w:rPr>
          <w:rFonts w:eastAsia="Calibri"/>
          <w:color w:val="231F20"/>
        </w:rPr>
        <w:t xml:space="preserve"> y equipos generadores de calor.</w:t>
      </w:r>
    </w:p>
    <w:p w:rsidR="004F1C93" w:rsidRDefault="004F1C93" w:rsidP="004F1C93">
      <w:pPr>
        <w:numPr>
          <w:ilvl w:val="0"/>
          <w:numId w:val="7"/>
        </w:numPr>
        <w:autoSpaceDE w:val="0"/>
        <w:autoSpaceDN w:val="0"/>
        <w:adjustRightInd w:val="0"/>
        <w:rPr>
          <w:rFonts w:eastAsia="Calibri"/>
          <w:color w:val="231F20"/>
        </w:rPr>
      </w:pPr>
      <w:r w:rsidRPr="00F95A52">
        <w:rPr>
          <w:rFonts w:eastAsia="Calibri"/>
          <w:color w:val="231F20"/>
        </w:rPr>
        <w:t>Riesgos asociados a hábitos posturales.</w:t>
      </w:r>
    </w:p>
    <w:p w:rsidR="004F1C93" w:rsidRDefault="004F1C93" w:rsidP="004F1C93">
      <w:pPr>
        <w:numPr>
          <w:ilvl w:val="0"/>
          <w:numId w:val="7"/>
        </w:numPr>
        <w:autoSpaceDE w:val="0"/>
        <w:autoSpaceDN w:val="0"/>
        <w:adjustRightInd w:val="0"/>
        <w:rPr>
          <w:rFonts w:eastAsia="Calibri"/>
          <w:color w:val="231F20"/>
        </w:rPr>
      </w:pPr>
      <w:r w:rsidRPr="00F95A52">
        <w:rPr>
          <w:rFonts w:eastAsia="Calibri"/>
          <w:color w:val="231F20"/>
        </w:rPr>
        <w:lastRenderedPageBreak/>
        <w:t>Otros riesgos independientes de la actividad del profesional.</w:t>
      </w:r>
    </w:p>
    <w:p w:rsidR="004F1C93" w:rsidRDefault="004F1C93" w:rsidP="004F1C93">
      <w:pPr>
        <w:numPr>
          <w:ilvl w:val="0"/>
          <w:numId w:val="6"/>
        </w:numPr>
        <w:autoSpaceDE w:val="0"/>
        <w:autoSpaceDN w:val="0"/>
        <w:adjustRightInd w:val="0"/>
        <w:rPr>
          <w:rFonts w:eastAsia="Calibri"/>
          <w:color w:val="231F20"/>
        </w:rPr>
      </w:pPr>
      <w:r w:rsidRPr="00F95A52">
        <w:rPr>
          <w:rFonts w:eastAsia="Calibri"/>
          <w:color w:val="231F20"/>
        </w:rPr>
        <w:t>Factores que aumentan el riesgo de accidente.</w:t>
      </w:r>
    </w:p>
    <w:p w:rsidR="004F1C93" w:rsidRDefault="004F1C93" w:rsidP="004F1C93">
      <w:pPr>
        <w:numPr>
          <w:ilvl w:val="0"/>
          <w:numId w:val="6"/>
        </w:numPr>
        <w:autoSpaceDE w:val="0"/>
        <w:autoSpaceDN w:val="0"/>
        <w:adjustRightInd w:val="0"/>
        <w:rPr>
          <w:rFonts w:eastAsia="Calibri"/>
          <w:color w:val="231F20"/>
        </w:rPr>
      </w:pPr>
      <w:r w:rsidRPr="00F95A52">
        <w:rPr>
          <w:rFonts w:eastAsia="Calibri"/>
          <w:color w:val="231F20"/>
        </w:rPr>
        <w:t>Aplicación de medidas de prevención de acci</w:t>
      </w:r>
      <w:r>
        <w:rPr>
          <w:rFonts w:eastAsia="Calibri"/>
          <w:color w:val="231F20"/>
        </w:rPr>
        <w:t>dentes asociadas a la actividad.</w:t>
      </w:r>
    </w:p>
    <w:p w:rsidR="004F1C93" w:rsidRDefault="004F1C93" w:rsidP="004F1C93">
      <w:pPr>
        <w:numPr>
          <w:ilvl w:val="1"/>
          <w:numId w:val="6"/>
        </w:numPr>
        <w:autoSpaceDE w:val="0"/>
        <w:autoSpaceDN w:val="0"/>
        <w:adjustRightInd w:val="0"/>
        <w:rPr>
          <w:rFonts w:eastAsia="Calibri"/>
          <w:color w:val="231F20"/>
        </w:rPr>
      </w:pPr>
      <w:r w:rsidRPr="00F95A52">
        <w:rPr>
          <w:rFonts w:eastAsia="Calibri"/>
          <w:color w:val="231F20"/>
        </w:rPr>
        <w:t>Medidas generales y medidas específicas.</w:t>
      </w:r>
    </w:p>
    <w:p w:rsidR="004F1C93" w:rsidRDefault="004F1C93" w:rsidP="004F1C93">
      <w:pPr>
        <w:numPr>
          <w:ilvl w:val="1"/>
          <w:numId w:val="6"/>
        </w:numPr>
        <w:autoSpaceDE w:val="0"/>
        <w:autoSpaceDN w:val="0"/>
        <w:adjustRightInd w:val="0"/>
        <w:rPr>
          <w:rFonts w:eastAsia="Calibri"/>
          <w:color w:val="231F20"/>
        </w:rPr>
      </w:pPr>
      <w:r w:rsidRPr="00F95A52">
        <w:rPr>
          <w:rFonts w:eastAsia="Calibri"/>
          <w:color w:val="231F20"/>
        </w:rPr>
        <w:t>Clasificación de equipos de protección individual y colectiva.</w:t>
      </w:r>
    </w:p>
    <w:p w:rsidR="004F1C93" w:rsidRPr="00F95A52" w:rsidRDefault="004F1C93" w:rsidP="004F1C93">
      <w:pPr>
        <w:numPr>
          <w:ilvl w:val="1"/>
          <w:numId w:val="6"/>
        </w:numPr>
        <w:autoSpaceDE w:val="0"/>
        <w:autoSpaceDN w:val="0"/>
        <w:adjustRightInd w:val="0"/>
        <w:rPr>
          <w:rFonts w:eastAsia="Calibri"/>
          <w:color w:val="231F20"/>
        </w:rPr>
      </w:pPr>
      <w:r w:rsidRPr="00F95A52">
        <w:rPr>
          <w:rFonts w:eastAsia="Calibri"/>
          <w:color w:val="231F20"/>
        </w:rPr>
        <w:t>Técnicas básicas de primeros auxilios ante posibles reacciones adversas o accidentes.</w:t>
      </w:r>
    </w:p>
    <w:p w:rsidR="004F1C93" w:rsidRDefault="004F1C93" w:rsidP="004F1C93">
      <w:pPr>
        <w:spacing w:after="200" w:line="276" w:lineRule="auto"/>
      </w:pPr>
    </w:p>
    <w:p w:rsidR="002D52AF" w:rsidRDefault="002D52AF" w:rsidP="00F013DF">
      <w:pPr>
        <w:jc w:val="both"/>
        <w:rPr>
          <w:rFonts w:eastAsia="Calibri"/>
          <w:color w:val="231F20"/>
        </w:rPr>
      </w:pPr>
    </w:p>
    <w:p w:rsidR="00B73D62" w:rsidRDefault="00B73D62" w:rsidP="00F013DF">
      <w:pPr>
        <w:jc w:val="both"/>
        <w:rPr>
          <w:b/>
        </w:rPr>
      </w:pPr>
      <w:r>
        <w:rPr>
          <w:b/>
        </w:rPr>
        <w:t>Procedimientos</w:t>
      </w:r>
    </w:p>
    <w:p w:rsidR="00B73D62" w:rsidRPr="005A72B8" w:rsidRDefault="00B73D62" w:rsidP="00F013DF">
      <w:pPr>
        <w:jc w:val="both"/>
        <w:rPr>
          <w:b/>
        </w:rPr>
      </w:pPr>
    </w:p>
    <w:p w:rsidR="00B73D62" w:rsidRPr="00B73D62" w:rsidRDefault="00B73D62" w:rsidP="00F013DF">
      <w:pPr>
        <w:pStyle w:val="Pa16"/>
        <w:jc w:val="both"/>
        <w:rPr>
          <w:rStyle w:val="A1"/>
          <w:rFonts w:ascii="Times New Roman" w:hAnsi="Times New Roman" w:cs="Times New Roman"/>
          <w:b w:val="0"/>
          <w:bCs w:val="0"/>
          <w:sz w:val="24"/>
          <w:szCs w:val="24"/>
        </w:rPr>
      </w:pPr>
      <w:r w:rsidRPr="00B73D62">
        <w:rPr>
          <w:rStyle w:val="A1"/>
          <w:rFonts w:ascii="Times New Roman" w:hAnsi="Times New Roman" w:cs="Times New Roman"/>
          <w:b w:val="0"/>
          <w:bCs w:val="0"/>
          <w:sz w:val="24"/>
          <w:szCs w:val="24"/>
        </w:rPr>
        <w:t>Las líneas de actuación en el proceso de enseñanza-aprendizaje que permiten alcanzar los objetivos del módulo versarán sobre:</w:t>
      </w:r>
    </w:p>
    <w:p w:rsidR="00B73D62" w:rsidRPr="00B73D62" w:rsidRDefault="00B73D62" w:rsidP="00F013DF">
      <w:pPr>
        <w:pStyle w:val="Pa16"/>
        <w:jc w:val="both"/>
        <w:rPr>
          <w:rFonts w:ascii="Times New Roman" w:hAnsi="Times New Roman" w:cs="Times New Roman"/>
          <w:color w:val="000000"/>
        </w:rPr>
      </w:pPr>
    </w:p>
    <w:p w:rsidR="00B73D62" w:rsidRPr="00B73D62" w:rsidRDefault="00B73D62" w:rsidP="00F013DF">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Reconocimiento de las diferentes estructuras del cuerpo humano.</w:t>
      </w:r>
    </w:p>
    <w:p w:rsidR="00B73D62" w:rsidRPr="00B73D62" w:rsidRDefault="00B73D62" w:rsidP="00F013DF">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xml:space="preserve">– Recopilación e identificación de datos sobre la morfología facial y corporal. </w:t>
      </w:r>
    </w:p>
    <w:p w:rsidR="00B73D62" w:rsidRPr="00B73D62" w:rsidRDefault="00B73D62" w:rsidP="00F013DF">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Elaboración de diagramas de organización y esquemas de los diferentes niveles de limpieza, desinfección y esterilización.</w:t>
      </w:r>
    </w:p>
    <w:p w:rsidR="00B73D62" w:rsidRPr="00B73D62" w:rsidRDefault="00B73D62" w:rsidP="00F013DF">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Clasificación de los diferentes aparatos y sistemas.</w:t>
      </w:r>
    </w:p>
    <w:p w:rsidR="00B73D62" w:rsidRPr="00B73D62" w:rsidRDefault="00B73D62" w:rsidP="00F013DF">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Identificación de las funciones corporales.</w:t>
      </w:r>
    </w:p>
    <w:p w:rsidR="00B73D62" w:rsidRPr="00B73D62" w:rsidRDefault="00B73D62" w:rsidP="00F013DF">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Interpretación de las medidas de seguridad e higiene y de los protocolos de prevención de riesgos laborales.</w:t>
      </w:r>
    </w:p>
    <w:p w:rsidR="00B73D62" w:rsidRPr="00B73D62" w:rsidRDefault="00B73D62" w:rsidP="00F013DF">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Puesta en práctica de las medidas ergonómicas y las posturas corporales.</w:t>
      </w:r>
    </w:p>
    <w:p w:rsidR="00B73D62" w:rsidRDefault="00B73D62" w:rsidP="00F013DF">
      <w:pPr>
        <w:pStyle w:val="Default"/>
        <w:rPr>
          <w:rStyle w:val="A1"/>
          <w:rFonts w:ascii="Times New Roman" w:hAnsi="Times New Roman" w:cs="Times New Roman"/>
          <w:sz w:val="24"/>
          <w:szCs w:val="24"/>
        </w:rPr>
      </w:pPr>
    </w:p>
    <w:p w:rsidR="00E25A3B" w:rsidRDefault="00E25A3B" w:rsidP="00F013DF">
      <w:pPr>
        <w:ind w:left="360"/>
        <w:jc w:val="both"/>
      </w:pPr>
      <w:r>
        <w:t>Para ello, el alumnado</w:t>
      </w:r>
      <w:r w:rsidR="00B73D62" w:rsidRPr="00B73D62">
        <w:t xml:space="preserve"> </w:t>
      </w:r>
      <w:r>
        <w:t>deberá ir adquiriendo y aplicar durante el proceso de enseñanza aprendizaje procedimientos que le favorezcan alcanzar los objetivos del módulo y adquirir las unidades de competencia que se describen, tales como:</w:t>
      </w:r>
    </w:p>
    <w:p w:rsidR="00E25A3B" w:rsidRDefault="00E25A3B" w:rsidP="00F013DF">
      <w:pPr>
        <w:numPr>
          <w:ilvl w:val="0"/>
          <w:numId w:val="12"/>
        </w:numPr>
        <w:jc w:val="both"/>
      </w:pPr>
      <w:r>
        <w:t>Conocer, comprender y emplear el vocabulario y léxico idóneos del ámbito profesional.</w:t>
      </w:r>
    </w:p>
    <w:p w:rsidR="00E25A3B" w:rsidRDefault="00E25A3B" w:rsidP="00F013DF">
      <w:pPr>
        <w:numPr>
          <w:ilvl w:val="0"/>
          <w:numId w:val="12"/>
        </w:numPr>
        <w:jc w:val="both"/>
      </w:pPr>
      <w:r>
        <w:t>Analizar y sintetizar adecuadamente la información recibida</w:t>
      </w:r>
    </w:p>
    <w:p w:rsidR="00E25A3B" w:rsidRDefault="00E25A3B" w:rsidP="00F013DF">
      <w:pPr>
        <w:numPr>
          <w:ilvl w:val="0"/>
          <w:numId w:val="12"/>
        </w:numPr>
        <w:jc w:val="both"/>
      </w:pPr>
      <w:r>
        <w:t>Realizar correctamente resúmenes y esquemas de los contenidos del módulo</w:t>
      </w:r>
    </w:p>
    <w:p w:rsidR="00E25A3B" w:rsidRDefault="00E25A3B" w:rsidP="00F013DF">
      <w:pPr>
        <w:numPr>
          <w:ilvl w:val="0"/>
          <w:numId w:val="12"/>
        </w:numPr>
        <w:jc w:val="both"/>
      </w:pPr>
      <w:r>
        <w:t>Explicar e interpretar gráficos e imágenes que se le presenten</w:t>
      </w:r>
    </w:p>
    <w:p w:rsidR="00E25A3B" w:rsidRDefault="00E25A3B" w:rsidP="00F013DF">
      <w:pPr>
        <w:numPr>
          <w:ilvl w:val="0"/>
          <w:numId w:val="12"/>
        </w:numPr>
        <w:jc w:val="both"/>
      </w:pPr>
      <w:r>
        <w:t>Expresarse con corrección y rigor en los ejercicios, controles y exámenes que realice, sin cometer faltas ortográficas.</w:t>
      </w:r>
    </w:p>
    <w:p w:rsidR="00E25A3B" w:rsidRDefault="00E25A3B" w:rsidP="00F013DF">
      <w:pPr>
        <w:numPr>
          <w:ilvl w:val="0"/>
          <w:numId w:val="12"/>
        </w:numPr>
        <w:jc w:val="both"/>
      </w:pPr>
      <w:r>
        <w:t>Razonar debidamente las soluciones a las cuestiones y problemas que se le propongan</w:t>
      </w:r>
    </w:p>
    <w:p w:rsidR="00B73D62" w:rsidRPr="00653074" w:rsidRDefault="00B73D62" w:rsidP="00F013DF">
      <w:pPr>
        <w:pStyle w:val="Pa17"/>
        <w:ind w:left="1000" w:hanging="340"/>
        <w:jc w:val="both"/>
        <w:rPr>
          <w:rStyle w:val="A1"/>
          <w:rFonts w:ascii="Times New Roman" w:hAnsi="Times New Roman" w:cs="Times New Roman"/>
          <w:b w:val="0"/>
          <w:sz w:val="24"/>
          <w:szCs w:val="24"/>
        </w:rPr>
      </w:pPr>
    </w:p>
    <w:p w:rsidR="00B73D62" w:rsidRDefault="00B73D62" w:rsidP="00F013DF">
      <w:pPr>
        <w:pStyle w:val="Default"/>
        <w:rPr>
          <w:rFonts w:ascii="Times New Roman" w:hAnsi="Times New Roman" w:cs="Times New Roman"/>
        </w:rPr>
      </w:pPr>
    </w:p>
    <w:p w:rsidR="00B73D62" w:rsidRPr="005A72B8" w:rsidRDefault="00B73D62" w:rsidP="00F013DF">
      <w:pPr>
        <w:pStyle w:val="Default"/>
        <w:rPr>
          <w:rFonts w:ascii="Times New Roman" w:hAnsi="Times New Roman" w:cs="Times New Roman"/>
          <w:b/>
        </w:rPr>
      </w:pPr>
      <w:r w:rsidRPr="005A72B8">
        <w:rPr>
          <w:rFonts w:ascii="Times New Roman" w:hAnsi="Times New Roman" w:cs="Times New Roman"/>
          <w:b/>
        </w:rPr>
        <w:t>Actitudes</w:t>
      </w:r>
    </w:p>
    <w:p w:rsidR="00B73D62" w:rsidRPr="005A72B8" w:rsidRDefault="00B73D62" w:rsidP="00F013DF">
      <w:pPr>
        <w:pStyle w:val="Default"/>
        <w:rPr>
          <w:b/>
        </w:rPr>
      </w:pPr>
    </w:p>
    <w:p w:rsidR="00B73D62" w:rsidRPr="00744C49" w:rsidRDefault="00B73D62" w:rsidP="00F013DF">
      <w:pPr>
        <w:jc w:val="both"/>
      </w:pPr>
    </w:p>
    <w:p w:rsidR="00E25A3B" w:rsidRDefault="00E25A3B" w:rsidP="00F013DF">
      <w:pPr>
        <w:ind w:left="360"/>
        <w:jc w:val="both"/>
      </w:pPr>
      <w: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E25A3B" w:rsidRDefault="00E25A3B" w:rsidP="00F013DF">
      <w:pPr>
        <w:ind w:left="360"/>
        <w:jc w:val="both"/>
      </w:pPr>
    </w:p>
    <w:p w:rsidR="00E25A3B" w:rsidRDefault="00E25A3B" w:rsidP="00F013DF">
      <w:pPr>
        <w:numPr>
          <w:ilvl w:val="0"/>
          <w:numId w:val="8"/>
        </w:numPr>
        <w:jc w:val="both"/>
      </w:pPr>
      <w:r>
        <w:t>Respeto por las normas establecidas en el centro educativo para la puesta en marcha del proceso de enseñanza – aprendizaje de este módulo.</w:t>
      </w:r>
    </w:p>
    <w:p w:rsidR="00E25A3B" w:rsidRDefault="00E25A3B" w:rsidP="00F013DF">
      <w:pPr>
        <w:numPr>
          <w:ilvl w:val="0"/>
          <w:numId w:val="8"/>
        </w:numPr>
        <w:jc w:val="both"/>
      </w:pPr>
      <w:r>
        <w:t>Respeto por las opiniones ajenas.</w:t>
      </w:r>
    </w:p>
    <w:p w:rsidR="00E25A3B" w:rsidRDefault="00E25A3B" w:rsidP="00F013DF">
      <w:pPr>
        <w:numPr>
          <w:ilvl w:val="0"/>
          <w:numId w:val="8"/>
        </w:numPr>
        <w:jc w:val="both"/>
      </w:pPr>
      <w:r>
        <w:lastRenderedPageBreak/>
        <w:t>Esfuerzo en el trabajo para alcanzar los objetivos en el tiempo previsto.</w:t>
      </w:r>
    </w:p>
    <w:p w:rsidR="00E25A3B" w:rsidRDefault="00E25A3B" w:rsidP="00F013DF">
      <w:pPr>
        <w:numPr>
          <w:ilvl w:val="0"/>
          <w:numId w:val="8"/>
        </w:numPr>
        <w:jc w:val="both"/>
      </w:pPr>
      <w:r>
        <w:t>Pulcritud en su propia imagen personal, su puesto formativo, su equipo personal de trabajo, los medios materiales que le son encomendados y en los trabajos que realiza.</w:t>
      </w:r>
    </w:p>
    <w:p w:rsidR="00E25A3B" w:rsidRDefault="00E25A3B" w:rsidP="00F013DF">
      <w:pPr>
        <w:numPr>
          <w:ilvl w:val="0"/>
          <w:numId w:val="8"/>
        </w:numPr>
        <w:jc w:val="both"/>
      </w:pPr>
      <w:r>
        <w:t>Responsabilidad en cuanto al buen uso de instalaciones y medios materiales empleados para su formación.</w:t>
      </w:r>
    </w:p>
    <w:p w:rsidR="00E25A3B" w:rsidRDefault="00E25A3B" w:rsidP="00F013DF">
      <w:pPr>
        <w:numPr>
          <w:ilvl w:val="0"/>
          <w:numId w:val="8"/>
        </w:numPr>
        <w:jc w:val="both"/>
      </w:pPr>
      <w:r>
        <w:t>Iniciativa de propuesta en la mejora de las condiciones de puesta en práctica de las actividades que ha de realizar para su formación.</w:t>
      </w:r>
    </w:p>
    <w:p w:rsidR="00E25A3B" w:rsidRDefault="00E25A3B" w:rsidP="00F013DF">
      <w:pPr>
        <w:numPr>
          <w:ilvl w:val="0"/>
          <w:numId w:val="8"/>
        </w:numPr>
        <w:jc w:val="both"/>
      </w:pPr>
      <w:r>
        <w:t>Iniciativa y diligencia en la toma de decisiones y en la reacción ante situaciones inesperadas.</w:t>
      </w:r>
    </w:p>
    <w:p w:rsidR="00E25A3B" w:rsidRDefault="00E25A3B" w:rsidP="00F013DF">
      <w:pPr>
        <w:numPr>
          <w:ilvl w:val="0"/>
          <w:numId w:val="8"/>
        </w:numPr>
        <w:jc w:val="both"/>
      </w:pPr>
      <w:r>
        <w:t>Trato atento y cortés dispensado a todos los miembros de la comunidad escolar y a los usuarios del servicio de asesoramiento sobre productos cosméticos.</w:t>
      </w:r>
    </w:p>
    <w:p w:rsidR="00E25A3B" w:rsidRDefault="00E25A3B" w:rsidP="00F013DF">
      <w:pPr>
        <w:numPr>
          <w:ilvl w:val="0"/>
          <w:numId w:val="8"/>
        </w:numPr>
        <w:jc w:val="both"/>
      </w:pPr>
      <w:r>
        <w:t>Respeto y aplicación de las normas de deontología profesional inherentes a la profesión</w:t>
      </w:r>
    </w:p>
    <w:p w:rsidR="00E25A3B" w:rsidRDefault="00E25A3B" w:rsidP="00F013DF">
      <w:pPr>
        <w:numPr>
          <w:ilvl w:val="0"/>
          <w:numId w:val="8"/>
        </w:numPr>
        <w:jc w:val="both"/>
      </w:pPr>
      <w:r>
        <w:t>Autoevaluación de la calidad de su trabajo y valoración del buen hacer profesional.</w:t>
      </w:r>
    </w:p>
    <w:p w:rsidR="00E25A3B" w:rsidRDefault="00E25A3B" w:rsidP="00F013DF">
      <w:pPr>
        <w:numPr>
          <w:ilvl w:val="0"/>
          <w:numId w:val="8"/>
        </w:numPr>
        <w:jc w:val="both"/>
      </w:pPr>
      <w:r>
        <w:t>Asistencia regular, puntual y con la actitud adecuada a las clases, participando en las actividades propuestas, en la forma prevista en cada una de ellas.</w:t>
      </w:r>
    </w:p>
    <w:p w:rsidR="00B73D62" w:rsidRPr="0040007C" w:rsidRDefault="00B73D62" w:rsidP="00F013DF">
      <w:pPr>
        <w:numPr>
          <w:ilvl w:val="0"/>
          <w:numId w:val="8"/>
        </w:numPr>
        <w:jc w:val="both"/>
        <w:rPr>
          <w:lang w:val="es-ES_tradnl"/>
        </w:rPr>
      </w:pPr>
      <w:r w:rsidRPr="0040007C">
        <w:rPr>
          <w:lang w:val="es-ES_tradnl"/>
        </w:rPr>
        <w:t>La presentación de trabajos de forma correcta, limpia y ordenada, en las fechas establecidas, con  manejo de bibliografía  e información.</w:t>
      </w:r>
    </w:p>
    <w:p w:rsidR="00B73D62" w:rsidRDefault="00B73D62" w:rsidP="00F013DF">
      <w:pPr>
        <w:jc w:val="both"/>
        <w:rPr>
          <w:lang w:val="es-ES_tradnl"/>
        </w:rPr>
      </w:pPr>
    </w:p>
    <w:p w:rsidR="00BB1BBB" w:rsidRPr="00722AEE" w:rsidRDefault="00BB1BBB" w:rsidP="00F013DF">
      <w:pPr>
        <w:jc w:val="both"/>
        <w:rPr>
          <w:lang w:val="es-ES_tradnl"/>
        </w:rPr>
      </w:pPr>
    </w:p>
    <w:p w:rsidR="00065783" w:rsidRDefault="00065783" w:rsidP="00F013DF">
      <w:pPr>
        <w:spacing w:after="200" w:line="276" w:lineRule="auto"/>
      </w:pPr>
      <w:r>
        <w:rPr>
          <w:b/>
        </w:rPr>
        <w:t>CONTENIDOS MÍNIMOS</w:t>
      </w:r>
    </w:p>
    <w:p w:rsidR="002D52AF" w:rsidRDefault="002D52AF" w:rsidP="00F013DF">
      <w:pPr>
        <w:jc w:val="both"/>
      </w:pPr>
    </w:p>
    <w:p w:rsidR="002D52AF" w:rsidRDefault="002D52AF" w:rsidP="00F013DF">
      <w:pPr>
        <w:jc w:val="both"/>
        <w:rPr>
          <w:rFonts w:eastAsia="Calibri"/>
          <w:color w:val="231F20"/>
        </w:rPr>
      </w:pPr>
      <w:r w:rsidRPr="00B73D62">
        <w:t xml:space="preserve">UD 1. </w:t>
      </w:r>
      <w:r w:rsidRPr="00B73D62">
        <w:rPr>
          <w:rFonts w:eastAsia="Calibri"/>
          <w:color w:val="231F20"/>
        </w:rPr>
        <w:t>Caracterización de la imagen corporal.</w:t>
      </w:r>
    </w:p>
    <w:p w:rsidR="002D52AF" w:rsidRDefault="002D52AF" w:rsidP="00F013DF">
      <w:pPr>
        <w:jc w:val="both"/>
        <w:rPr>
          <w:rFonts w:eastAsia="Calibri"/>
          <w:color w:val="231F20"/>
        </w:rPr>
      </w:pPr>
    </w:p>
    <w:p w:rsidR="002D52AF" w:rsidRDefault="002D52AF" w:rsidP="00F013DF">
      <w:pPr>
        <w:numPr>
          <w:ilvl w:val="0"/>
          <w:numId w:val="14"/>
        </w:numPr>
        <w:jc w:val="both"/>
      </w:pPr>
      <w:r>
        <w:t>Estructura general del cuerpo humano. Regiones y zonas corporales. Posiciones anatómicas. Términos de localización y posición relativa o direcciones en el espacio.</w:t>
      </w:r>
    </w:p>
    <w:p w:rsidR="002D52AF" w:rsidRDefault="002D52AF" w:rsidP="00F013DF">
      <w:pPr>
        <w:numPr>
          <w:ilvl w:val="0"/>
          <w:numId w:val="14"/>
        </w:numPr>
        <w:jc w:val="both"/>
      </w:pPr>
      <w:r>
        <w:t xml:space="preserve">Forma y proporciones corporales. Características. Factores que determinan la constitución del cuerpo. </w:t>
      </w:r>
      <w:proofErr w:type="spellStart"/>
      <w:r>
        <w:t>Somatotipos</w:t>
      </w:r>
      <w:proofErr w:type="spellEnd"/>
      <w:r>
        <w:t xml:space="preserve"> o tipos constitucionales. Variables antropométricas: peso y talla. Evolución de la imagen corporal a lo largo de la historia. </w:t>
      </w:r>
    </w:p>
    <w:p w:rsidR="002D52AF" w:rsidRDefault="002D52AF" w:rsidP="00F013DF">
      <w:pPr>
        <w:numPr>
          <w:ilvl w:val="0"/>
          <w:numId w:val="14"/>
        </w:numPr>
        <w:jc w:val="both"/>
      </w:pPr>
      <w:r>
        <w:t xml:space="preserve">Forma y proporciones faciales. Análisis de la forma del cráneo, del óvalo y del perfil. Tipos de rostro. </w:t>
      </w:r>
    </w:p>
    <w:p w:rsidR="002D52AF" w:rsidRDefault="002D52AF" w:rsidP="00F013DF">
      <w:pPr>
        <w:numPr>
          <w:ilvl w:val="0"/>
          <w:numId w:val="14"/>
        </w:numPr>
        <w:jc w:val="both"/>
      </w:pPr>
      <w:r>
        <w:t xml:space="preserve">Relación entre la imagen corporal y los procesos de peluquería y estética. </w:t>
      </w:r>
    </w:p>
    <w:p w:rsidR="002D52AF" w:rsidRDefault="002D52AF" w:rsidP="00F013DF">
      <w:pPr>
        <w:jc w:val="both"/>
      </w:pPr>
    </w:p>
    <w:p w:rsidR="002D52AF" w:rsidRDefault="002D52AF" w:rsidP="00F013DF">
      <w:pPr>
        <w:jc w:val="both"/>
      </w:pPr>
    </w:p>
    <w:p w:rsidR="002D52AF" w:rsidRPr="00B73D62" w:rsidRDefault="002D52AF" w:rsidP="00F013DF">
      <w:pPr>
        <w:jc w:val="both"/>
        <w:rPr>
          <w:rFonts w:eastAsia="Calibri"/>
          <w:color w:val="231F20"/>
        </w:rPr>
      </w:pPr>
      <w:r w:rsidRPr="00B73D62">
        <w:rPr>
          <w:rFonts w:eastAsia="Calibri"/>
          <w:color w:val="231F20"/>
        </w:rPr>
        <w:t>UD 2. Caracterización de sistemas y aparatos corporales relacionados con el movimiento y el transporte de sustancias en el organismo.</w:t>
      </w:r>
    </w:p>
    <w:p w:rsidR="002D52AF" w:rsidRDefault="002D52AF" w:rsidP="00F013DF">
      <w:pPr>
        <w:jc w:val="both"/>
      </w:pPr>
    </w:p>
    <w:p w:rsidR="002D52AF" w:rsidRDefault="002D52AF" w:rsidP="00F013DF">
      <w:pPr>
        <w:numPr>
          <w:ilvl w:val="0"/>
          <w:numId w:val="14"/>
        </w:numPr>
        <w:jc w:val="both"/>
      </w:pPr>
      <w:r>
        <w:t xml:space="preserve">Los niveles de organización del organismo. </w:t>
      </w:r>
    </w:p>
    <w:p w:rsidR="002D52AF" w:rsidRDefault="002D52AF" w:rsidP="00F013DF">
      <w:pPr>
        <w:numPr>
          <w:ilvl w:val="0"/>
          <w:numId w:val="14"/>
        </w:numPr>
        <w:jc w:val="both"/>
      </w:pPr>
      <w:r>
        <w:t>Sistemas relacionados con el movimiento. Anatomía y fisiología del sistema</w:t>
      </w:r>
      <w:r>
        <w:t> </w:t>
      </w:r>
      <w:r>
        <w:t xml:space="preserve">óseo y muscular. Las manos y los pies. Las alteraciones más frecuentes y su relación con la imagen personal.  </w:t>
      </w:r>
    </w:p>
    <w:p w:rsidR="002D52AF" w:rsidRDefault="002D52AF" w:rsidP="00F013DF">
      <w:pPr>
        <w:numPr>
          <w:ilvl w:val="0"/>
          <w:numId w:val="14"/>
        </w:numPr>
        <w:jc w:val="both"/>
      </w:pPr>
      <w:r>
        <w:t xml:space="preserve">Sistemas relacionados con el transporte de sustancias en el organismo. Anatomía y fisiología del aparato circulatorio: sistema sanguíneo y linfático. Anatomía y fisiología del aparato respiratorio. Las alteraciones más frecuentes y su relación con la imagen personal.  </w:t>
      </w:r>
    </w:p>
    <w:p w:rsidR="002D52AF" w:rsidRDefault="002D52AF" w:rsidP="00F013DF">
      <w:pPr>
        <w:jc w:val="both"/>
      </w:pPr>
    </w:p>
    <w:p w:rsidR="002D52AF" w:rsidRDefault="002D52AF" w:rsidP="00F013DF">
      <w:pPr>
        <w:jc w:val="both"/>
      </w:pPr>
    </w:p>
    <w:p w:rsidR="002D52AF" w:rsidRDefault="002D52AF" w:rsidP="00F013DF">
      <w:pPr>
        <w:jc w:val="both"/>
        <w:rPr>
          <w:rFonts w:eastAsia="Calibri"/>
          <w:color w:val="231F20"/>
        </w:rPr>
      </w:pPr>
      <w:r w:rsidRPr="00B73D62">
        <w:rPr>
          <w:rFonts w:eastAsia="Calibri"/>
          <w:color w:val="231F20"/>
        </w:rPr>
        <w:t>UD 3. Identificación de pautas de alimentación y nutrición.</w:t>
      </w:r>
    </w:p>
    <w:p w:rsidR="002D52AF" w:rsidRPr="00B73D62" w:rsidRDefault="002D52AF" w:rsidP="00F013DF">
      <w:pPr>
        <w:jc w:val="both"/>
        <w:rPr>
          <w:rFonts w:eastAsia="Calibri"/>
          <w:color w:val="231F20"/>
        </w:rPr>
      </w:pPr>
    </w:p>
    <w:p w:rsidR="002D52AF" w:rsidRDefault="002D52AF" w:rsidP="00F013DF">
      <w:pPr>
        <w:numPr>
          <w:ilvl w:val="0"/>
          <w:numId w:val="15"/>
        </w:numPr>
        <w:jc w:val="both"/>
      </w:pPr>
      <w:r>
        <w:t>La alimentación y nutrición. Nutrientes: criterios de clasificación. Alimentos.</w:t>
      </w:r>
      <w:r>
        <w:t> </w:t>
      </w:r>
      <w:r>
        <w:t xml:space="preserve"> Función energética, plástica y reguladora. La alimentación equilibrada: la pirámide alimenticia y las necesidades nutricionales.  </w:t>
      </w:r>
    </w:p>
    <w:p w:rsidR="002D52AF" w:rsidRDefault="002D52AF" w:rsidP="00F013DF">
      <w:pPr>
        <w:numPr>
          <w:ilvl w:val="0"/>
          <w:numId w:val="15"/>
        </w:numPr>
        <w:jc w:val="both"/>
      </w:pPr>
      <w:proofErr w:type="spellStart"/>
      <w:r>
        <w:t>Anatomo</w:t>
      </w:r>
      <w:proofErr w:type="spellEnd"/>
      <w:r>
        <w:t>-fisiología digestiva. Estructura y función: el tubo digestivo y las</w:t>
      </w:r>
      <w:r>
        <w:t> </w:t>
      </w:r>
      <w:r>
        <w:t xml:space="preserve">glándulas anejas. </w:t>
      </w:r>
    </w:p>
    <w:p w:rsidR="002D52AF" w:rsidRDefault="002D52AF" w:rsidP="00F013DF">
      <w:pPr>
        <w:numPr>
          <w:ilvl w:val="0"/>
          <w:numId w:val="15"/>
        </w:numPr>
        <w:jc w:val="both"/>
      </w:pPr>
      <w:r>
        <w:t xml:space="preserve">Aparatos y órganos que intervienen en el proceso de excreción: </w:t>
      </w:r>
      <w:proofErr w:type="spellStart"/>
      <w:r>
        <w:t>anatomofisiología</w:t>
      </w:r>
      <w:proofErr w:type="spellEnd"/>
      <w:r>
        <w:t xml:space="preserve"> renal y urinaria. </w:t>
      </w:r>
    </w:p>
    <w:p w:rsidR="002D52AF" w:rsidRDefault="002D52AF" w:rsidP="00F013DF">
      <w:pPr>
        <w:jc w:val="both"/>
      </w:pPr>
    </w:p>
    <w:p w:rsidR="002D52AF" w:rsidRDefault="002D52AF" w:rsidP="00F013DF">
      <w:pPr>
        <w:jc w:val="both"/>
        <w:rPr>
          <w:rFonts w:eastAsia="Calibri"/>
          <w:color w:val="231F20"/>
        </w:rPr>
      </w:pPr>
    </w:p>
    <w:p w:rsidR="002D52AF" w:rsidRPr="00B73D62" w:rsidRDefault="002D52AF" w:rsidP="00F013DF">
      <w:pPr>
        <w:jc w:val="both"/>
        <w:rPr>
          <w:rFonts w:eastAsia="Calibri"/>
          <w:color w:val="231F20"/>
        </w:rPr>
      </w:pPr>
      <w:r>
        <w:rPr>
          <w:rFonts w:eastAsia="Calibri"/>
          <w:color w:val="231F20"/>
        </w:rPr>
        <w:t>UD 4</w:t>
      </w:r>
      <w:r w:rsidRPr="00B73D62">
        <w:rPr>
          <w:rFonts w:eastAsia="Calibri"/>
          <w:color w:val="231F20"/>
        </w:rPr>
        <w:t xml:space="preserve">. Caracterización de sistemas y aparatos corporales relacionados con la regulación y </w:t>
      </w:r>
      <w:r>
        <w:rPr>
          <w:rFonts w:eastAsia="Calibri"/>
          <w:color w:val="231F20"/>
        </w:rPr>
        <w:t>el control</w:t>
      </w:r>
      <w:r w:rsidRPr="00B73D62">
        <w:rPr>
          <w:rFonts w:eastAsia="Calibri"/>
          <w:color w:val="231F20"/>
        </w:rPr>
        <w:t>.</w:t>
      </w:r>
    </w:p>
    <w:p w:rsidR="002D52AF" w:rsidRDefault="002D52AF" w:rsidP="00F013DF">
      <w:pPr>
        <w:jc w:val="both"/>
      </w:pPr>
    </w:p>
    <w:p w:rsidR="002D52AF" w:rsidRDefault="002D52AF" w:rsidP="00F013DF">
      <w:pPr>
        <w:numPr>
          <w:ilvl w:val="0"/>
          <w:numId w:val="14"/>
        </w:numPr>
        <w:jc w:val="both"/>
      </w:pPr>
      <w:r>
        <w:t xml:space="preserve">Anatomía y fisiología del sistema endocrino. Anatomía y fisiología del sistema nervioso y los órganos de los sentidos. Las alteraciones más frecuentes y su relación con la imagen personal. </w:t>
      </w:r>
    </w:p>
    <w:p w:rsidR="002D52AF" w:rsidRDefault="002D52AF" w:rsidP="00F013DF">
      <w:pPr>
        <w:autoSpaceDE w:val="0"/>
        <w:autoSpaceDN w:val="0"/>
        <w:adjustRightInd w:val="0"/>
        <w:rPr>
          <w:rFonts w:eastAsia="Calibri"/>
          <w:color w:val="231F20"/>
        </w:rPr>
      </w:pPr>
    </w:p>
    <w:p w:rsidR="002D52AF" w:rsidRPr="00B73D62" w:rsidRDefault="002D52AF" w:rsidP="00F013DF">
      <w:pPr>
        <w:autoSpaceDE w:val="0"/>
        <w:autoSpaceDN w:val="0"/>
        <w:adjustRightInd w:val="0"/>
        <w:rPr>
          <w:rFonts w:eastAsia="Calibri"/>
          <w:color w:val="231F20"/>
        </w:rPr>
      </w:pPr>
      <w:r w:rsidRPr="00B73D62">
        <w:rPr>
          <w:rFonts w:eastAsia="Calibri"/>
          <w:color w:val="231F20"/>
        </w:rPr>
        <w:t xml:space="preserve">UD </w:t>
      </w:r>
      <w:r>
        <w:rPr>
          <w:rFonts w:eastAsia="Calibri"/>
          <w:color w:val="231F20"/>
        </w:rPr>
        <w:t>5</w:t>
      </w:r>
      <w:r w:rsidRPr="00B73D62">
        <w:rPr>
          <w:rFonts w:eastAsia="Calibri"/>
          <w:color w:val="231F20"/>
        </w:rPr>
        <w:t>. Promoción de hábitos de vida saludables en imagen personal.</w:t>
      </w:r>
    </w:p>
    <w:p w:rsidR="002D52AF" w:rsidRDefault="002D52AF" w:rsidP="00F013DF">
      <w:pPr>
        <w:jc w:val="both"/>
      </w:pPr>
    </w:p>
    <w:p w:rsidR="002D52AF" w:rsidRDefault="002D52AF" w:rsidP="00F013DF">
      <w:pPr>
        <w:numPr>
          <w:ilvl w:val="0"/>
          <w:numId w:val="14"/>
        </w:numPr>
        <w:jc w:val="both"/>
      </w:pPr>
      <w:r>
        <w:t xml:space="preserve">Concepto de salud. </w:t>
      </w:r>
    </w:p>
    <w:p w:rsidR="002D52AF" w:rsidRDefault="002D52AF" w:rsidP="00F013DF">
      <w:pPr>
        <w:numPr>
          <w:ilvl w:val="0"/>
          <w:numId w:val="14"/>
        </w:numPr>
        <w:jc w:val="both"/>
      </w:pPr>
      <w:r>
        <w:t>El agua y la hidratación de la piel.</w:t>
      </w:r>
    </w:p>
    <w:p w:rsidR="002D52AF" w:rsidRDefault="002D52AF" w:rsidP="00F013DF">
      <w:pPr>
        <w:numPr>
          <w:ilvl w:val="0"/>
          <w:numId w:val="14"/>
        </w:numPr>
        <w:jc w:val="both"/>
      </w:pPr>
      <w:r>
        <w:t>La imagen personal y los hábitos diarios: el ejercicio físico. El sueño.</w:t>
      </w:r>
    </w:p>
    <w:p w:rsidR="002D52AF" w:rsidRDefault="002D52AF" w:rsidP="00F013DF">
      <w:pPr>
        <w:numPr>
          <w:ilvl w:val="0"/>
          <w:numId w:val="14"/>
        </w:numPr>
        <w:jc w:val="both"/>
      </w:pPr>
      <w:r>
        <w:t xml:space="preserve">Las drogas y el órgano cutáneo. </w:t>
      </w:r>
    </w:p>
    <w:p w:rsidR="002D52AF" w:rsidRDefault="002D52AF" w:rsidP="00F013DF">
      <w:pPr>
        <w:numPr>
          <w:ilvl w:val="0"/>
          <w:numId w:val="14"/>
        </w:numPr>
        <w:jc w:val="both"/>
      </w:pPr>
      <w:r>
        <w:t xml:space="preserve">Educación higiénico-sanitaria. </w:t>
      </w:r>
    </w:p>
    <w:p w:rsidR="002D52AF" w:rsidRDefault="002D52AF" w:rsidP="00F013DF">
      <w:pPr>
        <w:numPr>
          <w:ilvl w:val="0"/>
          <w:numId w:val="14"/>
        </w:numPr>
        <w:jc w:val="both"/>
      </w:pPr>
      <w:r>
        <w:t xml:space="preserve">El cáncer: medidas de prevención del cáncer. </w:t>
      </w:r>
    </w:p>
    <w:p w:rsidR="002D52AF" w:rsidRDefault="002D52AF" w:rsidP="00F013DF">
      <w:pPr>
        <w:jc w:val="both"/>
      </w:pPr>
    </w:p>
    <w:p w:rsidR="002D52AF" w:rsidRPr="00B73D62" w:rsidRDefault="002D52AF" w:rsidP="00F013DF">
      <w:pPr>
        <w:autoSpaceDE w:val="0"/>
        <w:autoSpaceDN w:val="0"/>
        <w:adjustRightInd w:val="0"/>
        <w:rPr>
          <w:rFonts w:eastAsia="Calibri"/>
          <w:color w:val="231F20"/>
        </w:rPr>
      </w:pPr>
      <w:r>
        <w:rPr>
          <w:rFonts w:eastAsia="Calibri"/>
          <w:color w:val="231F20"/>
        </w:rPr>
        <w:t>UD 6</w:t>
      </w:r>
      <w:r w:rsidRPr="00B73D62">
        <w:rPr>
          <w:rFonts w:eastAsia="Calibri"/>
          <w:color w:val="231F20"/>
        </w:rPr>
        <w:t>. Selección de métodos de higiene y desinfección.</w:t>
      </w:r>
    </w:p>
    <w:p w:rsidR="002D52AF" w:rsidRDefault="002D52AF" w:rsidP="00F013DF">
      <w:pPr>
        <w:jc w:val="both"/>
      </w:pPr>
    </w:p>
    <w:p w:rsidR="002D52AF" w:rsidRDefault="002D52AF" w:rsidP="00F013DF">
      <w:pPr>
        <w:jc w:val="both"/>
      </w:pPr>
    </w:p>
    <w:p w:rsidR="002D52AF" w:rsidRDefault="002D52AF" w:rsidP="00F013DF">
      <w:pPr>
        <w:numPr>
          <w:ilvl w:val="0"/>
          <w:numId w:val="14"/>
        </w:numPr>
        <w:jc w:val="both"/>
      </w:pPr>
      <w:r>
        <w:t xml:space="preserve">Los microorganismos Condiciones necesarias para el desarrollo microbiano. Clasificación de los microorganismos. </w:t>
      </w:r>
    </w:p>
    <w:p w:rsidR="002D52AF" w:rsidRDefault="002D52AF" w:rsidP="00F013DF">
      <w:pPr>
        <w:numPr>
          <w:ilvl w:val="0"/>
          <w:numId w:val="14"/>
        </w:numPr>
        <w:jc w:val="both"/>
      </w:pPr>
      <w:r>
        <w:t xml:space="preserve">Concepto de infección e infestación. Las infecciones e infestaciones y los procesos de peluquería, barbería y estética.  </w:t>
      </w:r>
    </w:p>
    <w:p w:rsidR="002D52AF" w:rsidRDefault="002D52AF" w:rsidP="00F013DF">
      <w:pPr>
        <w:numPr>
          <w:ilvl w:val="0"/>
          <w:numId w:val="14"/>
        </w:numPr>
        <w:jc w:val="both"/>
      </w:pPr>
      <w:r>
        <w:t>Clasificación según el agente causal: infecciones por bacterias, hongos, virus y</w:t>
      </w:r>
      <w:r>
        <w:t> </w:t>
      </w:r>
      <w:r>
        <w:t xml:space="preserve">parásitos. Características, síntomas y signos. </w:t>
      </w:r>
    </w:p>
    <w:p w:rsidR="002D52AF" w:rsidRDefault="002D52AF" w:rsidP="00F013DF">
      <w:pPr>
        <w:numPr>
          <w:ilvl w:val="0"/>
          <w:numId w:val="14"/>
        </w:numPr>
        <w:jc w:val="both"/>
      </w:pPr>
      <w:r>
        <w:t>Las infecciones cruzadas: prevención en los servicios de peluquería y estética.</w:t>
      </w:r>
    </w:p>
    <w:p w:rsidR="002D52AF" w:rsidRDefault="002D52AF" w:rsidP="00F013DF">
      <w:pPr>
        <w:numPr>
          <w:ilvl w:val="0"/>
          <w:numId w:val="14"/>
        </w:numPr>
        <w:jc w:val="both"/>
      </w:pPr>
      <w:r>
        <w:t>Procesos de limpieza, higiene, desinfección y esterilización: métodos de aplicación.</w:t>
      </w:r>
    </w:p>
    <w:p w:rsidR="002D52AF" w:rsidRDefault="002D52AF" w:rsidP="00F013DF">
      <w:pPr>
        <w:jc w:val="both"/>
      </w:pPr>
    </w:p>
    <w:p w:rsidR="002D52AF" w:rsidRPr="00B73D62" w:rsidRDefault="002D52AF" w:rsidP="00F013DF">
      <w:pPr>
        <w:autoSpaceDE w:val="0"/>
        <w:autoSpaceDN w:val="0"/>
        <w:adjustRightInd w:val="0"/>
        <w:rPr>
          <w:rFonts w:eastAsia="Calibri"/>
          <w:color w:val="231F20"/>
        </w:rPr>
      </w:pPr>
      <w:r>
        <w:rPr>
          <w:rFonts w:eastAsia="Calibri"/>
          <w:color w:val="231F20"/>
        </w:rPr>
        <w:t>UD 7</w:t>
      </w:r>
      <w:r w:rsidRPr="00B73D62">
        <w:rPr>
          <w:rFonts w:eastAsia="Calibri"/>
          <w:color w:val="231F20"/>
        </w:rPr>
        <w:t>. Determinación de hábitos de seguridad en las actividades de peluquería y estética.</w:t>
      </w:r>
    </w:p>
    <w:p w:rsidR="002D52AF" w:rsidRDefault="002D52AF" w:rsidP="00F013DF">
      <w:pPr>
        <w:jc w:val="both"/>
      </w:pPr>
    </w:p>
    <w:p w:rsidR="002D52AF" w:rsidRDefault="002D52AF" w:rsidP="00F013DF">
      <w:pPr>
        <w:numPr>
          <w:ilvl w:val="0"/>
          <w:numId w:val="15"/>
        </w:numPr>
        <w:jc w:val="both"/>
      </w:pPr>
      <w:r>
        <w:t xml:space="preserve">Identificación de los riegos de accidentes laborales y enfermedades profesionales asociadas. Riesgos en el uso de cosméticos y desinfectantes. Reacciones adversas: locales y sistémicas. Riesgos en la aplicación de equipos eléctricos. Lesiones eléctricas. Riesgos asociados al material cortante. Riesgos en la aplicación de productos y equipos generadores de calor. Riesgos asociados </w:t>
      </w:r>
      <w:r>
        <w:lastRenderedPageBreak/>
        <w:t xml:space="preserve">a hábitos posturales. Otros riesgos independientes de la actividad del profesional. </w:t>
      </w:r>
    </w:p>
    <w:p w:rsidR="002D52AF" w:rsidRDefault="002D52AF" w:rsidP="00F013DF">
      <w:pPr>
        <w:numPr>
          <w:ilvl w:val="0"/>
          <w:numId w:val="15"/>
        </w:numPr>
        <w:jc w:val="both"/>
      </w:pPr>
      <w:r>
        <w:t xml:space="preserve">Factores que aumentan el riesgo de accidente. </w:t>
      </w:r>
    </w:p>
    <w:p w:rsidR="002D52AF" w:rsidRDefault="002D52AF" w:rsidP="00F013DF">
      <w:pPr>
        <w:numPr>
          <w:ilvl w:val="0"/>
          <w:numId w:val="15"/>
        </w:numPr>
        <w:jc w:val="both"/>
      </w:pPr>
      <w:r>
        <w:t>Aplicación de medidas de prevención de accidentes asociados a la actividad. Medidas generales y medidas específicas. Clasificación de equipos de protección individual y colectiva. Técnicas básicas de primeros auxilios ante posibles reacciones adversas o accidentes.</w:t>
      </w:r>
    </w:p>
    <w:p w:rsidR="002D52AF" w:rsidRDefault="002D52AF" w:rsidP="00F013DF">
      <w:pPr>
        <w:jc w:val="both"/>
        <w:rPr>
          <w:rFonts w:eastAsia="Calibri"/>
          <w:b/>
          <w:color w:val="231F20"/>
        </w:rPr>
      </w:pPr>
    </w:p>
    <w:p w:rsidR="002D52AF" w:rsidRDefault="002D52AF" w:rsidP="00F013DF">
      <w:pPr>
        <w:jc w:val="both"/>
        <w:rPr>
          <w:rFonts w:eastAsia="Calibri"/>
          <w:color w:val="231F20"/>
        </w:rPr>
      </w:pPr>
    </w:p>
    <w:p w:rsidR="00492D9C" w:rsidRDefault="00492D9C" w:rsidP="00F013DF">
      <w:pPr>
        <w:jc w:val="both"/>
        <w:rPr>
          <w:rFonts w:eastAsia="Calibri"/>
          <w:color w:val="231F20"/>
        </w:rPr>
      </w:pPr>
    </w:p>
    <w:p w:rsidR="00492D9C" w:rsidRDefault="00492D9C" w:rsidP="00F013DF">
      <w:pPr>
        <w:jc w:val="both"/>
        <w:rPr>
          <w:rFonts w:eastAsia="Calibri"/>
          <w:color w:val="231F20"/>
        </w:rPr>
      </w:pPr>
    </w:p>
    <w:p w:rsidR="00492D9C" w:rsidRDefault="00492D9C" w:rsidP="00F013DF">
      <w:pPr>
        <w:jc w:val="both"/>
        <w:rPr>
          <w:rFonts w:eastAsia="Calibri"/>
          <w:color w:val="231F20"/>
        </w:rPr>
      </w:pPr>
    </w:p>
    <w:p w:rsidR="00492D9C" w:rsidRDefault="00492D9C" w:rsidP="00F013DF">
      <w:pPr>
        <w:jc w:val="both"/>
        <w:rPr>
          <w:rFonts w:eastAsia="Calibri"/>
          <w:color w:val="231F20"/>
        </w:rPr>
      </w:pPr>
    </w:p>
    <w:p w:rsidR="00065783" w:rsidRDefault="00065783" w:rsidP="00F013DF">
      <w:pPr>
        <w:spacing w:after="200" w:line="276" w:lineRule="auto"/>
      </w:pPr>
      <w:r>
        <w:rPr>
          <w:b/>
        </w:rPr>
        <w:t>METODOLOGÍA Y ESTRATEGIAS DIDÁCTICAS</w:t>
      </w:r>
    </w:p>
    <w:p w:rsidR="00B73D62" w:rsidRPr="007625E4" w:rsidRDefault="00B73D62" w:rsidP="00F013DF">
      <w:pPr>
        <w:ind w:right="-568"/>
      </w:pPr>
    </w:p>
    <w:p w:rsidR="00B73D62" w:rsidRPr="007625E4" w:rsidRDefault="00B73D62" w:rsidP="00F013DF">
      <w:pPr>
        <w:numPr>
          <w:ilvl w:val="0"/>
          <w:numId w:val="10"/>
        </w:numPr>
        <w:ind w:right="-595"/>
        <w:jc w:val="both"/>
      </w:pPr>
      <w:r w:rsidRPr="007625E4">
        <w:t>La metodología será fundamentalmente expositiva para los contenidos conceptuales. Para los procedimientos, en primer lugar, se realiza la exposición y, en segundo lugar, se sigue una metodología demostrativa para llegar a conseguir finalmente una participación con plena implicación de los alumnos.</w:t>
      </w:r>
    </w:p>
    <w:p w:rsidR="00B73D62" w:rsidRPr="007625E4" w:rsidRDefault="00B73D62" w:rsidP="00F013DF">
      <w:pPr>
        <w:numPr>
          <w:ilvl w:val="0"/>
          <w:numId w:val="10"/>
        </w:numPr>
        <w:ind w:right="-595"/>
        <w:jc w:val="both"/>
      </w:pPr>
      <w:r w:rsidRPr="007625E4">
        <w:t>Se realizarán y utilizarán esquemas, gráficos y resúmenes.</w:t>
      </w:r>
    </w:p>
    <w:p w:rsidR="00B73D62" w:rsidRPr="007625E4" w:rsidRDefault="00B73D62" w:rsidP="00F013DF">
      <w:pPr>
        <w:numPr>
          <w:ilvl w:val="0"/>
          <w:numId w:val="10"/>
        </w:numPr>
        <w:ind w:right="-595"/>
        <w:jc w:val="both"/>
      </w:pPr>
      <w:r w:rsidRPr="007625E4">
        <w:t>Realización de trabajos individuales y en grupo.</w:t>
      </w:r>
    </w:p>
    <w:p w:rsidR="00B73D62" w:rsidRPr="007625E4" w:rsidRDefault="00B73D62" w:rsidP="00F013DF">
      <w:pPr>
        <w:numPr>
          <w:ilvl w:val="0"/>
          <w:numId w:val="10"/>
        </w:numPr>
        <w:ind w:right="-595"/>
        <w:jc w:val="both"/>
      </w:pPr>
      <w:r w:rsidRPr="007625E4">
        <w:t>Los contenidos, procedimientos  y actitudes se reforzarán a partir del manejo de bibliografía, informes, revistas, etc.</w:t>
      </w:r>
    </w:p>
    <w:p w:rsidR="00B73D62" w:rsidRPr="007625E4" w:rsidRDefault="00B73D62" w:rsidP="00F013DF">
      <w:pPr>
        <w:numPr>
          <w:ilvl w:val="0"/>
          <w:numId w:val="10"/>
        </w:numPr>
        <w:ind w:right="-568"/>
        <w:jc w:val="both"/>
      </w:pPr>
      <w:r w:rsidRPr="007625E4">
        <w:t xml:space="preserve"> Se utilizará apoyo visual. </w:t>
      </w:r>
    </w:p>
    <w:p w:rsidR="00B73D62" w:rsidRDefault="00B73D62" w:rsidP="00F013DF">
      <w:pPr>
        <w:jc w:val="both"/>
      </w:pPr>
    </w:p>
    <w:p w:rsidR="00065783" w:rsidRDefault="00065783" w:rsidP="00F013DF">
      <w:pPr>
        <w:jc w:val="both"/>
      </w:pPr>
    </w:p>
    <w:p w:rsidR="00065783" w:rsidRDefault="00065783" w:rsidP="00F013DF">
      <w:pPr>
        <w:jc w:val="both"/>
      </w:pPr>
    </w:p>
    <w:p w:rsidR="00065783" w:rsidRDefault="00065783" w:rsidP="00F013DF">
      <w:pPr>
        <w:jc w:val="both"/>
      </w:pPr>
    </w:p>
    <w:p w:rsidR="00065783" w:rsidRDefault="00065783" w:rsidP="00F013DF">
      <w:pPr>
        <w:spacing w:after="200" w:line="276" w:lineRule="auto"/>
      </w:pPr>
      <w:r>
        <w:rPr>
          <w:b/>
        </w:rPr>
        <w:t>RESULTADOS DE APRENDIZAJE Y CRITERIOS DE EVALUACIÓN</w:t>
      </w:r>
    </w:p>
    <w:p w:rsidR="00065783" w:rsidRDefault="00065783" w:rsidP="00F013DF">
      <w:pPr>
        <w:jc w:val="both"/>
      </w:pPr>
    </w:p>
    <w:p w:rsidR="002E4D39" w:rsidRPr="002E4D39" w:rsidRDefault="002E4D39" w:rsidP="00F013DF">
      <w:pPr>
        <w:pStyle w:val="Pa16"/>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1. Caracteriza la imagen corporal, identificando su estructura, morfología y proporciones.</w:t>
      </w:r>
    </w:p>
    <w:p w:rsidR="002E4D39" w:rsidRDefault="002E4D39" w:rsidP="00F013DF">
      <w:pPr>
        <w:pStyle w:val="Pa16"/>
        <w:jc w:val="both"/>
        <w:rPr>
          <w:rStyle w:val="A1"/>
          <w:rFonts w:ascii="Times New Roman" w:hAnsi="Times New Roman" w:cs="Times New Roman"/>
          <w:b w:val="0"/>
          <w:bCs w:val="0"/>
          <w:sz w:val="24"/>
          <w:szCs w:val="24"/>
        </w:rPr>
      </w:pPr>
    </w:p>
    <w:p w:rsidR="002E4D39" w:rsidRPr="002E4D39" w:rsidRDefault="002E4D39" w:rsidP="00F013DF">
      <w:pPr>
        <w:pStyle w:val="Pa16"/>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Criterios de evaluación: </w:t>
      </w:r>
    </w:p>
    <w:p w:rsidR="002E4D39" w:rsidRPr="002E4D39" w:rsidRDefault="002E4D39" w:rsidP="00F013DF">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a) Se han especificado las diferentes zonas y posiciones anatómicas. </w:t>
      </w:r>
    </w:p>
    <w:p w:rsidR="002E4D39" w:rsidRPr="002E4D39" w:rsidRDefault="002E4D39" w:rsidP="00F013DF">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b) Se han establecido los términos de localización a través de los ejes y planos anatómicos. </w:t>
      </w:r>
    </w:p>
    <w:p w:rsidR="002E4D39" w:rsidRPr="002E4D39" w:rsidRDefault="002E4D39" w:rsidP="00F013DF">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c) Se ha valorado el uso de terminología </w:t>
      </w:r>
      <w:proofErr w:type="spellStart"/>
      <w:r w:rsidRPr="002E4D39">
        <w:rPr>
          <w:rStyle w:val="A1"/>
          <w:rFonts w:ascii="Times New Roman" w:hAnsi="Times New Roman" w:cs="Times New Roman"/>
          <w:b w:val="0"/>
          <w:bCs w:val="0"/>
          <w:sz w:val="24"/>
          <w:szCs w:val="24"/>
        </w:rPr>
        <w:t>anatomo</w:t>
      </w:r>
      <w:proofErr w:type="spellEnd"/>
      <w:r w:rsidRPr="002E4D39">
        <w:rPr>
          <w:rStyle w:val="A1"/>
          <w:rFonts w:ascii="Times New Roman" w:hAnsi="Times New Roman" w:cs="Times New Roman"/>
          <w:b w:val="0"/>
          <w:bCs w:val="0"/>
          <w:sz w:val="24"/>
          <w:szCs w:val="24"/>
        </w:rPr>
        <w:t xml:space="preserve">-fisiológica en imagen personal. </w:t>
      </w:r>
    </w:p>
    <w:p w:rsidR="002E4D39" w:rsidRPr="002E4D39" w:rsidRDefault="002E4D39" w:rsidP="00F013DF">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d) Se han establecido los parámetros que definen las proporciones corporales y faciales.</w:t>
      </w:r>
    </w:p>
    <w:p w:rsidR="002E4D39" w:rsidRPr="002E4D39" w:rsidRDefault="002E4D39" w:rsidP="00F013DF">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e) Se han identificado los factores que determinan el tipo de constitución corporal.</w:t>
      </w:r>
    </w:p>
    <w:p w:rsidR="002E4D39" w:rsidRPr="002E4D39" w:rsidRDefault="002E4D39" w:rsidP="00F013DF">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f) Se han medido las variables antropométricas que definen los diferentes </w:t>
      </w:r>
      <w:proofErr w:type="spellStart"/>
      <w:r w:rsidRPr="002E4D39">
        <w:rPr>
          <w:rStyle w:val="A1"/>
          <w:rFonts w:ascii="Times New Roman" w:hAnsi="Times New Roman" w:cs="Times New Roman"/>
          <w:b w:val="0"/>
          <w:bCs w:val="0"/>
          <w:sz w:val="24"/>
          <w:szCs w:val="24"/>
        </w:rPr>
        <w:t>somatotipos</w:t>
      </w:r>
      <w:proofErr w:type="spellEnd"/>
      <w:r w:rsidRPr="002E4D39">
        <w:rPr>
          <w:rStyle w:val="A1"/>
          <w:rFonts w:ascii="Times New Roman" w:hAnsi="Times New Roman" w:cs="Times New Roman"/>
          <w:b w:val="0"/>
          <w:bCs w:val="0"/>
          <w:sz w:val="24"/>
          <w:szCs w:val="24"/>
        </w:rPr>
        <w:t>.</w:t>
      </w:r>
    </w:p>
    <w:p w:rsidR="002E4D39" w:rsidRPr="002E4D39" w:rsidRDefault="002E4D39" w:rsidP="00F013DF">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g) Se han identificado los tipos de rostro y facciones.</w:t>
      </w:r>
    </w:p>
    <w:p w:rsidR="002E4D39" w:rsidRPr="002E4D39" w:rsidRDefault="002E4D39" w:rsidP="00F013DF">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h) Se han identificado las desproporciones morfológicas que se pueden corregir a través de las técnicas de peluquería y estética.</w:t>
      </w:r>
    </w:p>
    <w:p w:rsidR="002E4D39" w:rsidRDefault="002E4D39" w:rsidP="00F013DF">
      <w:pPr>
        <w:pStyle w:val="Pa16"/>
        <w:jc w:val="both"/>
        <w:rPr>
          <w:rStyle w:val="A1"/>
          <w:rFonts w:ascii="Times New Roman" w:hAnsi="Times New Roman" w:cs="Times New Roman"/>
          <w:b w:val="0"/>
          <w:bCs w:val="0"/>
          <w:sz w:val="24"/>
          <w:szCs w:val="24"/>
        </w:rPr>
      </w:pPr>
    </w:p>
    <w:p w:rsidR="002E4D39" w:rsidRPr="002E4D39" w:rsidRDefault="002E4D39" w:rsidP="00F013DF">
      <w:pPr>
        <w:pStyle w:val="Pa16"/>
        <w:jc w:val="both"/>
        <w:rPr>
          <w:rFonts w:ascii="Times New Roman" w:hAnsi="Times New Roman" w:cs="Times New Roman"/>
          <w:color w:val="000000"/>
        </w:rPr>
      </w:pPr>
      <w:r w:rsidRPr="002E4D39">
        <w:rPr>
          <w:rStyle w:val="A1"/>
          <w:rFonts w:ascii="Times New Roman" w:hAnsi="Times New Roman" w:cs="Times New Roman"/>
          <w:b w:val="0"/>
          <w:bCs w:val="0"/>
          <w:sz w:val="24"/>
          <w:szCs w:val="24"/>
        </w:rPr>
        <w:lastRenderedPageBreak/>
        <w:t>2. Caracteriza los sistemas y aparatos corporales, describiendo su estructura, funcionamiento y alteraciones relacionadas con la imagen personal.</w:t>
      </w:r>
    </w:p>
    <w:p w:rsidR="002E4D39" w:rsidRDefault="002E4D39" w:rsidP="00F013DF">
      <w:pPr>
        <w:pStyle w:val="Pa16"/>
        <w:jc w:val="both"/>
        <w:rPr>
          <w:rStyle w:val="A1"/>
          <w:rFonts w:ascii="Times New Roman" w:hAnsi="Times New Roman" w:cs="Times New Roman"/>
          <w:b w:val="0"/>
          <w:bCs w:val="0"/>
          <w:sz w:val="24"/>
          <w:szCs w:val="24"/>
        </w:rPr>
      </w:pPr>
    </w:p>
    <w:p w:rsidR="002E4D39" w:rsidRPr="002E4D39" w:rsidRDefault="002E4D39" w:rsidP="00F013DF">
      <w:pPr>
        <w:pStyle w:val="Pa16"/>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Criterios de evaluación: </w:t>
      </w:r>
    </w:p>
    <w:p w:rsidR="002E4D39" w:rsidRPr="002E4D39" w:rsidRDefault="002E4D39" w:rsidP="00F013DF">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a) Se ha establecido la estructura jerárquica del organismo. </w:t>
      </w:r>
    </w:p>
    <w:p w:rsidR="002E4D39" w:rsidRPr="002E4D39" w:rsidRDefault="002E4D39" w:rsidP="00F013DF">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b) Se ha caracterizado la anatomía del aparato circulatorio.</w:t>
      </w:r>
    </w:p>
    <w:p w:rsidR="002E4D39" w:rsidRPr="002E4D39" w:rsidRDefault="002E4D39" w:rsidP="00F013DF">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c) Se han especificado las funciones de la sangre y la linfa.</w:t>
      </w:r>
    </w:p>
    <w:p w:rsidR="002E4D39" w:rsidRPr="002E4D39" w:rsidRDefault="002E4D39" w:rsidP="00F013DF">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d) Se han identificado la anatomía y fisiología del aparato respiratorio.</w:t>
      </w:r>
    </w:p>
    <w:p w:rsidR="002E4D39" w:rsidRPr="002E4D39" w:rsidRDefault="002E4D39" w:rsidP="00F013DF">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e) Se ha especificado la estructura de los músculos y los huesos que permiten el movimiento.</w:t>
      </w:r>
    </w:p>
    <w:p w:rsidR="002E4D39" w:rsidRPr="002E4D39" w:rsidRDefault="002E4D39" w:rsidP="00F013DF">
      <w:pPr>
        <w:pStyle w:val="Pa17"/>
        <w:ind w:left="1000" w:hanging="340"/>
        <w:jc w:val="both"/>
        <w:rPr>
          <w:rStyle w:val="A1"/>
          <w:rFonts w:ascii="Times New Roman" w:hAnsi="Times New Roman" w:cs="Times New Roman"/>
          <w:b w:val="0"/>
          <w:bCs w:val="0"/>
          <w:sz w:val="24"/>
          <w:szCs w:val="24"/>
        </w:rPr>
      </w:pPr>
      <w:r w:rsidRPr="002E4D39">
        <w:rPr>
          <w:rStyle w:val="A1"/>
          <w:rFonts w:ascii="Times New Roman" w:hAnsi="Times New Roman" w:cs="Times New Roman"/>
          <w:b w:val="0"/>
          <w:bCs w:val="0"/>
          <w:sz w:val="24"/>
          <w:szCs w:val="24"/>
        </w:rPr>
        <w:t xml:space="preserve">f) Se han establecido los tipos de movimiento corporales. </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g) Se han identificado los principales grupos musculares.</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h) Se ha relacionado la morfología del pie y de la mano con los tratamientos de manicura y pedicura.</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i) Se ha determinado la influencia de las hormonas en el órgano cutáneo. </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j) Se ha identificado el mecanismo del sistema nervioso como coordinador y controlador del medio interno y externo.</w:t>
      </w:r>
    </w:p>
    <w:p w:rsidR="002E4D39" w:rsidRDefault="002E4D39" w:rsidP="00F013DF">
      <w:pPr>
        <w:pStyle w:val="Pa16"/>
        <w:jc w:val="both"/>
        <w:rPr>
          <w:rStyle w:val="A1"/>
          <w:rFonts w:ascii="Times New Roman" w:hAnsi="Times New Roman" w:cs="Times New Roman"/>
          <w:b w:val="0"/>
          <w:bCs w:val="0"/>
          <w:sz w:val="24"/>
          <w:szCs w:val="24"/>
        </w:rPr>
      </w:pPr>
    </w:p>
    <w:p w:rsidR="002E4D39" w:rsidRPr="002E4D39" w:rsidRDefault="002E4D39" w:rsidP="00F013DF">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3. Identifica pautas de alimentación y nutrición, analizando su influencia en la imagen corporal y el órgano cutáneo.</w:t>
      </w:r>
    </w:p>
    <w:p w:rsidR="002E4D39" w:rsidRDefault="002E4D39" w:rsidP="00F013DF">
      <w:pPr>
        <w:pStyle w:val="Pa16"/>
        <w:jc w:val="both"/>
        <w:rPr>
          <w:rStyle w:val="A1"/>
          <w:rFonts w:ascii="Times New Roman" w:hAnsi="Times New Roman" w:cs="Times New Roman"/>
          <w:b w:val="0"/>
          <w:bCs w:val="0"/>
          <w:sz w:val="24"/>
          <w:szCs w:val="24"/>
        </w:rPr>
      </w:pPr>
    </w:p>
    <w:p w:rsidR="002E4D39" w:rsidRPr="002E4D39" w:rsidRDefault="002E4D39" w:rsidP="00F013DF">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Criterios de evaluación:</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a) Se han establecido las diferencias entre alimentación y nutrición. </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b) Se han especificado los nutrientes básicos.</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c) Se han relacionado los nutrientes con su función en el organismo.</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d) Se han identificado las necesidades nutritivas del organismo para su buen funcionamiento.</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e) Se han reconocido los alimentos que forman parte de la pirámide alimenticia.</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f) Se ha valorado la influencia de una dieta equilibrada en la salud y en la imagen corporal. </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g) Se han especificado los aparatos y órganos que intervienen en el proceso de la digestión.</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h) Se ha determinado el funcionamiento del aparato digestivo.</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i) Se ha caracterizado la estructura y el funcionamiento del aparato excretor. </w:t>
      </w:r>
    </w:p>
    <w:p w:rsidR="002E4D39" w:rsidRDefault="002E4D39" w:rsidP="00F013DF">
      <w:pPr>
        <w:pStyle w:val="Pa16"/>
        <w:jc w:val="both"/>
        <w:rPr>
          <w:rStyle w:val="A1"/>
          <w:rFonts w:ascii="Times New Roman" w:hAnsi="Times New Roman" w:cs="Times New Roman"/>
          <w:b w:val="0"/>
          <w:bCs w:val="0"/>
          <w:sz w:val="24"/>
          <w:szCs w:val="24"/>
        </w:rPr>
      </w:pPr>
    </w:p>
    <w:p w:rsidR="002E4D39" w:rsidRPr="002E4D39" w:rsidRDefault="002E4D39" w:rsidP="00F013DF">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4. Promociona hábitos de vida saludables, relacionándolos con los procesos de imagen personal.</w:t>
      </w:r>
    </w:p>
    <w:p w:rsidR="002E4D39" w:rsidRDefault="002E4D39" w:rsidP="00F013DF">
      <w:pPr>
        <w:pStyle w:val="Pa16"/>
        <w:jc w:val="both"/>
        <w:rPr>
          <w:rStyle w:val="A1"/>
          <w:rFonts w:ascii="Times New Roman" w:hAnsi="Times New Roman" w:cs="Times New Roman"/>
          <w:b w:val="0"/>
          <w:bCs w:val="0"/>
          <w:sz w:val="24"/>
          <w:szCs w:val="24"/>
        </w:rPr>
      </w:pPr>
    </w:p>
    <w:p w:rsidR="002E4D39" w:rsidRPr="002E4D39" w:rsidRDefault="002E4D39" w:rsidP="00F013DF">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Criterios de evaluación:</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a) Se han identificado los parámetros que definen el concepto de vida saludable.</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b) Se ha especificado la importancia de la hidratación y su influencia en la imagen personal. </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c) Se ha justificado el ejercicio físico y el sueño en el aspecto personal.</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d) Se han identificado los efectos, generales y sobre la piel, producidos por el consumo de tabaco y alcohol.</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e) Se ha justificado la importancia de la prevención de la drogodependencia.</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f) Se han relacionado las medidas de higiene personal con su repercusión en el ámbito profesional.</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g) Se ha justificado la influencia de las hormonas en la </w:t>
      </w:r>
      <w:proofErr w:type="spellStart"/>
      <w:r w:rsidRPr="002E4D39">
        <w:rPr>
          <w:rStyle w:val="A1"/>
          <w:rFonts w:ascii="Times New Roman" w:hAnsi="Times New Roman" w:cs="Times New Roman"/>
          <w:b w:val="0"/>
          <w:bCs w:val="0"/>
          <w:sz w:val="24"/>
          <w:szCs w:val="24"/>
        </w:rPr>
        <w:t>anatomofisiología</w:t>
      </w:r>
      <w:proofErr w:type="spellEnd"/>
      <w:r w:rsidRPr="002E4D39">
        <w:rPr>
          <w:rStyle w:val="A1"/>
          <w:rFonts w:ascii="Times New Roman" w:hAnsi="Times New Roman" w:cs="Times New Roman"/>
          <w:b w:val="0"/>
          <w:bCs w:val="0"/>
          <w:sz w:val="24"/>
          <w:szCs w:val="24"/>
        </w:rPr>
        <w:t xml:space="preserve"> cutánea.</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lastRenderedPageBreak/>
        <w:t>h) Se ha relacionado la prevención del cáncer con los hábitos de vida saludables.</w:t>
      </w:r>
    </w:p>
    <w:p w:rsidR="002E4D39" w:rsidRDefault="002E4D39" w:rsidP="00F013DF">
      <w:pPr>
        <w:pStyle w:val="Pa16"/>
        <w:jc w:val="both"/>
        <w:rPr>
          <w:rStyle w:val="A1"/>
          <w:rFonts w:ascii="Times New Roman" w:hAnsi="Times New Roman" w:cs="Times New Roman"/>
          <w:b w:val="0"/>
          <w:bCs w:val="0"/>
          <w:sz w:val="24"/>
          <w:szCs w:val="24"/>
        </w:rPr>
      </w:pPr>
    </w:p>
    <w:p w:rsidR="002E4D39" w:rsidRPr="002E4D39" w:rsidRDefault="002E4D39" w:rsidP="00F013DF">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5. Selecciona los métodos de higiene y desinfección, relacionándolos con el riesgo de infecciones e infestaciones a través del material.</w:t>
      </w:r>
    </w:p>
    <w:p w:rsidR="002E4D39" w:rsidRDefault="002E4D39" w:rsidP="00F013DF">
      <w:pPr>
        <w:pStyle w:val="Pa16"/>
        <w:jc w:val="both"/>
        <w:rPr>
          <w:rStyle w:val="A1"/>
          <w:rFonts w:ascii="Times New Roman" w:hAnsi="Times New Roman" w:cs="Times New Roman"/>
          <w:b w:val="0"/>
          <w:bCs w:val="0"/>
          <w:sz w:val="24"/>
          <w:szCs w:val="24"/>
        </w:rPr>
      </w:pPr>
    </w:p>
    <w:p w:rsidR="002E4D39" w:rsidRPr="002E4D39" w:rsidRDefault="002E4D39" w:rsidP="00F013DF">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Criterios de evaluación:</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a) Se han establecido las condiciones necesarias para el desarrollo microbiano.</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b) Se han identificado los diferentes tipos de microorganismos.</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c) Se ha establecido la diferencia entre infección e infestación. </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d) Se han caracterizado las infecciones e infestaciones más importantes en el ámbito de la imagen personal. </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e) Se han especificado las etapas de la cadena epidemiológica. </w:t>
      </w:r>
    </w:p>
    <w:p w:rsidR="002E4D39" w:rsidRPr="002E4D39" w:rsidRDefault="002E4D39" w:rsidP="00F013DF">
      <w:pPr>
        <w:pStyle w:val="Pa17"/>
        <w:ind w:left="1000" w:hanging="340"/>
        <w:jc w:val="both"/>
        <w:rPr>
          <w:rStyle w:val="A1"/>
          <w:rFonts w:ascii="Times New Roman" w:hAnsi="Times New Roman" w:cs="Times New Roman"/>
          <w:b w:val="0"/>
          <w:bCs w:val="0"/>
          <w:sz w:val="24"/>
          <w:szCs w:val="24"/>
        </w:rPr>
      </w:pPr>
      <w:r w:rsidRPr="002E4D39">
        <w:rPr>
          <w:rStyle w:val="A1"/>
          <w:rFonts w:ascii="Times New Roman" w:hAnsi="Times New Roman" w:cs="Times New Roman"/>
          <w:b w:val="0"/>
          <w:bCs w:val="0"/>
          <w:sz w:val="24"/>
          <w:szCs w:val="24"/>
        </w:rPr>
        <w:t xml:space="preserve">f) Se han relacionado las técnicas de imagen personal (tatuajes, </w:t>
      </w:r>
      <w:proofErr w:type="spellStart"/>
      <w:r w:rsidRPr="002E4D39">
        <w:rPr>
          <w:rStyle w:val="A1"/>
          <w:rFonts w:ascii="Times New Roman" w:hAnsi="Times New Roman" w:cs="Times New Roman"/>
          <w:b w:val="0"/>
          <w:bCs w:val="0"/>
          <w:sz w:val="24"/>
          <w:szCs w:val="24"/>
        </w:rPr>
        <w:t>piercing</w:t>
      </w:r>
      <w:proofErr w:type="spellEnd"/>
      <w:r w:rsidRPr="002E4D39">
        <w:rPr>
          <w:rStyle w:val="A1"/>
          <w:rFonts w:ascii="Times New Roman" w:hAnsi="Times New Roman" w:cs="Times New Roman"/>
          <w:b w:val="0"/>
          <w:bCs w:val="0"/>
          <w:sz w:val="24"/>
          <w:szCs w:val="24"/>
        </w:rPr>
        <w:t xml:space="preserve"> y rasurado, entre otros) con sus riesgos potenciales. </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g) Se ha valorado el orden, la limpieza y la desinfección de instalaciones y equipos como primer factor de prevención de riesgos.</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h) Se han aplicado los diferentes métodos de limpieza, desinfección y esterilización. </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i) Se han relacionado los distintos métodos de tratamiento de residuos con los riesgos biológicos que pueden producir.</w:t>
      </w:r>
    </w:p>
    <w:p w:rsidR="002E4D39" w:rsidRDefault="002E4D39" w:rsidP="00F013DF">
      <w:pPr>
        <w:pStyle w:val="Pa16"/>
        <w:jc w:val="both"/>
        <w:rPr>
          <w:rStyle w:val="A1"/>
          <w:rFonts w:ascii="Times New Roman" w:hAnsi="Times New Roman" w:cs="Times New Roman"/>
          <w:b w:val="0"/>
          <w:bCs w:val="0"/>
          <w:sz w:val="24"/>
          <w:szCs w:val="24"/>
        </w:rPr>
      </w:pPr>
    </w:p>
    <w:p w:rsidR="002E4D39" w:rsidRPr="002E4D39" w:rsidRDefault="002E4D39" w:rsidP="00F013DF">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6. Determina hábitos de seguridad para prevenir enfermedades profesionales, identificando los riesgos asociados y las medidas para prevenirlos.</w:t>
      </w:r>
    </w:p>
    <w:p w:rsidR="002E4D39" w:rsidRDefault="002E4D39" w:rsidP="00F013DF">
      <w:pPr>
        <w:pStyle w:val="Pa16"/>
        <w:jc w:val="both"/>
        <w:rPr>
          <w:rStyle w:val="A1"/>
          <w:rFonts w:ascii="Times New Roman" w:hAnsi="Times New Roman" w:cs="Times New Roman"/>
          <w:b w:val="0"/>
          <w:bCs w:val="0"/>
          <w:sz w:val="24"/>
          <w:szCs w:val="24"/>
        </w:rPr>
      </w:pPr>
    </w:p>
    <w:p w:rsidR="002E4D39" w:rsidRPr="002E4D39" w:rsidRDefault="002E4D39" w:rsidP="00F013DF">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Criterios de evaluación:</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a) Se han identificado los riesgos inherentes a la actividad y su enfermedad profesional asociada.</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b) Se han relacionado los riesgos con las causas más frecuentes de accidentes en los establecimientos de imagen personal.</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c) Se han determinado las medidas de protección personal que se deben adoptar en la preparación y ejecución de las operaciones técnicas.</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d) Se han previsto medidas de prevención específicas para el cliente durante el servicio de peluquería y estética.</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e) Se han reconocido las condiciones de los espacios de trabajo para evitar riesgos profesionales.</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f) Se ha relacionado la selección de los equipos de protección individual del profesional o esteticista con la actividad que va a desarrollar.</w:t>
      </w:r>
    </w:p>
    <w:p w:rsidR="002E4D39" w:rsidRPr="002E4D39" w:rsidRDefault="002E4D39" w:rsidP="00F013DF">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g) Se han aplicado técnicas de primeros auxilios en reacciones adversas y accidentes.</w:t>
      </w:r>
    </w:p>
    <w:p w:rsidR="00065783" w:rsidRDefault="00065783" w:rsidP="00F013DF">
      <w:pPr>
        <w:spacing w:after="200" w:line="276" w:lineRule="auto"/>
      </w:pPr>
    </w:p>
    <w:p w:rsidR="002E4D39" w:rsidRDefault="002E4D39" w:rsidP="00F013DF">
      <w:pPr>
        <w:spacing w:after="200" w:line="276" w:lineRule="auto"/>
      </w:pPr>
    </w:p>
    <w:p w:rsidR="002E4D39" w:rsidRDefault="002E4D39" w:rsidP="00F013DF">
      <w:pPr>
        <w:spacing w:after="200" w:line="276" w:lineRule="auto"/>
      </w:pPr>
    </w:p>
    <w:p w:rsidR="002E4D39" w:rsidRDefault="002E4D39" w:rsidP="00F013DF">
      <w:pPr>
        <w:spacing w:after="200" w:line="276" w:lineRule="auto"/>
      </w:pPr>
      <w:r>
        <w:br w:type="page"/>
      </w:r>
    </w:p>
    <w:p w:rsidR="00065783" w:rsidRDefault="00065783" w:rsidP="00F013DF">
      <w:pPr>
        <w:jc w:val="both"/>
      </w:pPr>
      <w:r>
        <w:rPr>
          <w:b/>
        </w:rPr>
        <w:t>PROCEDIMIENTOS E INSTRUMENTOS DE EVA</w:t>
      </w:r>
      <w:r w:rsidR="00267B55">
        <w:rPr>
          <w:b/>
        </w:rPr>
        <w:t>L</w:t>
      </w:r>
      <w:r>
        <w:rPr>
          <w:b/>
        </w:rPr>
        <w:t>UACIÓN</w:t>
      </w:r>
    </w:p>
    <w:p w:rsidR="00065783" w:rsidRDefault="00065783" w:rsidP="00F013DF">
      <w:pPr>
        <w:jc w:val="both"/>
      </w:pPr>
    </w:p>
    <w:p w:rsidR="0077440D" w:rsidRPr="00AB4756" w:rsidRDefault="0077440D" w:rsidP="00F013DF">
      <w:pPr>
        <w:pStyle w:val="Textoindependiente"/>
        <w:ind w:left="57"/>
        <w:jc w:val="both"/>
      </w:pPr>
      <w:r w:rsidRPr="00AB4756">
        <w:t xml:space="preserve">    La evaluación del presente módulo se concibe como instrumento de aprendizaje y mejora de la enseñanza. En este sentido no debe limitarse a valorar el rendimiento del alumnado, sino de todo el proceso de enseñanza, aportando información sobre las dificultades de aprendizaje que se vayan produciendo y  recabando los datos que permitan mejorar dicho proceso.</w:t>
      </w:r>
    </w:p>
    <w:p w:rsidR="0077440D" w:rsidRPr="00AB4756" w:rsidRDefault="0077440D" w:rsidP="00F013DF">
      <w:pPr>
        <w:pStyle w:val="Textoindependiente"/>
        <w:ind w:left="57"/>
        <w:jc w:val="both"/>
      </w:pPr>
    </w:p>
    <w:p w:rsidR="0077440D" w:rsidRPr="00AB4756" w:rsidRDefault="0077440D" w:rsidP="00F013DF">
      <w:pPr>
        <w:pStyle w:val="Textoindependiente"/>
        <w:ind w:left="57"/>
        <w:jc w:val="both"/>
      </w:pPr>
      <w:r w:rsidRPr="00AB4756">
        <w:t xml:space="preserve">   La evaluación de los alumnos/as será continua, es decir, se realizará durante todo el proceso formativo.</w:t>
      </w:r>
    </w:p>
    <w:p w:rsidR="00C42B5A" w:rsidRPr="00A151B0" w:rsidRDefault="00C42B5A" w:rsidP="00F013DF">
      <w:pPr>
        <w:tabs>
          <w:tab w:val="left" w:pos="5082"/>
        </w:tabs>
        <w:jc w:val="both"/>
      </w:pPr>
    </w:p>
    <w:p w:rsidR="00C42B5A" w:rsidRPr="00A151B0" w:rsidRDefault="00C42B5A" w:rsidP="00F013DF">
      <w:pPr>
        <w:tabs>
          <w:tab w:val="left" w:pos="5082"/>
        </w:tabs>
        <w:jc w:val="both"/>
        <w:rPr>
          <w:bCs/>
        </w:rPr>
      </w:pPr>
      <w:r w:rsidRPr="00A151B0">
        <w:rPr>
          <w:bCs/>
        </w:rPr>
        <w:t xml:space="preserve">La evaluación del alumno se hará a través de un conjunto de calificaciones a lo largo de cada periodo evaluador; estas calificaciones serán de los siguientes apartados:  </w:t>
      </w:r>
    </w:p>
    <w:p w:rsidR="00C42B5A" w:rsidRPr="00A151B0" w:rsidRDefault="00C42B5A" w:rsidP="00F013DF">
      <w:pPr>
        <w:tabs>
          <w:tab w:val="left" w:pos="5082"/>
        </w:tabs>
        <w:jc w:val="both"/>
        <w:rPr>
          <w:bCs/>
        </w:rPr>
      </w:pPr>
    </w:p>
    <w:p w:rsidR="00C42B5A" w:rsidRDefault="00C42B5A" w:rsidP="00F013DF">
      <w:pPr>
        <w:tabs>
          <w:tab w:val="left" w:pos="960"/>
        </w:tabs>
        <w:ind w:left="1080"/>
        <w:jc w:val="both"/>
        <w:rPr>
          <w:bCs/>
        </w:rPr>
      </w:pPr>
      <w:r w:rsidRPr="00A151B0">
        <w:rPr>
          <w:bCs/>
        </w:rPr>
        <w:t>Pruebas escritas.</w:t>
      </w:r>
    </w:p>
    <w:p w:rsidR="00C42B5A" w:rsidRPr="00A151B0" w:rsidRDefault="00C42B5A" w:rsidP="00F013DF">
      <w:pPr>
        <w:tabs>
          <w:tab w:val="left" w:pos="960"/>
        </w:tabs>
        <w:ind w:left="1080"/>
        <w:jc w:val="both"/>
        <w:rPr>
          <w:bCs/>
        </w:rPr>
      </w:pPr>
      <w:r>
        <w:rPr>
          <w:bCs/>
        </w:rPr>
        <w:t>Evaluación procedimental</w:t>
      </w:r>
    </w:p>
    <w:p w:rsidR="00C42B5A" w:rsidRPr="00A151B0" w:rsidRDefault="00C42B5A" w:rsidP="00F013DF">
      <w:pPr>
        <w:tabs>
          <w:tab w:val="left" w:pos="960"/>
        </w:tabs>
        <w:ind w:left="1080"/>
        <w:jc w:val="both"/>
      </w:pPr>
      <w:r w:rsidRPr="00A151B0">
        <w:rPr>
          <w:bCs/>
        </w:rPr>
        <w:t xml:space="preserve">Evaluación </w:t>
      </w:r>
      <w:proofErr w:type="spellStart"/>
      <w:r w:rsidRPr="00A151B0">
        <w:rPr>
          <w:bCs/>
        </w:rPr>
        <w:t>actitudinal</w:t>
      </w:r>
      <w:proofErr w:type="spellEnd"/>
    </w:p>
    <w:p w:rsidR="00C42B5A" w:rsidRDefault="00C42B5A" w:rsidP="00F013DF">
      <w:pPr>
        <w:pStyle w:val="Ttulo9"/>
        <w:tabs>
          <w:tab w:val="left" w:pos="5082"/>
        </w:tabs>
        <w:rPr>
          <w:b/>
          <w:szCs w:val="24"/>
        </w:rPr>
      </w:pPr>
    </w:p>
    <w:p w:rsidR="00C42B5A" w:rsidRPr="00C4334E" w:rsidRDefault="00C42B5A" w:rsidP="00F013DF">
      <w:pPr>
        <w:jc w:val="both"/>
        <w:rPr>
          <w:bCs/>
        </w:rPr>
      </w:pPr>
      <w:r w:rsidRPr="00C4334E">
        <w:t>La recuperación de cada evaluación c</w:t>
      </w:r>
      <w:r w:rsidRPr="00C4334E">
        <w:rPr>
          <w:bCs/>
        </w:rPr>
        <w:t>onsistirá en pruebas escritas de las unidades didácticas que no se hayan superado después de cada evaluación.</w:t>
      </w:r>
    </w:p>
    <w:p w:rsidR="00C42B5A" w:rsidRPr="00C4334E" w:rsidRDefault="00C42B5A" w:rsidP="00F013DF">
      <w:pPr>
        <w:jc w:val="both"/>
      </w:pPr>
    </w:p>
    <w:p w:rsidR="00E75566" w:rsidRPr="001F1F2D" w:rsidRDefault="00E75566" w:rsidP="00E75566">
      <w:pPr>
        <w:numPr>
          <w:ilvl w:val="0"/>
          <w:numId w:val="17"/>
        </w:numPr>
        <w:spacing w:line="360" w:lineRule="auto"/>
        <w:ind w:left="284" w:right="44" w:firstLine="709"/>
        <w:jc w:val="both"/>
      </w:pPr>
      <w:r w:rsidRPr="001F1F2D">
        <w:t xml:space="preserve">Evaluación final ordinaria: Se realizará </w:t>
      </w:r>
      <w:r>
        <w:t xml:space="preserve">antes del 8 de </w:t>
      </w:r>
      <w:r w:rsidRPr="001F1F2D">
        <w:t>junio 2018.</w:t>
      </w:r>
    </w:p>
    <w:p w:rsidR="00E75566" w:rsidRPr="001F1F2D" w:rsidRDefault="00E75566" w:rsidP="00E75566">
      <w:pPr>
        <w:numPr>
          <w:ilvl w:val="0"/>
          <w:numId w:val="17"/>
        </w:numPr>
        <w:spacing w:line="360" w:lineRule="auto"/>
        <w:ind w:left="284" w:right="44" w:firstLine="709"/>
        <w:jc w:val="both"/>
      </w:pPr>
      <w:r w:rsidRPr="001F1F2D">
        <w:t xml:space="preserve">Evaluación final extraordinaria: Se realizará </w:t>
      </w:r>
      <w:r>
        <w:t>antes del 22 de junio de</w:t>
      </w:r>
      <w:r w:rsidRPr="001F1F2D">
        <w:t xml:space="preserve"> 2</w:t>
      </w:r>
      <w:r>
        <w:t>018</w:t>
      </w:r>
      <w:r w:rsidRPr="001F1F2D">
        <w:t>, para aquellos alumnos que no hayan superado el módulo en la convocatoria ordinaria.</w:t>
      </w:r>
    </w:p>
    <w:p w:rsidR="00DB6FE9" w:rsidRDefault="00DB6FE9" w:rsidP="00F013DF">
      <w:pPr>
        <w:pStyle w:val="Textoindependiente"/>
        <w:jc w:val="both"/>
      </w:pPr>
    </w:p>
    <w:p w:rsidR="00DB6FE9" w:rsidRPr="00DB6FE9" w:rsidRDefault="00DB6FE9" w:rsidP="00F013DF">
      <w:pPr>
        <w:pStyle w:val="Textoindependiente"/>
        <w:jc w:val="both"/>
        <w:rPr>
          <w:b/>
        </w:rPr>
      </w:pPr>
      <w:r w:rsidRPr="00DB6FE9">
        <w:rPr>
          <w:b/>
        </w:rPr>
        <w:t>CRI</w:t>
      </w:r>
      <w:r w:rsidR="00201300">
        <w:rPr>
          <w:b/>
        </w:rPr>
        <w:t>T</w:t>
      </w:r>
      <w:r w:rsidRPr="00DB6FE9">
        <w:rPr>
          <w:b/>
        </w:rPr>
        <w:t>ERIOS DE CALIFICACIÓN</w:t>
      </w:r>
    </w:p>
    <w:p w:rsidR="00C42B5A" w:rsidRPr="00A151B0" w:rsidRDefault="00C42B5A" w:rsidP="00F013DF">
      <w:pPr>
        <w:pStyle w:val="Ttulo9"/>
        <w:tabs>
          <w:tab w:val="left" w:pos="5082"/>
        </w:tabs>
        <w:rPr>
          <w:b/>
          <w:szCs w:val="24"/>
        </w:rPr>
      </w:pPr>
    </w:p>
    <w:p w:rsidR="00C42B5A" w:rsidRPr="00A151B0" w:rsidRDefault="00C42B5A" w:rsidP="00F013DF">
      <w:pPr>
        <w:jc w:val="both"/>
      </w:pPr>
      <w:r w:rsidRPr="00A151B0">
        <w:t>La nota de cada evaluación vendrá dada por:</w:t>
      </w:r>
    </w:p>
    <w:p w:rsidR="00C42B5A" w:rsidRPr="00A151B0" w:rsidRDefault="00C42B5A" w:rsidP="00F013DF">
      <w:pPr>
        <w:ind w:left="567"/>
        <w:jc w:val="both"/>
      </w:pPr>
    </w:p>
    <w:p w:rsidR="00C42B5A" w:rsidRPr="00A151B0" w:rsidRDefault="00C42B5A" w:rsidP="00F013DF">
      <w:pPr>
        <w:ind w:left="851"/>
        <w:jc w:val="both"/>
      </w:pPr>
      <w:r w:rsidRPr="00A151B0">
        <w:t xml:space="preserve">calificación de los exámenes parciales: </w:t>
      </w:r>
      <w:r>
        <w:t>9</w:t>
      </w:r>
      <w:r w:rsidRPr="00A151B0">
        <w:t xml:space="preserve">0 % </w:t>
      </w:r>
    </w:p>
    <w:p w:rsidR="00C42B5A" w:rsidRPr="00A151B0" w:rsidRDefault="00C42B5A" w:rsidP="00F013DF">
      <w:pPr>
        <w:ind w:left="851"/>
        <w:jc w:val="both"/>
      </w:pPr>
      <w:r w:rsidRPr="00A151B0">
        <w:t xml:space="preserve">calificación </w:t>
      </w:r>
      <w:proofErr w:type="spellStart"/>
      <w:r w:rsidRPr="00A151B0">
        <w:t>actitudinal</w:t>
      </w:r>
      <w:proofErr w:type="spellEnd"/>
      <w:r w:rsidRPr="00A151B0">
        <w:t>: 10 %</w:t>
      </w:r>
    </w:p>
    <w:p w:rsidR="00C42B5A" w:rsidRPr="00A151B0" w:rsidRDefault="00C42B5A" w:rsidP="00F013DF">
      <w:pPr>
        <w:ind w:left="851"/>
        <w:jc w:val="both"/>
      </w:pPr>
    </w:p>
    <w:p w:rsidR="00C42B5A" w:rsidRPr="00A151B0" w:rsidRDefault="00C42B5A" w:rsidP="00F013DF">
      <w:pPr>
        <w:jc w:val="both"/>
      </w:pPr>
    </w:p>
    <w:p w:rsidR="00C42B5A" w:rsidRPr="00722AEE" w:rsidRDefault="00C42B5A" w:rsidP="00F013DF">
      <w:pPr>
        <w:jc w:val="both"/>
        <w:rPr>
          <w:bCs/>
        </w:rPr>
      </w:pPr>
      <w:r w:rsidRPr="00722AEE">
        <w:rPr>
          <w:bCs/>
        </w:rPr>
        <w:t>En cada evaluación se realizarán dos controles escritos y s</w:t>
      </w:r>
      <w:r>
        <w:rPr>
          <w:bCs/>
        </w:rPr>
        <w:t xml:space="preserve">e realizará la media </w:t>
      </w:r>
      <w:r w:rsidR="00201300">
        <w:rPr>
          <w:bCs/>
        </w:rPr>
        <w:t>aritmética de dichos controles.</w:t>
      </w:r>
    </w:p>
    <w:p w:rsidR="00C42B5A" w:rsidRPr="00744C49" w:rsidRDefault="00C42B5A" w:rsidP="00F013DF">
      <w:pPr>
        <w:jc w:val="both"/>
        <w:rPr>
          <w:b/>
          <w:bCs/>
        </w:rPr>
      </w:pPr>
    </w:p>
    <w:p w:rsidR="00C42B5A" w:rsidRPr="00722AEE" w:rsidRDefault="00C42B5A" w:rsidP="00F013DF">
      <w:pPr>
        <w:jc w:val="both"/>
      </w:pPr>
      <w:r w:rsidRPr="00722AEE">
        <w:t xml:space="preserve">La calificación se formulará en cifras de </w:t>
      </w:r>
      <w:smartTag w:uri="urn:schemas-microsoft-com:office:smarttags" w:element="metricconverter">
        <w:smartTagPr>
          <w:attr w:name="ProductID" w:val="1 a"/>
        </w:smartTagPr>
        <w:r w:rsidRPr="00722AEE">
          <w:t>1 a</w:t>
        </w:r>
      </w:smartTag>
      <w:r w:rsidRPr="00722AEE">
        <w:t xml:space="preserve"> 10, considerándose positivas las iguales o superiores a 5.</w:t>
      </w:r>
    </w:p>
    <w:p w:rsidR="00C42B5A" w:rsidRPr="00722AEE" w:rsidRDefault="00C42B5A" w:rsidP="00F013DF">
      <w:pPr>
        <w:jc w:val="both"/>
      </w:pPr>
    </w:p>
    <w:p w:rsidR="00C42B5A" w:rsidRPr="00722AEE" w:rsidRDefault="00C42B5A" w:rsidP="00F013DF">
      <w:pPr>
        <w:jc w:val="both"/>
      </w:pPr>
      <w:r w:rsidRPr="00722AEE">
        <w:t>Si el resultado fuese un número  decimal se redondeará al alza siempre que sea igual o superior a 5 décimas.</w:t>
      </w:r>
    </w:p>
    <w:p w:rsidR="00C42B5A" w:rsidRPr="00722AEE" w:rsidRDefault="00C42B5A" w:rsidP="00F013DF">
      <w:pPr>
        <w:jc w:val="both"/>
      </w:pPr>
    </w:p>
    <w:p w:rsidR="00C42B5A" w:rsidRDefault="00C42B5A" w:rsidP="00F013DF">
      <w:pPr>
        <w:jc w:val="both"/>
        <w:rPr>
          <w:bCs/>
        </w:rPr>
      </w:pPr>
      <w:r w:rsidRPr="00722AEE">
        <w:lastRenderedPageBreak/>
        <w:t xml:space="preserve">La nota final del módulo </w:t>
      </w:r>
      <w:r w:rsidR="007B5669">
        <w:t xml:space="preserve">en el centro </w:t>
      </w:r>
      <w:r w:rsidRPr="00722AEE">
        <w:t>vendrá dada por la media aritmética de las notas de cada evaluación (incluidos los decimales, es decir, la nota que tiene el alumno antes del redondeo), luego se hará el redonde</w:t>
      </w:r>
      <w:r>
        <w:t>o</w:t>
      </w:r>
      <w:r>
        <w:rPr>
          <w:bCs/>
        </w:rPr>
        <w:t>.</w:t>
      </w:r>
    </w:p>
    <w:p w:rsidR="004F1C93" w:rsidRDefault="004F1C93" w:rsidP="00F013DF">
      <w:pPr>
        <w:jc w:val="both"/>
        <w:rPr>
          <w:bCs/>
        </w:rPr>
      </w:pPr>
    </w:p>
    <w:p w:rsidR="00E75566" w:rsidRPr="00783C4D" w:rsidRDefault="00E75566" w:rsidP="00E75566">
      <w:pPr>
        <w:spacing w:after="200" w:line="276" w:lineRule="auto"/>
        <w:jc w:val="both"/>
      </w:pPr>
      <w:r>
        <w:t xml:space="preserve">Este módulo profesional se imparte 100% en el centro para los alumnos de la </w:t>
      </w:r>
      <w:r w:rsidRPr="00783C4D">
        <w:t>promoción 2017-19.</w:t>
      </w:r>
    </w:p>
    <w:p w:rsidR="004F1C93" w:rsidRPr="00722AEE" w:rsidRDefault="004F1C93" w:rsidP="00F013DF">
      <w:pPr>
        <w:jc w:val="both"/>
      </w:pPr>
    </w:p>
    <w:p w:rsidR="00C42B5A" w:rsidRPr="00744C49" w:rsidRDefault="00C42B5A" w:rsidP="00F013DF">
      <w:pPr>
        <w:jc w:val="both"/>
        <w:rPr>
          <w:b/>
        </w:rPr>
      </w:pPr>
    </w:p>
    <w:p w:rsidR="0077440D" w:rsidRPr="00AB4756" w:rsidRDefault="0077440D" w:rsidP="00F013DF">
      <w:pPr>
        <w:pStyle w:val="Textoindependiente"/>
        <w:ind w:left="57"/>
      </w:pPr>
    </w:p>
    <w:p w:rsidR="0077440D" w:rsidRPr="00AB4756" w:rsidRDefault="0077440D" w:rsidP="00F013DF">
      <w:pPr>
        <w:pStyle w:val="Textoindependiente"/>
        <w:ind w:left="57"/>
        <w:rPr>
          <w:b/>
          <w:bCs/>
        </w:rPr>
      </w:pPr>
      <w:r w:rsidRPr="00AB4756">
        <w:rPr>
          <w:b/>
          <w:bCs/>
        </w:rPr>
        <w:t>RECUPERACIÓN</w:t>
      </w:r>
    </w:p>
    <w:p w:rsidR="00042892" w:rsidRDefault="00042892" w:rsidP="00BA3D73">
      <w:pPr>
        <w:spacing w:after="200" w:line="276" w:lineRule="auto"/>
      </w:pPr>
    </w:p>
    <w:p w:rsidR="00BA3D73" w:rsidRDefault="00042892" w:rsidP="00783C4D">
      <w:pPr>
        <w:spacing w:after="200" w:line="276" w:lineRule="auto"/>
        <w:jc w:val="both"/>
      </w:pPr>
      <w:r w:rsidRPr="00783C4D">
        <w:t>En el caso de los alumnos que comenzaron su formación en el curso 2016-17 y que en este curso 2017-18 se encuentran realizando las prácticas en empresa y también para los alumnos que han comenzado su formación en el curso 2017-18, l</w:t>
      </w:r>
      <w:r w:rsidR="00BA3D73" w:rsidRPr="00783C4D">
        <w:t>a evaluación final ordinaria deberá estar concluida antes del 8 de junio de 2018</w:t>
      </w:r>
      <w:r w:rsidR="00BA3D73">
        <w:t xml:space="preserve">. Una vez realizada la evaluación final ordinaria, el periodo comprendido hasta el 22 de junio de 2018, se destinará, según corresponda en cada caso a: </w:t>
      </w:r>
    </w:p>
    <w:p w:rsidR="00BA3D73" w:rsidRDefault="00BA3D73" w:rsidP="00783C4D">
      <w:pPr>
        <w:spacing w:after="200" w:line="276" w:lineRule="auto"/>
        <w:jc w:val="both"/>
      </w:pPr>
      <w:r>
        <w:tab/>
        <w:t xml:space="preserve">- actividades de apoyo, refuerzo, </w:t>
      </w:r>
      <w:proofErr w:type="spellStart"/>
      <w:r>
        <w:t>tutorización</w:t>
      </w:r>
      <w:proofErr w:type="spellEnd"/>
      <w:r>
        <w:t xml:space="preserve"> y realización de pruebas extraordinarias de evaluación para alumnos con materias pendientes. En este caso, las pruebas se podrán celebrar hasta el día 26 de junio.</w:t>
      </w:r>
    </w:p>
    <w:p w:rsidR="00BA3D73" w:rsidRDefault="00BA3D73" w:rsidP="00783C4D">
      <w:pPr>
        <w:spacing w:after="200" w:line="276" w:lineRule="auto"/>
        <w:jc w:val="both"/>
      </w:pPr>
      <w:r>
        <w:tab/>
        <w:t>- actividades de ampliación para alumnos sin materias</w:t>
      </w:r>
      <w:r w:rsidR="00042892">
        <w:t xml:space="preserve"> </w:t>
      </w:r>
      <w:r>
        <w:t>pendientes.</w:t>
      </w:r>
    </w:p>
    <w:p w:rsidR="004F1C93" w:rsidRPr="00722AEE" w:rsidRDefault="004F1C93" w:rsidP="004F1C93">
      <w:pPr>
        <w:jc w:val="both"/>
      </w:pPr>
      <w:r w:rsidRPr="00722AEE">
        <w:rPr>
          <w:szCs w:val="28"/>
        </w:rPr>
        <w:t>S</w:t>
      </w:r>
      <w:r w:rsidRPr="00722AEE">
        <w:t>e hará una evaluación extraordinaria</w:t>
      </w:r>
      <w:r>
        <w:t xml:space="preserve"> </w:t>
      </w:r>
      <w:r w:rsidRPr="00722AEE">
        <w:t>que consistirá en un examen de todos los contenidos</w:t>
      </w:r>
      <w:r>
        <w:t xml:space="preserve"> no superados</w:t>
      </w:r>
      <w:r w:rsidRPr="00722AEE">
        <w:t xml:space="preserve"> del módulo</w:t>
      </w:r>
      <w:r>
        <w:t>.</w:t>
      </w:r>
    </w:p>
    <w:p w:rsidR="004F1C93" w:rsidRPr="00722AEE" w:rsidRDefault="004F1C93" w:rsidP="004F1C93">
      <w:pPr>
        <w:jc w:val="both"/>
        <w:rPr>
          <w:u w:val="single"/>
        </w:rPr>
      </w:pPr>
    </w:p>
    <w:p w:rsidR="00C42B5A" w:rsidRPr="00722AEE" w:rsidRDefault="004F1C93" w:rsidP="004F1C93">
      <w:pPr>
        <w:pStyle w:val="Textoindependiente"/>
        <w:jc w:val="both"/>
        <w:rPr>
          <w:szCs w:val="28"/>
        </w:rPr>
      </w:pPr>
      <w:r>
        <w:rPr>
          <w:szCs w:val="28"/>
        </w:rPr>
        <w:t>En el informe de evaluación individual que se hace entrega al alumno tras la convocatoria ordinaria, se indicará que debe entregar para la convocatoria extraordinaria resúmenes y esquemas de los temas que se han impartido a lo largo del curso. Estas actividades supondrán el 20% de la calificación final en la evaluación extraordinaria</w:t>
      </w:r>
      <w:r w:rsidR="00C42B5A">
        <w:rPr>
          <w:szCs w:val="28"/>
        </w:rPr>
        <w:t xml:space="preserve">. </w:t>
      </w:r>
    </w:p>
    <w:p w:rsidR="00C42B5A" w:rsidRDefault="00C42B5A" w:rsidP="00F013DF">
      <w:pPr>
        <w:pStyle w:val="Textoindependiente"/>
        <w:jc w:val="both"/>
        <w:rPr>
          <w:szCs w:val="28"/>
        </w:rPr>
      </w:pPr>
    </w:p>
    <w:p w:rsidR="00C42B5A" w:rsidRDefault="00C42B5A" w:rsidP="00F013DF">
      <w:pPr>
        <w:spacing w:after="200" w:line="276" w:lineRule="auto"/>
      </w:pPr>
    </w:p>
    <w:p w:rsidR="00065783" w:rsidRDefault="00065783" w:rsidP="00F013DF">
      <w:pPr>
        <w:jc w:val="both"/>
      </w:pPr>
      <w:r>
        <w:rPr>
          <w:b/>
        </w:rPr>
        <w:t>RECURSOS DIDÁCTICOS</w:t>
      </w:r>
    </w:p>
    <w:p w:rsidR="00065783" w:rsidRDefault="00065783" w:rsidP="00F013DF">
      <w:pPr>
        <w:jc w:val="both"/>
      </w:pPr>
    </w:p>
    <w:p w:rsidR="00065783" w:rsidRDefault="00065783" w:rsidP="00F013DF">
      <w:pPr>
        <w:jc w:val="both"/>
      </w:pPr>
    </w:p>
    <w:p w:rsidR="00F04659" w:rsidRDefault="00F04659" w:rsidP="00F013DF">
      <w:pPr>
        <w:jc w:val="both"/>
      </w:pPr>
      <w:r>
        <w:t>Se utilizarán todos los medios disponibles tanto bibliográficos como audiovisuales de las aulas y talleres.</w:t>
      </w:r>
    </w:p>
    <w:p w:rsidR="00F04659" w:rsidRDefault="00F04659" w:rsidP="00F013DF">
      <w:pPr>
        <w:jc w:val="both"/>
      </w:pPr>
    </w:p>
    <w:p w:rsidR="00F04659" w:rsidRPr="00722AEE" w:rsidRDefault="00F04659" w:rsidP="00F013DF">
      <w:pPr>
        <w:jc w:val="both"/>
      </w:pPr>
    </w:p>
    <w:p w:rsidR="00065783" w:rsidRDefault="00065783" w:rsidP="00F013DF">
      <w:pPr>
        <w:spacing w:after="200" w:line="276" w:lineRule="auto"/>
      </w:pPr>
    </w:p>
    <w:p w:rsidR="00065783" w:rsidRDefault="00065783" w:rsidP="00F013DF">
      <w:pPr>
        <w:jc w:val="both"/>
      </w:pPr>
      <w:r>
        <w:rPr>
          <w:b/>
        </w:rPr>
        <w:t xml:space="preserve">ATENCIÓN A </w:t>
      </w:r>
      <w:smartTag w:uri="urn:schemas-microsoft-com:office:smarttags" w:element="PersonName">
        <w:smartTagPr>
          <w:attr w:name="ProductID" w:val="LA DIVERSIDAD Y"/>
        </w:smartTagPr>
        <w:r>
          <w:rPr>
            <w:b/>
          </w:rPr>
          <w:t>LA DIVERSIDAD Y</w:t>
        </w:r>
      </w:smartTag>
      <w:r>
        <w:rPr>
          <w:b/>
        </w:rPr>
        <w:t xml:space="preserve"> ADAPTACIONES CURRICULARES</w:t>
      </w:r>
    </w:p>
    <w:p w:rsidR="00065783" w:rsidRDefault="00065783" w:rsidP="00F013DF">
      <w:pPr>
        <w:jc w:val="both"/>
      </w:pPr>
    </w:p>
    <w:p w:rsidR="00DD2B4B" w:rsidRDefault="00DD2B4B" w:rsidP="00DD2B4B">
      <w:pPr>
        <w:tabs>
          <w:tab w:val="left" w:pos="900"/>
        </w:tabs>
        <w:spacing w:line="413" w:lineRule="exact"/>
        <w:ind w:left="900" w:hanging="540"/>
        <w:jc w:val="both"/>
        <w:rPr>
          <w:szCs w:val="28"/>
          <w:lang w:val="es-MX"/>
        </w:rPr>
      </w:pPr>
      <w:r>
        <w:rPr>
          <w:szCs w:val="28"/>
          <w:lang w:val="es-MX"/>
        </w:rPr>
        <w:lastRenderedPageBreak/>
        <w:t>Las adaptaciones curriculares se contemplan en los procedimientos de evaluación, por ejemplo, conceder más tiempo en la realización de exámenes.</w:t>
      </w:r>
    </w:p>
    <w:p w:rsidR="000A3FC7" w:rsidRPr="00722AEE" w:rsidRDefault="000A3FC7" w:rsidP="00F013DF">
      <w:pPr>
        <w:tabs>
          <w:tab w:val="left" w:pos="510"/>
        </w:tabs>
        <w:spacing w:line="413" w:lineRule="exact"/>
        <w:jc w:val="both"/>
        <w:rPr>
          <w:szCs w:val="28"/>
          <w:lang w:val="es-MX"/>
        </w:rPr>
      </w:pPr>
    </w:p>
    <w:p w:rsidR="000A3FC7" w:rsidRDefault="000A3FC7" w:rsidP="00F013DF">
      <w:pPr>
        <w:jc w:val="both"/>
      </w:pPr>
      <w:r w:rsidRPr="00722AEE">
        <w:rPr>
          <w:szCs w:val="28"/>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w:t>
      </w:r>
      <w:r>
        <w:rPr>
          <w:szCs w:val="28"/>
          <w:lang w:val="es-MX"/>
        </w:rPr>
        <w:t xml:space="preserve"> futura vida profesional.</w:t>
      </w:r>
    </w:p>
    <w:p w:rsidR="00F04659" w:rsidRDefault="00F04659" w:rsidP="00F013DF">
      <w:pPr>
        <w:jc w:val="both"/>
      </w:pPr>
    </w:p>
    <w:p w:rsidR="005D387B" w:rsidRDefault="005D387B" w:rsidP="00F013DF">
      <w:pPr>
        <w:jc w:val="both"/>
        <w:rPr>
          <w:b/>
        </w:rPr>
      </w:pPr>
    </w:p>
    <w:p w:rsidR="005D387B" w:rsidRDefault="005D387B" w:rsidP="00F013DF">
      <w:pPr>
        <w:jc w:val="both"/>
        <w:rPr>
          <w:b/>
        </w:rPr>
      </w:pPr>
    </w:p>
    <w:p w:rsidR="00065783" w:rsidRDefault="00065783" w:rsidP="00F013DF">
      <w:pPr>
        <w:jc w:val="both"/>
      </w:pPr>
      <w:r>
        <w:rPr>
          <w:b/>
        </w:rPr>
        <w:t>UTILIZACIÓN DE LAS TIC</w:t>
      </w:r>
    </w:p>
    <w:p w:rsidR="00065783" w:rsidRDefault="00065783" w:rsidP="00F013DF">
      <w:pPr>
        <w:jc w:val="both"/>
      </w:pPr>
    </w:p>
    <w:p w:rsidR="00F04659" w:rsidRDefault="00F04659" w:rsidP="00F013DF">
      <w:pPr>
        <w:ind w:right="-568"/>
        <w:jc w:val="both"/>
      </w:pPr>
      <w:r>
        <w:t>Se utilizarán ordenador y proyector. Con ellos se mostrarán distintas páginas web relacionadas con la imagen corporal.</w:t>
      </w:r>
    </w:p>
    <w:p w:rsidR="00F04659" w:rsidRDefault="00F04659" w:rsidP="00F013DF">
      <w:pPr>
        <w:jc w:val="both"/>
      </w:pPr>
    </w:p>
    <w:p w:rsidR="00065783" w:rsidRDefault="00065783" w:rsidP="00F013DF">
      <w:pPr>
        <w:spacing w:after="200" w:line="276" w:lineRule="auto"/>
        <w:rPr>
          <w:lang w:val="es-MX"/>
        </w:rPr>
      </w:pPr>
    </w:p>
    <w:p w:rsidR="00065783" w:rsidRDefault="00065783" w:rsidP="00F013DF">
      <w:pPr>
        <w:jc w:val="both"/>
        <w:rPr>
          <w:b/>
        </w:rPr>
      </w:pPr>
      <w:r>
        <w:rPr>
          <w:b/>
        </w:rPr>
        <w:t>ACTIVIDADES COMPLEMENTARIAS Y EXTRAESCOLARES</w:t>
      </w:r>
    </w:p>
    <w:p w:rsidR="00122A96" w:rsidRDefault="00122A96" w:rsidP="00F013DF">
      <w:pPr>
        <w:jc w:val="both"/>
        <w:rPr>
          <w:b/>
        </w:rPr>
      </w:pPr>
    </w:p>
    <w:p w:rsidR="00122A96" w:rsidRDefault="00122A96" w:rsidP="00F013DF">
      <w:pPr>
        <w:jc w:val="both"/>
      </w:pPr>
      <w:r>
        <w:t xml:space="preserve">A lo largo del curso se realizarán distintas visitas, no sólo directamente relacionadas con el módulo sino también con otros aspectos del mundo de </w:t>
      </w:r>
      <w:smartTag w:uri="urn:schemas-microsoft-com:office:smarttags" w:element="PersonName">
        <w:smartTagPr>
          <w:attr w:name="ProductID" w:val="la Imagen Personal."/>
        </w:smartTagPr>
        <w:r>
          <w:t>la Imagen Personal.</w:t>
        </w:r>
      </w:smartTag>
    </w:p>
    <w:p w:rsidR="00122A96" w:rsidRDefault="00122A96" w:rsidP="00F013DF">
      <w:pPr>
        <w:jc w:val="both"/>
      </w:pPr>
    </w:p>
    <w:p w:rsidR="00122A96" w:rsidRDefault="00122A96" w:rsidP="00F013DF">
      <w:pPr>
        <w:jc w:val="both"/>
      </w:pPr>
    </w:p>
    <w:p w:rsidR="00122A96" w:rsidRPr="00AB4756" w:rsidRDefault="00122A96" w:rsidP="00F013DF">
      <w:pPr>
        <w:tabs>
          <w:tab w:val="left" w:pos="510"/>
        </w:tabs>
        <w:ind w:left="57"/>
        <w:jc w:val="both"/>
        <w:rPr>
          <w:lang w:val="es-MX"/>
        </w:rPr>
      </w:pPr>
      <w:r w:rsidRPr="00AB4756">
        <w:rPr>
          <w:b/>
          <w:bCs/>
          <w:lang w:val="es-MX"/>
        </w:rPr>
        <w:t xml:space="preserve">REVISIÓN DE </w:t>
      </w:r>
      <w:smartTag w:uri="urn:schemas-microsoft-com:office:smarttags" w:element="PersonName">
        <w:smartTagPr>
          <w:attr w:name="ProductID" w:val="LA PROGRAMACIￓN"/>
        </w:smartTagPr>
        <w:r w:rsidRPr="00AB4756">
          <w:rPr>
            <w:b/>
            <w:bCs/>
            <w:lang w:val="es-MX"/>
          </w:rPr>
          <w:t>LA PROGRAMACIÓN</w:t>
        </w:r>
      </w:smartTag>
    </w:p>
    <w:p w:rsidR="00122A96" w:rsidRPr="00AB4756" w:rsidRDefault="00122A96" w:rsidP="00F013DF">
      <w:pPr>
        <w:tabs>
          <w:tab w:val="left" w:pos="510"/>
        </w:tabs>
        <w:ind w:left="57"/>
        <w:jc w:val="both"/>
        <w:rPr>
          <w:lang w:val="es-MX"/>
        </w:rPr>
      </w:pPr>
    </w:p>
    <w:p w:rsidR="00122A96" w:rsidRPr="00AB4756" w:rsidRDefault="00122A96" w:rsidP="00F013DF">
      <w:pPr>
        <w:tabs>
          <w:tab w:val="left" w:pos="510"/>
        </w:tabs>
        <w:ind w:left="57"/>
        <w:jc w:val="both"/>
        <w:rPr>
          <w:lang w:val="es-MX"/>
        </w:rPr>
      </w:pPr>
      <w:r w:rsidRPr="00AB4756">
        <w:rPr>
          <w:lang w:val="es-MX"/>
        </w:rPr>
        <w:t xml:space="preserve">Una vez al mes se realizará el seguimiento del desarrollo de la programación para, en su caso, hacer las oportunas adaptaciones a las necesidades educativas del grupo de alumnos.          </w:t>
      </w:r>
    </w:p>
    <w:p w:rsidR="00122A96" w:rsidRDefault="00122A96" w:rsidP="00F013DF">
      <w:pPr>
        <w:ind w:left="57"/>
        <w:rPr>
          <w:lang w:val="es-MX"/>
        </w:rPr>
      </w:pPr>
    </w:p>
    <w:p w:rsidR="00793702" w:rsidRPr="00ED1BBE" w:rsidRDefault="00793702" w:rsidP="00793702">
      <w:pPr>
        <w:pStyle w:val="Standard"/>
        <w:jc w:val="center"/>
        <w:rPr>
          <w:rFonts w:ascii="Times New Roman" w:hAnsi="Times New Roman" w:cs="Times New Roman"/>
          <w:sz w:val="24"/>
          <w:szCs w:val="24"/>
        </w:rPr>
      </w:pPr>
      <w:r w:rsidRPr="003841AB">
        <w:rPr>
          <w:rFonts w:ascii="Times New Roman" w:hAnsi="Times New Roman" w:cs="Times New Roman"/>
          <w:b/>
          <w:sz w:val="24"/>
          <w:szCs w:val="24"/>
        </w:rPr>
        <w:t>CRITERIOS DE PROMOCIÓN DE PRIMER A SEGUNDO CURSO</w:t>
      </w:r>
    </w:p>
    <w:p w:rsidR="00793702" w:rsidRPr="001F1F2D" w:rsidRDefault="00793702" w:rsidP="00793702">
      <w:pPr>
        <w:autoSpaceDE w:val="0"/>
        <w:autoSpaceDN w:val="0"/>
        <w:adjustRightInd w:val="0"/>
        <w:ind w:firstLine="709"/>
        <w:jc w:val="both"/>
        <w:rPr>
          <w:color w:val="000000"/>
        </w:rPr>
      </w:pPr>
      <w:r w:rsidRPr="001F1F2D">
        <w:rPr>
          <w:color w:val="000000"/>
        </w:rPr>
        <w:t xml:space="preserve">En el acta de </w:t>
      </w:r>
      <w:r>
        <w:rPr>
          <w:color w:val="000000"/>
        </w:rPr>
        <w:t>junio de 2018</w:t>
      </w:r>
      <w:r w:rsidRPr="001F1F2D">
        <w:rPr>
          <w:color w:val="000000"/>
        </w:rPr>
        <w:t xml:space="preserve"> se determinará qué alumnos son aptos para realizar las prácticas curriculares externas en empresas.</w:t>
      </w:r>
    </w:p>
    <w:p w:rsidR="00793702" w:rsidRPr="001F1F2D" w:rsidRDefault="00793702" w:rsidP="00793702">
      <w:pPr>
        <w:autoSpaceDE w:val="0"/>
        <w:autoSpaceDN w:val="0"/>
        <w:adjustRightInd w:val="0"/>
        <w:ind w:firstLine="709"/>
        <w:jc w:val="both"/>
        <w:rPr>
          <w:color w:val="000000"/>
        </w:rPr>
      </w:pPr>
      <w:r w:rsidRPr="001F1F2D">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793702" w:rsidRPr="003841AB" w:rsidRDefault="00793702" w:rsidP="00793702">
      <w:pPr>
        <w:autoSpaceDE w:val="0"/>
        <w:autoSpaceDN w:val="0"/>
        <w:adjustRightInd w:val="0"/>
        <w:spacing w:after="287"/>
        <w:jc w:val="both"/>
        <w:rPr>
          <w:color w:val="000000"/>
        </w:rPr>
      </w:pPr>
      <w:r>
        <w:rPr>
          <w:color w:val="000000"/>
        </w:rPr>
        <w:tab/>
      </w:r>
      <w:r w:rsidRPr="003841AB">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793702" w:rsidRPr="003841AB" w:rsidRDefault="00793702" w:rsidP="00793702">
      <w:pPr>
        <w:autoSpaceDE w:val="0"/>
        <w:autoSpaceDN w:val="0"/>
        <w:adjustRightInd w:val="0"/>
        <w:spacing w:after="287"/>
        <w:jc w:val="both"/>
        <w:rPr>
          <w:color w:val="000000"/>
        </w:rPr>
      </w:pPr>
      <w:r w:rsidRPr="003841AB">
        <w:rPr>
          <w:color w:val="000000"/>
        </w:rPr>
        <w:t xml:space="preserve">Las obligaciones por parte de los alumnos son: </w:t>
      </w:r>
    </w:p>
    <w:p w:rsidR="00793702" w:rsidRPr="003841AB" w:rsidRDefault="00793702" w:rsidP="00793702">
      <w:pPr>
        <w:autoSpaceDE w:val="0"/>
        <w:autoSpaceDN w:val="0"/>
        <w:adjustRightInd w:val="0"/>
        <w:spacing w:after="287"/>
        <w:jc w:val="both"/>
        <w:rPr>
          <w:color w:val="000000"/>
        </w:rPr>
      </w:pPr>
      <w:r w:rsidRPr="003841AB">
        <w:rPr>
          <w:color w:val="000000"/>
        </w:rPr>
        <w:t xml:space="preserve">1. Trabajar o aprovechar el tiempo en clase. </w:t>
      </w:r>
    </w:p>
    <w:p w:rsidR="00793702" w:rsidRPr="003841AB" w:rsidRDefault="00793702" w:rsidP="00793702">
      <w:pPr>
        <w:autoSpaceDE w:val="0"/>
        <w:autoSpaceDN w:val="0"/>
        <w:adjustRightInd w:val="0"/>
        <w:spacing w:after="287"/>
        <w:jc w:val="both"/>
        <w:rPr>
          <w:color w:val="000000"/>
        </w:rPr>
      </w:pPr>
      <w:r w:rsidRPr="003841AB">
        <w:rPr>
          <w:color w:val="000000"/>
        </w:rPr>
        <w:lastRenderedPageBreak/>
        <w:t xml:space="preserve">2. Traer el material necesario para el trabajo de clase. </w:t>
      </w:r>
    </w:p>
    <w:p w:rsidR="00793702" w:rsidRPr="003841AB" w:rsidRDefault="00793702" w:rsidP="00793702">
      <w:pPr>
        <w:autoSpaceDE w:val="0"/>
        <w:autoSpaceDN w:val="0"/>
        <w:adjustRightInd w:val="0"/>
        <w:spacing w:after="287"/>
        <w:jc w:val="both"/>
        <w:rPr>
          <w:color w:val="000000"/>
        </w:rPr>
      </w:pPr>
      <w:r w:rsidRPr="003841AB">
        <w:rPr>
          <w:color w:val="000000"/>
        </w:rPr>
        <w:t xml:space="preserve">3. La asistencia a clase. </w:t>
      </w:r>
    </w:p>
    <w:p w:rsidR="00793702" w:rsidRPr="003841AB" w:rsidRDefault="00793702" w:rsidP="00793702">
      <w:pPr>
        <w:autoSpaceDE w:val="0"/>
        <w:autoSpaceDN w:val="0"/>
        <w:adjustRightInd w:val="0"/>
        <w:spacing w:after="287"/>
        <w:jc w:val="both"/>
        <w:rPr>
          <w:color w:val="000000"/>
        </w:rPr>
      </w:pPr>
      <w:r w:rsidRPr="003841AB">
        <w:rPr>
          <w:color w:val="000000"/>
        </w:rPr>
        <w:t>4. No tener conductas gravemente perjudiciales para la convivencia</w:t>
      </w:r>
      <w:r>
        <w:rPr>
          <w:color w:val="000000"/>
        </w:rPr>
        <w:t>.</w:t>
      </w:r>
    </w:p>
    <w:p w:rsidR="00793702" w:rsidRPr="00EF2512" w:rsidRDefault="00793702" w:rsidP="00793702">
      <w:pPr>
        <w:autoSpaceDE w:val="0"/>
        <w:autoSpaceDN w:val="0"/>
        <w:adjustRightInd w:val="0"/>
        <w:jc w:val="both"/>
        <w:rPr>
          <w:color w:val="000000"/>
        </w:rPr>
      </w:pPr>
      <w:r>
        <w:rPr>
          <w:color w:val="000000"/>
        </w:rPr>
        <w:tab/>
      </w:r>
      <w:r w:rsidRPr="003841AB">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 El abandono de materia tendrá consecuencias negativas en la promoción o, en su caso, titulación del alumno según se contempla en los Criterios y procedimientos para la promoción y titulación del alumnado de las Concreciones del currículo de carácter general.</w:t>
      </w:r>
      <w:r w:rsidRPr="00EF2512">
        <w:rPr>
          <w:color w:val="000000"/>
        </w:rPr>
        <w:t xml:space="preserve"> </w:t>
      </w:r>
    </w:p>
    <w:p w:rsidR="00793702" w:rsidRPr="00EF2512" w:rsidRDefault="00793702" w:rsidP="00793702">
      <w:pPr>
        <w:jc w:val="both"/>
        <w:rPr>
          <w:b/>
          <w:lang w:val="es-MX"/>
        </w:rPr>
      </w:pPr>
    </w:p>
    <w:p w:rsidR="00793702" w:rsidRPr="001F1F2D" w:rsidRDefault="00793702" w:rsidP="00793702">
      <w:pPr>
        <w:autoSpaceDE w:val="0"/>
        <w:autoSpaceDN w:val="0"/>
        <w:adjustRightInd w:val="0"/>
        <w:ind w:firstLine="709"/>
        <w:jc w:val="both"/>
        <w:rPr>
          <w:color w:val="000000"/>
        </w:rPr>
      </w:pPr>
      <w:r w:rsidRPr="001F1F2D">
        <w:rPr>
          <w:color w:val="000000"/>
        </w:rPr>
        <w:t xml:space="preserve">  </w:t>
      </w:r>
    </w:p>
    <w:p w:rsidR="00793702" w:rsidRDefault="00793702" w:rsidP="00793702">
      <w:pPr>
        <w:tabs>
          <w:tab w:val="left" w:pos="510"/>
        </w:tabs>
        <w:ind w:left="57"/>
        <w:jc w:val="both"/>
      </w:pPr>
    </w:p>
    <w:p w:rsidR="008357D6" w:rsidRPr="008357D6" w:rsidRDefault="008357D6" w:rsidP="008357D6">
      <w:pPr>
        <w:ind w:left="57"/>
      </w:pPr>
      <w:r w:rsidRPr="008357D6">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8357D6" w:rsidRPr="008357D6" w:rsidRDefault="008357D6" w:rsidP="008357D6">
      <w:pPr>
        <w:ind w:left="57"/>
      </w:pPr>
    </w:p>
    <w:p w:rsidR="004F1C93" w:rsidRPr="00793702" w:rsidRDefault="004F1C93" w:rsidP="00F013DF">
      <w:pPr>
        <w:ind w:left="57"/>
      </w:pPr>
    </w:p>
    <w:p w:rsidR="00793702" w:rsidRDefault="00793702" w:rsidP="00F013DF">
      <w:pPr>
        <w:ind w:left="57"/>
        <w:rPr>
          <w:lang w:val="es-MX"/>
        </w:rPr>
      </w:pPr>
    </w:p>
    <w:p w:rsidR="00793702" w:rsidRDefault="00793702" w:rsidP="00F013DF">
      <w:pPr>
        <w:ind w:left="57"/>
        <w:rPr>
          <w:lang w:val="es-MX"/>
        </w:rPr>
      </w:pPr>
    </w:p>
    <w:p w:rsidR="00793702" w:rsidRDefault="00793702" w:rsidP="00F013DF">
      <w:pPr>
        <w:ind w:left="57"/>
        <w:rPr>
          <w:lang w:val="es-MX"/>
        </w:rPr>
      </w:pPr>
    </w:p>
    <w:p w:rsidR="004F1C93" w:rsidRDefault="004F1C93" w:rsidP="00F013DF">
      <w:pPr>
        <w:pBdr>
          <w:bottom w:val="single" w:sz="12" w:space="1" w:color="auto"/>
        </w:pBdr>
        <w:ind w:left="57"/>
        <w:rPr>
          <w:lang w:val="es-MX"/>
        </w:rPr>
      </w:pPr>
    </w:p>
    <w:p w:rsidR="004F1C93" w:rsidRDefault="004F1C93" w:rsidP="004F1C93">
      <w:pPr>
        <w:ind w:left="57"/>
        <w:jc w:val="center"/>
        <w:rPr>
          <w:lang w:val="es-MX"/>
        </w:rPr>
      </w:pPr>
    </w:p>
    <w:p w:rsidR="004F1C93" w:rsidRDefault="004F1C93" w:rsidP="004F1C93">
      <w:pPr>
        <w:ind w:left="57"/>
        <w:jc w:val="center"/>
        <w:rPr>
          <w:lang w:val="es-MX"/>
        </w:rPr>
      </w:pPr>
    </w:p>
    <w:p w:rsidR="005A3254" w:rsidRDefault="005A3254" w:rsidP="005A3254">
      <w:pPr>
        <w:jc w:val="both"/>
      </w:pPr>
      <w:r>
        <w:t>Se dará publicidad de esta programación a través de la página Web del IES Gaspar Melchor de Jovellanos.</w:t>
      </w:r>
    </w:p>
    <w:p w:rsidR="004F1C93" w:rsidRPr="00BA3D73" w:rsidRDefault="004F1C93" w:rsidP="005A3254">
      <w:pPr>
        <w:ind w:left="57"/>
        <w:jc w:val="both"/>
      </w:pPr>
    </w:p>
    <w:sectPr w:rsidR="004F1C93" w:rsidRPr="00BA3D73" w:rsidSect="00B572B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BA" w:rsidRDefault="00A35DBA" w:rsidP="0057378F">
      <w:r>
        <w:separator/>
      </w:r>
    </w:p>
  </w:endnote>
  <w:endnote w:type="continuationSeparator" w:id="0">
    <w:p w:rsidR="00A35DBA" w:rsidRDefault="00A35DBA" w:rsidP="005737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7F" w:rsidRDefault="00776A6B">
    <w:pPr>
      <w:pStyle w:val="Piedepgina"/>
      <w:jc w:val="right"/>
    </w:pPr>
    <w:fldSimple w:instr=" PAGE   \* MERGEFORMAT ">
      <w:r w:rsidR="00FB3B4F">
        <w:rPr>
          <w:noProof/>
        </w:rPr>
        <w:t>18</w:t>
      </w:r>
    </w:fldSimple>
  </w:p>
  <w:p w:rsidR="00C82E7F" w:rsidRDefault="00C82E7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BA" w:rsidRDefault="00A35DBA" w:rsidP="0057378F">
      <w:r>
        <w:separator/>
      </w:r>
    </w:p>
  </w:footnote>
  <w:footnote w:type="continuationSeparator" w:id="0">
    <w:p w:rsidR="00A35DBA" w:rsidRDefault="00A35DBA" w:rsidP="00573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7F" w:rsidRDefault="00C82E7F" w:rsidP="0057378F">
    <w:pPr>
      <w:pStyle w:val="Encabezado"/>
      <w:jc w:val="both"/>
      <w:rPr>
        <w:sz w:val="16"/>
        <w:szCs w:val="16"/>
      </w:rPr>
    </w:pPr>
    <w:r w:rsidRPr="00B01E70">
      <w:rPr>
        <w:sz w:val="16"/>
        <w:szCs w:val="16"/>
      </w:rPr>
      <w:t>M</w:t>
    </w:r>
    <w:r>
      <w:rPr>
        <w:sz w:val="16"/>
        <w:szCs w:val="16"/>
      </w:rPr>
      <w:t>ÓDULO: IMAGEN CORPORAL Y HÁBITOS SALUDABLES. CICLO: ESTÉTICA Y BELLEZA. DUAL</w:t>
    </w:r>
  </w:p>
  <w:p w:rsidR="00C82E7F" w:rsidRPr="00B01E70" w:rsidRDefault="00C82E7F" w:rsidP="0057378F">
    <w:pPr>
      <w:pStyle w:val="Encabezado"/>
      <w:jc w:val="both"/>
      <w:rPr>
        <w:sz w:val="16"/>
        <w:szCs w:val="16"/>
      </w:rPr>
    </w:pPr>
    <w:r>
      <w:rPr>
        <w:sz w:val="16"/>
        <w:szCs w:val="16"/>
      </w:rPr>
      <w:t>FAMILIA PROFESIONAL IMAGEN PERSONAL. IES GASPAR MELCHOR DE JOVELLANOS.</w:t>
    </w:r>
    <w:r w:rsidRPr="00312ED7">
      <w:rPr>
        <w:sz w:val="16"/>
        <w:szCs w:val="16"/>
      </w:rPr>
      <w:t xml:space="preserve"> </w:t>
    </w:r>
    <w:r>
      <w:rPr>
        <w:sz w:val="16"/>
        <w:szCs w:val="16"/>
      </w:rPr>
      <w:t>CURSO 201</w:t>
    </w:r>
    <w:r w:rsidR="004F1C93">
      <w:rPr>
        <w:sz w:val="16"/>
        <w:szCs w:val="16"/>
      </w:rPr>
      <w:t>7</w:t>
    </w:r>
    <w:r>
      <w:rPr>
        <w:sz w:val="16"/>
        <w:szCs w:val="16"/>
      </w:rPr>
      <w:t>-1</w:t>
    </w:r>
    <w:r w:rsidR="004F1C93">
      <w:rPr>
        <w:sz w:val="16"/>
        <w:szCs w:val="16"/>
      </w:rPr>
      <w:t>8</w:t>
    </w:r>
  </w:p>
  <w:p w:rsidR="00C82E7F" w:rsidRDefault="00C82E7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D66"/>
    <w:multiLevelType w:val="hybridMultilevel"/>
    <w:tmpl w:val="21424D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253ECF"/>
    <w:multiLevelType w:val="hybridMultilevel"/>
    <w:tmpl w:val="12B05418"/>
    <w:lvl w:ilvl="0" w:tplc="708AE8C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611188"/>
    <w:multiLevelType w:val="hybridMultilevel"/>
    <w:tmpl w:val="A10CF83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7256AB"/>
    <w:multiLevelType w:val="hybridMultilevel"/>
    <w:tmpl w:val="6CE60B6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A872FD"/>
    <w:multiLevelType w:val="hybridMultilevel"/>
    <w:tmpl w:val="45E2457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BF7C47"/>
    <w:multiLevelType w:val="hybridMultilevel"/>
    <w:tmpl w:val="0BCE334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E357E2"/>
    <w:multiLevelType w:val="hybridMultilevel"/>
    <w:tmpl w:val="47FAA7F8"/>
    <w:lvl w:ilvl="0" w:tplc="0C0A0003">
      <w:start w:val="1"/>
      <w:numFmt w:val="bullet"/>
      <w:lvlText w:val="o"/>
      <w:lvlJc w:val="left"/>
      <w:pPr>
        <w:ind w:left="1425" w:hanging="360"/>
      </w:pPr>
      <w:rPr>
        <w:rFonts w:ascii="Courier New" w:hAnsi="Courier New" w:cs="Courier New" w:hint="default"/>
      </w:rPr>
    </w:lvl>
    <w:lvl w:ilvl="1" w:tplc="0C0A0005">
      <w:start w:val="1"/>
      <w:numFmt w:val="bullet"/>
      <w:lvlText w:val=""/>
      <w:lvlJc w:val="left"/>
      <w:pPr>
        <w:ind w:left="2145" w:hanging="360"/>
      </w:pPr>
      <w:rPr>
        <w:rFonts w:ascii="Wingdings" w:hAnsi="Wingdings"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nsid w:val="22460104"/>
    <w:multiLevelType w:val="singleLevel"/>
    <w:tmpl w:val="3E7C862A"/>
    <w:lvl w:ilvl="0">
      <w:numFmt w:val="bullet"/>
      <w:lvlText w:val="-"/>
      <w:lvlJc w:val="left"/>
      <w:pPr>
        <w:tabs>
          <w:tab w:val="num" w:pos="360"/>
        </w:tabs>
        <w:ind w:left="360" w:hanging="360"/>
      </w:pPr>
      <w:rPr>
        <w:rFonts w:hint="default"/>
      </w:rPr>
    </w:lvl>
  </w:abstractNum>
  <w:abstractNum w:abstractNumId="10">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ADC6F03"/>
    <w:multiLevelType w:val="hybridMultilevel"/>
    <w:tmpl w:val="33827CDE"/>
    <w:lvl w:ilvl="0" w:tplc="0C0A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6620A0C"/>
    <w:multiLevelType w:val="hybridMultilevel"/>
    <w:tmpl w:val="5F385F7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8249FE"/>
    <w:multiLevelType w:val="hybridMultilevel"/>
    <w:tmpl w:val="1FC64D46"/>
    <w:lvl w:ilvl="0" w:tplc="76B6935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F336868"/>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0"/>
  </w:num>
  <w:num w:numId="5">
    <w:abstractNumId w:val="7"/>
  </w:num>
  <w:num w:numId="6">
    <w:abstractNumId w:val="6"/>
  </w:num>
  <w:num w:numId="7">
    <w:abstractNumId w:val="8"/>
  </w:num>
  <w:num w:numId="8">
    <w:abstractNumId w:val="1"/>
  </w:num>
  <w:num w:numId="9">
    <w:abstractNumId w:val="2"/>
  </w:num>
  <w:num w:numId="10">
    <w:abstractNumId w:val="12"/>
  </w:num>
  <w:num w:numId="11">
    <w:abstractNumId w:val="16"/>
  </w:num>
  <w:num w:numId="12">
    <w:abstractNumId w:val="9"/>
  </w:num>
  <w:num w:numId="13">
    <w:abstractNumId w:val="10"/>
  </w:num>
  <w:num w:numId="14">
    <w:abstractNumId w:val="14"/>
  </w:num>
  <w:num w:numId="15">
    <w:abstractNumId w:val="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455"/>
    <w:rsid w:val="00005936"/>
    <w:rsid w:val="000106CE"/>
    <w:rsid w:val="00022426"/>
    <w:rsid w:val="0002248E"/>
    <w:rsid w:val="00042892"/>
    <w:rsid w:val="00053729"/>
    <w:rsid w:val="00065783"/>
    <w:rsid w:val="000766FA"/>
    <w:rsid w:val="000A3FC7"/>
    <w:rsid w:val="000A5893"/>
    <w:rsid w:val="00122A96"/>
    <w:rsid w:val="00153614"/>
    <w:rsid w:val="00164520"/>
    <w:rsid w:val="0017658A"/>
    <w:rsid w:val="00201300"/>
    <w:rsid w:val="0026492E"/>
    <w:rsid w:val="00267B55"/>
    <w:rsid w:val="002B11D7"/>
    <w:rsid w:val="002D52AF"/>
    <w:rsid w:val="002E0DAA"/>
    <w:rsid w:val="002E4D39"/>
    <w:rsid w:val="00300C25"/>
    <w:rsid w:val="00312ED7"/>
    <w:rsid w:val="00316260"/>
    <w:rsid w:val="00323D4E"/>
    <w:rsid w:val="003411D6"/>
    <w:rsid w:val="00384872"/>
    <w:rsid w:val="003B4785"/>
    <w:rsid w:val="003D6419"/>
    <w:rsid w:val="004027F0"/>
    <w:rsid w:val="00407A32"/>
    <w:rsid w:val="004519ED"/>
    <w:rsid w:val="0045236C"/>
    <w:rsid w:val="00492D9C"/>
    <w:rsid w:val="004B1F1A"/>
    <w:rsid w:val="004F1C93"/>
    <w:rsid w:val="004F43C8"/>
    <w:rsid w:val="005065B3"/>
    <w:rsid w:val="00521533"/>
    <w:rsid w:val="0055720E"/>
    <w:rsid w:val="0057378F"/>
    <w:rsid w:val="00586F95"/>
    <w:rsid w:val="005921F9"/>
    <w:rsid w:val="005A3254"/>
    <w:rsid w:val="005A7941"/>
    <w:rsid w:val="005B47DF"/>
    <w:rsid w:val="005B708B"/>
    <w:rsid w:val="005D387B"/>
    <w:rsid w:val="005F64DC"/>
    <w:rsid w:val="0067060D"/>
    <w:rsid w:val="00673560"/>
    <w:rsid w:val="00673BFD"/>
    <w:rsid w:val="006A3D3A"/>
    <w:rsid w:val="006A7A42"/>
    <w:rsid w:val="006E3313"/>
    <w:rsid w:val="007109BF"/>
    <w:rsid w:val="00720794"/>
    <w:rsid w:val="00760617"/>
    <w:rsid w:val="0077105E"/>
    <w:rsid w:val="0077440D"/>
    <w:rsid w:val="00776A6B"/>
    <w:rsid w:val="00783C4D"/>
    <w:rsid w:val="00793702"/>
    <w:rsid w:val="007A56B0"/>
    <w:rsid w:val="007B5669"/>
    <w:rsid w:val="007C327D"/>
    <w:rsid w:val="008357D6"/>
    <w:rsid w:val="008478AE"/>
    <w:rsid w:val="00855B48"/>
    <w:rsid w:val="00883FF0"/>
    <w:rsid w:val="008C2A62"/>
    <w:rsid w:val="008F4E9B"/>
    <w:rsid w:val="00973101"/>
    <w:rsid w:val="009C5230"/>
    <w:rsid w:val="009D10EA"/>
    <w:rsid w:val="00A06BFA"/>
    <w:rsid w:val="00A35DBA"/>
    <w:rsid w:val="00A45BEE"/>
    <w:rsid w:val="00A50881"/>
    <w:rsid w:val="00AB5420"/>
    <w:rsid w:val="00AD1D7E"/>
    <w:rsid w:val="00B038A7"/>
    <w:rsid w:val="00B06D67"/>
    <w:rsid w:val="00B1136F"/>
    <w:rsid w:val="00B219E6"/>
    <w:rsid w:val="00B54AFF"/>
    <w:rsid w:val="00B572BC"/>
    <w:rsid w:val="00B65804"/>
    <w:rsid w:val="00B73D62"/>
    <w:rsid w:val="00B8440A"/>
    <w:rsid w:val="00BA3D73"/>
    <w:rsid w:val="00BB1BBB"/>
    <w:rsid w:val="00BE7C0C"/>
    <w:rsid w:val="00C11835"/>
    <w:rsid w:val="00C42B5A"/>
    <w:rsid w:val="00C51842"/>
    <w:rsid w:val="00C82E7F"/>
    <w:rsid w:val="00CC3336"/>
    <w:rsid w:val="00CC560E"/>
    <w:rsid w:val="00D20802"/>
    <w:rsid w:val="00D463F3"/>
    <w:rsid w:val="00D61693"/>
    <w:rsid w:val="00D723AF"/>
    <w:rsid w:val="00D830C9"/>
    <w:rsid w:val="00D93FBE"/>
    <w:rsid w:val="00DB1275"/>
    <w:rsid w:val="00DB6FE9"/>
    <w:rsid w:val="00DD2B4B"/>
    <w:rsid w:val="00DE7464"/>
    <w:rsid w:val="00E25A3B"/>
    <w:rsid w:val="00E608E6"/>
    <w:rsid w:val="00E740C8"/>
    <w:rsid w:val="00E75566"/>
    <w:rsid w:val="00E75B58"/>
    <w:rsid w:val="00E800C8"/>
    <w:rsid w:val="00E90AFD"/>
    <w:rsid w:val="00E94E3E"/>
    <w:rsid w:val="00EF640E"/>
    <w:rsid w:val="00F013DF"/>
    <w:rsid w:val="00F04659"/>
    <w:rsid w:val="00F13F19"/>
    <w:rsid w:val="00F24CF8"/>
    <w:rsid w:val="00F34145"/>
    <w:rsid w:val="00F373FD"/>
    <w:rsid w:val="00F53385"/>
    <w:rsid w:val="00F62A35"/>
    <w:rsid w:val="00F76808"/>
    <w:rsid w:val="00F95A52"/>
    <w:rsid w:val="00FB3B4F"/>
    <w:rsid w:val="00FC3C14"/>
    <w:rsid w:val="00FD345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5"/>
    <w:rPr>
      <w:rFonts w:ascii="Times New Roman" w:eastAsia="Times New Roman" w:hAnsi="Times New Roman"/>
      <w:sz w:val="24"/>
      <w:szCs w:val="24"/>
    </w:rPr>
  </w:style>
  <w:style w:type="paragraph" w:styleId="Ttulo3">
    <w:name w:val="heading 3"/>
    <w:basedOn w:val="Normal"/>
    <w:next w:val="Normal"/>
    <w:qFormat/>
    <w:rsid w:val="0077440D"/>
    <w:pPr>
      <w:keepNext/>
      <w:ind w:left="360"/>
      <w:jc w:val="both"/>
      <w:outlineLvl w:val="2"/>
    </w:pPr>
    <w:rPr>
      <w:b/>
      <w:sz w:val="32"/>
      <w:szCs w:val="20"/>
    </w:rPr>
  </w:style>
  <w:style w:type="paragraph" w:styleId="Ttulo9">
    <w:name w:val="heading 9"/>
    <w:basedOn w:val="Normal"/>
    <w:next w:val="Normal"/>
    <w:qFormat/>
    <w:rsid w:val="00C42B5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cs="Tahoma"/>
      <w:sz w:val="72"/>
    </w:rPr>
  </w:style>
  <w:style w:type="character" w:customStyle="1" w:styleId="Sangra3detindependienteCar">
    <w:name w:val="Sangría 3 de t. independiente Car"/>
    <w:basedOn w:val="Fuentedeprrafopredete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rsid w:val="00FD3455"/>
    <w:pPr>
      <w:tabs>
        <w:tab w:val="center" w:pos="4252"/>
        <w:tab w:val="right" w:pos="8504"/>
      </w:tabs>
    </w:pPr>
  </w:style>
  <w:style w:type="character" w:customStyle="1" w:styleId="EncabezadoCar">
    <w:name w:val="Encabezado Car"/>
    <w:basedOn w:val="Fuentedeprrafopredeter"/>
    <w:link w:val="Encabezado"/>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D3455"/>
    <w:pPr>
      <w:tabs>
        <w:tab w:val="center" w:pos="4252"/>
        <w:tab w:val="right" w:pos="8504"/>
      </w:tabs>
    </w:pPr>
  </w:style>
  <w:style w:type="character" w:customStyle="1" w:styleId="PiedepginaCar">
    <w:name w:val="Pie de página Car"/>
    <w:basedOn w:val="Fuentedeprrafopredeter"/>
    <w:link w:val="Piedepgina"/>
    <w:uiPriority w:val="99"/>
    <w:rsid w:val="00FD3455"/>
    <w:rPr>
      <w:rFonts w:ascii="Times New Roman" w:eastAsia="Times New Roman" w:hAnsi="Times New Roman" w:cs="Times New Roman"/>
      <w:sz w:val="24"/>
      <w:szCs w:val="24"/>
      <w:lang w:eastAsia="es-ES"/>
    </w:rPr>
  </w:style>
  <w:style w:type="paragraph" w:customStyle="1" w:styleId="Default">
    <w:name w:val="Default"/>
    <w:rsid w:val="002E4D3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2E4D39"/>
    <w:pPr>
      <w:spacing w:line="241" w:lineRule="atLeast"/>
    </w:pPr>
    <w:rPr>
      <w:color w:val="auto"/>
    </w:rPr>
  </w:style>
  <w:style w:type="character" w:customStyle="1" w:styleId="A1">
    <w:name w:val="A1"/>
    <w:uiPriority w:val="99"/>
    <w:rsid w:val="002E4D39"/>
    <w:rPr>
      <w:b/>
      <w:bCs/>
      <w:color w:val="000000"/>
      <w:sz w:val="20"/>
      <w:szCs w:val="20"/>
    </w:rPr>
  </w:style>
  <w:style w:type="paragraph" w:customStyle="1" w:styleId="Pa17">
    <w:name w:val="Pa17"/>
    <w:basedOn w:val="Default"/>
    <w:next w:val="Default"/>
    <w:uiPriority w:val="99"/>
    <w:rsid w:val="002E4D39"/>
    <w:pPr>
      <w:spacing w:line="241" w:lineRule="atLeast"/>
    </w:pPr>
    <w:rPr>
      <w:color w:val="auto"/>
    </w:rPr>
  </w:style>
  <w:style w:type="paragraph" w:customStyle="1" w:styleId="Pa6">
    <w:name w:val="Pa6"/>
    <w:basedOn w:val="Default"/>
    <w:next w:val="Default"/>
    <w:uiPriority w:val="99"/>
    <w:rsid w:val="00267B55"/>
    <w:pPr>
      <w:spacing w:line="201" w:lineRule="atLeast"/>
    </w:pPr>
    <w:rPr>
      <w:color w:val="auto"/>
    </w:rPr>
  </w:style>
  <w:style w:type="paragraph" w:customStyle="1" w:styleId="Pa12">
    <w:name w:val="Pa12"/>
    <w:basedOn w:val="Default"/>
    <w:next w:val="Default"/>
    <w:uiPriority w:val="99"/>
    <w:rsid w:val="00267B55"/>
    <w:pPr>
      <w:spacing w:line="201" w:lineRule="atLeast"/>
    </w:pPr>
    <w:rPr>
      <w:color w:val="auto"/>
    </w:rPr>
  </w:style>
  <w:style w:type="paragraph" w:customStyle="1" w:styleId="Pa18">
    <w:name w:val="Pa18"/>
    <w:basedOn w:val="Default"/>
    <w:next w:val="Default"/>
    <w:uiPriority w:val="99"/>
    <w:rsid w:val="00316260"/>
    <w:pPr>
      <w:spacing w:line="221" w:lineRule="atLeast"/>
    </w:pPr>
    <w:rPr>
      <w:color w:val="auto"/>
    </w:rPr>
  </w:style>
  <w:style w:type="paragraph" w:customStyle="1" w:styleId="Pa23">
    <w:name w:val="Pa23"/>
    <w:basedOn w:val="Default"/>
    <w:next w:val="Default"/>
    <w:uiPriority w:val="99"/>
    <w:rsid w:val="00316260"/>
    <w:pPr>
      <w:spacing w:line="221" w:lineRule="atLeast"/>
    </w:pPr>
    <w:rPr>
      <w:color w:val="auto"/>
    </w:rPr>
  </w:style>
  <w:style w:type="paragraph" w:customStyle="1" w:styleId="Pa25">
    <w:name w:val="Pa25"/>
    <w:basedOn w:val="Default"/>
    <w:next w:val="Default"/>
    <w:uiPriority w:val="99"/>
    <w:rsid w:val="00316260"/>
    <w:pPr>
      <w:spacing w:line="241" w:lineRule="atLeast"/>
    </w:pPr>
    <w:rPr>
      <w:color w:val="auto"/>
    </w:rPr>
  </w:style>
  <w:style w:type="paragraph" w:styleId="Textoindependiente">
    <w:name w:val="Body Text"/>
    <w:basedOn w:val="Normal"/>
    <w:link w:val="TextoindependienteCar"/>
    <w:uiPriority w:val="99"/>
    <w:semiHidden/>
    <w:unhideWhenUsed/>
    <w:rsid w:val="00F04659"/>
    <w:pPr>
      <w:spacing w:after="120"/>
    </w:pPr>
  </w:style>
  <w:style w:type="character" w:customStyle="1" w:styleId="TextoindependienteCar">
    <w:name w:val="Texto independiente Car"/>
    <w:basedOn w:val="Fuentedeprrafopredeter"/>
    <w:link w:val="Textoindependiente"/>
    <w:uiPriority w:val="99"/>
    <w:semiHidden/>
    <w:rsid w:val="00F04659"/>
    <w:rPr>
      <w:rFonts w:ascii="Times New Roman" w:eastAsia="Times New Roman" w:hAnsi="Times New Roman"/>
      <w:sz w:val="24"/>
      <w:szCs w:val="24"/>
    </w:rPr>
  </w:style>
  <w:style w:type="paragraph" w:customStyle="1" w:styleId="Standard">
    <w:name w:val="Standard"/>
    <w:rsid w:val="008F4E9B"/>
    <w:pPr>
      <w:spacing w:after="200"/>
      <w:jc w:val="both"/>
    </w:pPr>
    <w:rPr>
      <w:rFonts w:eastAsia="Times New Roman" w:cs="Tahoma"/>
      <w:kern w:val="3"/>
      <w:sz w:val="22"/>
      <w:szCs w:val="22"/>
      <w:lang w:eastAsia="en-US"/>
    </w:rPr>
  </w:style>
  <w:style w:type="paragraph" w:customStyle="1" w:styleId="Prrafodelista1">
    <w:name w:val="Párrafo de lista1"/>
    <w:basedOn w:val="Normal"/>
    <w:rsid w:val="007B5669"/>
    <w:pPr>
      <w:ind w:left="720"/>
      <w:contextualSpacing/>
    </w:pPr>
    <w:rPr>
      <w:rFonts w:eastAsia="SimSun"/>
      <w:lang w:val="es-ES_tradnl" w:eastAsia="zh-CN"/>
    </w:rPr>
  </w:style>
</w:styles>
</file>

<file path=word/webSettings.xml><?xml version="1.0" encoding="utf-8"?>
<w:webSettings xmlns:r="http://schemas.openxmlformats.org/officeDocument/2006/relationships" xmlns:w="http://schemas.openxmlformats.org/wordprocessingml/2006/main">
  <w:divs>
    <w:div w:id="770206691">
      <w:bodyDiv w:val="1"/>
      <w:marLeft w:val="0"/>
      <w:marRight w:val="0"/>
      <w:marTop w:val="0"/>
      <w:marBottom w:val="0"/>
      <w:divBdr>
        <w:top w:val="none" w:sz="0" w:space="0" w:color="auto"/>
        <w:left w:val="none" w:sz="0" w:space="0" w:color="auto"/>
        <w:bottom w:val="none" w:sz="0" w:space="0" w:color="auto"/>
        <w:right w:val="none" w:sz="0" w:space="0" w:color="auto"/>
      </w:divBdr>
    </w:div>
    <w:div w:id="1895894452">
      <w:bodyDiv w:val="1"/>
      <w:marLeft w:val="0"/>
      <w:marRight w:val="0"/>
      <w:marTop w:val="0"/>
      <w:marBottom w:val="0"/>
      <w:divBdr>
        <w:top w:val="none" w:sz="0" w:space="0" w:color="auto"/>
        <w:left w:val="none" w:sz="0" w:space="0" w:color="auto"/>
        <w:bottom w:val="none" w:sz="0" w:space="0" w:color="auto"/>
        <w:right w:val="none" w:sz="0" w:space="0" w:color="auto"/>
      </w:divBdr>
    </w:div>
    <w:div w:id="2047488668">
      <w:bodyDiv w:val="1"/>
      <w:marLeft w:val="0"/>
      <w:marRight w:val="0"/>
      <w:marTop w:val="0"/>
      <w:marBottom w:val="0"/>
      <w:divBdr>
        <w:top w:val="none" w:sz="0" w:space="0" w:color="auto"/>
        <w:left w:val="none" w:sz="0" w:space="0" w:color="auto"/>
        <w:bottom w:val="none" w:sz="0" w:space="0" w:color="auto"/>
        <w:right w:val="none" w:sz="0" w:space="0" w:color="auto"/>
      </w:divBdr>
    </w:div>
    <w:div w:id="207874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18</Pages>
  <Words>4944</Words>
  <Characters>27198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Marta</cp:lastModifiedBy>
  <cp:revision>11</cp:revision>
  <dcterms:created xsi:type="dcterms:W3CDTF">2017-10-18T17:05:00Z</dcterms:created>
  <dcterms:modified xsi:type="dcterms:W3CDTF">2017-12-14T23:35:00Z</dcterms:modified>
</cp:coreProperties>
</file>