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718" w:rsidRPr="00BE30F1" w:rsidRDefault="00E02718"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 w:val="24"/>
          <w:szCs w:val="24"/>
        </w:rPr>
      </w:pPr>
    </w:p>
    <w:p w:rsidR="00897FF7" w:rsidRPr="00BE30F1" w:rsidRDefault="00897FF7" w:rsidP="00B54437">
      <w:pPr>
        <w:jc w:val="both"/>
        <w:rPr>
          <w:rFonts w:ascii="Arial" w:hAnsi="Arial" w:cs="Arial"/>
          <w:szCs w:val="24"/>
        </w:rPr>
      </w:pPr>
    </w:p>
    <w:p w:rsidR="00E02718" w:rsidRPr="00BE30F1" w:rsidRDefault="00E02718" w:rsidP="00B54437">
      <w:pPr>
        <w:jc w:val="both"/>
        <w:rPr>
          <w:rFonts w:ascii="Arial" w:hAnsi="Arial" w:cs="Arial"/>
          <w:b/>
          <w:i/>
          <w:sz w:val="32"/>
          <w:szCs w:val="36"/>
        </w:rPr>
      </w:pPr>
      <w:r w:rsidRPr="00BE30F1">
        <w:rPr>
          <w:rFonts w:ascii="Arial" w:hAnsi="Arial" w:cs="Arial"/>
          <w:b/>
          <w:i/>
          <w:sz w:val="32"/>
          <w:szCs w:val="36"/>
        </w:rPr>
        <w:t>CICLO FORMATIVO DE ADMINISTRACI</w:t>
      </w:r>
      <w:r w:rsidR="00020147" w:rsidRPr="00BE30F1">
        <w:rPr>
          <w:rFonts w:ascii="Arial" w:hAnsi="Arial" w:cs="Arial"/>
          <w:b/>
          <w:i/>
          <w:sz w:val="32"/>
          <w:szCs w:val="36"/>
        </w:rPr>
        <w:t>Ó</w:t>
      </w:r>
      <w:r w:rsidRPr="00BE30F1">
        <w:rPr>
          <w:rFonts w:ascii="Arial" w:hAnsi="Arial" w:cs="Arial"/>
          <w:b/>
          <w:i/>
          <w:sz w:val="32"/>
          <w:szCs w:val="36"/>
        </w:rPr>
        <w:t>N Y FINANZAS</w:t>
      </w:r>
    </w:p>
    <w:p w:rsidR="00897FF7" w:rsidRPr="00BE30F1" w:rsidRDefault="00E02718" w:rsidP="00B54437">
      <w:pPr>
        <w:jc w:val="both"/>
        <w:rPr>
          <w:rFonts w:ascii="Arial" w:hAnsi="Arial" w:cs="Arial"/>
          <w:b/>
          <w:i/>
          <w:sz w:val="32"/>
          <w:szCs w:val="36"/>
        </w:rPr>
      </w:pPr>
      <w:r w:rsidRPr="00BE30F1">
        <w:rPr>
          <w:rFonts w:ascii="Arial" w:hAnsi="Arial" w:cs="Arial"/>
          <w:b/>
          <w:i/>
          <w:sz w:val="32"/>
          <w:szCs w:val="36"/>
        </w:rPr>
        <w:t>GRADO SUPERIOR</w:t>
      </w:r>
    </w:p>
    <w:p w:rsidR="00E02718" w:rsidRPr="00BE30F1" w:rsidRDefault="00E02718" w:rsidP="00B54437">
      <w:pPr>
        <w:jc w:val="both"/>
        <w:rPr>
          <w:rFonts w:ascii="Arial" w:hAnsi="Arial" w:cs="Arial"/>
          <w:b/>
          <w:i/>
          <w:sz w:val="32"/>
          <w:szCs w:val="36"/>
        </w:rPr>
      </w:pPr>
    </w:p>
    <w:p w:rsidR="00897FF7" w:rsidRPr="00BE30F1" w:rsidRDefault="00897FF7" w:rsidP="00B54437">
      <w:pPr>
        <w:jc w:val="both"/>
        <w:rPr>
          <w:rFonts w:ascii="Arial" w:hAnsi="Arial" w:cs="Arial"/>
          <w:sz w:val="32"/>
          <w:szCs w:val="36"/>
        </w:rPr>
      </w:pPr>
    </w:p>
    <w:p w:rsidR="00897FF7" w:rsidRPr="00BE30F1" w:rsidRDefault="00897FF7" w:rsidP="00B54437">
      <w:pPr>
        <w:jc w:val="both"/>
        <w:rPr>
          <w:rFonts w:ascii="Arial" w:hAnsi="Arial" w:cs="Arial"/>
          <w:sz w:val="32"/>
          <w:szCs w:val="36"/>
        </w:rPr>
      </w:pPr>
    </w:p>
    <w:p w:rsidR="00897FF7" w:rsidRPr="00BE30F1" w:rsidRDefault="00897FF7" w:rsidP="00B54437">
      <w:pPr>
        <w:jc w:val="both"/>
        <w:rPr>
          <w:rFonts w:ascii="Arial" w:hAnsi="Arial" w:cs="Arial"/>
          <w:sz w:val="32"/>
          <w:szCs w:val="36"/>
        </w:rPr>
      </w:pPr>
    </w:p>
    <w:p w:rsidR="00897FF7" w:rsidRPr="00BE30F1" w:rsidRDefault="00897FF7" w:rsidP="00B54437">
      <w:pPr>
        <w:jc w:val="both"/>
        <w:rPr>
          <w:rFonts w:ascii="Arial" w:hAnsi="Arial" w:cs="Arial"/>
          <w:sz w:val="32"/>
          <w:szCs w:val="36"/>
        </w:rPr>
      </w:pPr>
    </w:p>
    <w:p w:rsidR="00897FF7" w:rsidRPr="00BE30F1" w:rsidRDefault="00897FF7" w:rsidP="00B54437">
      <w:pPr>
        <w:jc w:val="both"/>
        <w:rPr>
          <w:rFonts w:ascii="Arial" w:hAnsi="Arial" w:cs="Arial"/>
          <w:sz w:val="32"/>
          <w:szCs w:val="36"/>
        </w:rPr>
      </w:pPr>
    </w:p>
    <w:p w:rsidR="00E02718" w:rsidRPr="00BE30F1" w:rsidRDefault="00E02718" w:rsidP="00B54437">
      <w:pPr>
        <w:jc w:val="both"/>
        <w:rPr>
          <w:rFonts w:ascii="Arial" w:hAnsi="Arial" w:cs="Arial"/>
          <w:sz w:val="24"/>
          <w:szCs w:val="24"/>
        </w:rPr>
      </w:pPr>
      <w:r w:rsidRPr="00BE30F1">
        <w:rPr>
          <w:rFonts w:ascii="Arial" w:hAnsi="Arial" w:cs="Arial"/>
          <w:sz w:val="24"/>
          <w:szCs w:val="24"/>
        </w:rPr>
        <w:t>PROGRAMACI</w:t>
      </w:r>
      <w:r w:rsidR="00020147" w:rsidRPr="00BE30F1">
        <w:rPr>
          <w:rFonts w:ascii="Arial" w:hAnsi="Arial" w:cs="Arial"/>
          <w:sz w:val="24"/>
          <w:szCs w:val="24"/>
        </w:rPr>
        <w:t>Ó</w:t>
      </w:r>
      <w:r w:rsidRPr="00BE30F1">
        <w:rPr>
          <w:rFonts w:ascii="Arial" w:hAnsi="Arial" w:cs="Arial"/>
          <w:sz w:val="24"/>
          <w:szCs w:val="24"/>
        </w:rPr>
        <w:t>N CURRICULAR</w:t>
      </w:r>
    </w:p>
    <w:p w:rsidR="00E02718" w:rsidRPr="00BE30F1" w:rsidRDefault="00E02718" w:rsidP="00B54437">
      <w:pPr>
        <w:jc w:val="both"/>
        <w:rPr>
          <w:rFonts w:ascii="Arial" w:hAnsi="Arial" w:cs="Arial"/>
          <w:sz w:val="24"/>
          <w:szCs w:val="24"/>
        </w:rPr>
      </w:pPr>
      <w:r w:rsidRPr="00BE30F1">
        <w:rPr>
          <w:rFonts w:ascii="Arial" w:hAnsi="Arial" w:cs="Arial"/>
          <w:sz w:val="24"/>
          <w:szCs w:val="24"/>
        </w:rPr>
        <w:t>M</w:t>
      </w:r>
      <w:r w:rsidR="00020147" w:rsidRPr="00BE30F1">
        <w:rPr>
          <w:rFonts w:ascii="Arial" w:hAnsi="Arial" w:cs="Arial"/>
          <w:sz w:val="24"/>
          <w:szCs w:val="24"/>
        </w:rPr>
        <w:t>Ó</w:t>
      </w:r>
      <w:r w:rsidRPr="00BE30F1">
        <w:rPr>
          <w:rFonts w:ascii="Arial" w:hAnsi="Arial" w:cs="Arial"/>
          <w:sz w:val="24"/>
          <w:szCs w:val="24"/>
        </w:rPr>
        <w:t xml:space="preserve">DULO: </w:t>
      </w:r>
      <w:r w:rsidR="00A75880" w:rsidRPr="00BE30F1">
        <w:rPr>
          <w:rFonts w:ascii="Arial" w:hAnsi="Arial" w:cs="Arial"/>
          <w:sz w:val="24"/>
          <w:szCs w:val="24"/>
        </w:rPr>
        <w:t>GESTIÓN FINANCIERA</w:t>
      </w:r>
    </w:p>
    <w:p w:rsidR="00F21E38" w:rsidRPr="00BE30F1" w:rsidRDefault="00F21E38" w:rsidP="00B54437">
      <w:pPr>
        <w:jc w:val="both"/>
        <w:rPr>
          <w:rFonts w:ascii="Arial" w:hAnsi="Arial" w:cs="Arial"/>
          <w:sz w:val="24"/>
          <w:szCs w:val="24"/>
        </w:rPr>
      </w:pPr>
      <w:r w:rsidRPr="00BE30F1">
        <w:rPr>
          <w:rFonts w:ascii="Arial" w:hAnsi="Arial" w:cs="Arial"/>
          <w:sz w:val="24"/>
          <w:szCs w:val="24"/>
        </w:rPr>
        <w:t>MODALIDA</w:t>
      </w:r>
      <w:r w:rsidR="00897FF7" w:rsidRPr="00BE30F1">
        <w:rPr>
          <w:rFonts w:ascii="Arial" w:hAnsi="Arial" w:cs="Arial"/>
          <w:sz w:val="24"/>
          <w:szCs w:val="24"/>
        </w:rPr>
        <w:t>D</w:t>
      </w:r>
      <w:r w:rsidRPr="00BE30F1">
        <w:rPr>
          <w:rFonts w:ascii="Arial" w:hAnsi="Arial" w:cs="Arial"/>
          <w:sz w:val="24"/>
          <w:szCs w:val="24"/>
        </w:rPr>
        <w:t xml:space="preserve"> DUAL</w:t>
      </w:r>
    </w:p>
    <w:p w:rsidR="00E02718" w:rsidRPr="00BE30F1" w:rsidRDefault="0054425E" w:rsidP="00B54437">
      <w:pPr>
        <w:jc w:val="both"/>
        <w:rPr>
          <w:rFonts w:ascii="Arial" w:hAnsi="Arial" w:cs="Arial"/>
          <w:sz w:val="24"/>
          <w:szCs w:val="24"/>
        </w:rPr>
      </w:pPr>
      <w:r w:rsidRPr="00BE30F1">
        <w:rPr>
          <w:rFonts w:ascii="Arial" w:hAnsi="Arial" w:cs="Arial"/>
          <w:sz w:val="24"/>
          <w:szCs w:val="24"/>
        </w:rPr>
        <w:t>Promoción</w:t>
      </w:r>
      <w:r w:rsidR="00E02718" w:rsidRPr="00BE30F1">
        <w:rPr>
          <w:rFonts w:ascii="Arial" w:hAnsi="Arial" w:cs="Arial"/>
          <w:sz w:val="24"/>
          <w:szCs w:val="24"/>
        </w:rPr>
        <w:t xml:space="preserve"> </w:t>
      </w:r>
      <w:r w:rsidR="00BE30F1" w:rsidRPr="00BE30F1">
        <w:rPr>
          <w:rFonts w:ascii="Arial" w:hAnsi="Arial" w:cs="Arial"/>
          <w:sz w:val="24"/>
          <w:szCs w:val="24"/>
        </w:rPr>
        <w:t>2018/2020</w:t>
      </w:r>
    </w:p>
    <w:p w:rsidR="00E02718" w:rsidRPr="00BE30F1" w:rsidRDefault="00E02718" w:rsidP="00B54437">
      <w:pPr>
        <w:jc w:val="both"/>
        <w:rPr>
          <w:rFonts w:ascii="Arial" w:hAnsi="Arial" w:cs="Arial"/>
          <w:sz w:val="24"/>
          <w:szCs w:val="24"/>
        </w:rPr>
      </w:pPr>
      <w:r w:rsidRPr="00BE30F1">
        <w:rPr>
          <w:rFonts w:ascii="Arial" w:hAnsi="Arial" w:cs="Arial"/>
          <w:sz w:val="24"/>
          <w:szCs w:val="24"/>
        </w:rPr>
        <w:br w:type="page"/>
      </w:r>
    </w:p>
    <w:p w:rsidR="00E02718" w:rsidRPr="00BE30F1" w:rsidRDefault="00E02718" w:rsidP="00B54437">
      <w:pPr>
        <w:jc w:val="both"/>
        <w:rPr>
          <w:rFonts w:ascii="Arial" w:hAnsi="Arial" w:cs="Arial"/>
          <w:b/>
          <w:sz w:val="24"/>
          <w:szCs w:val="24"/>
        </w:rPr>
      </w:pPr>
      <w:r w:rsidRPr="004D23BC">
        <w:rPr>
          <w:rFonts w:ascii="Arial" w:hAnsi="Arial" w:cs="Arial"/>
          <w:b/>
          <w:color w:val="0070C0"/>
          <w:sz w:val="24"/>
          <w:szCs w:val="24"/>
        </w:rPr>
        <w:lastRenderedPageBreak/>
        <w:t>INDICE</w:t>
      </w:r>
      <w:r w:rsidRPr="00BE30F1">
        <w:rPr>
          <w:rFonts w:ascii="Arial" w:hAnsi="Arial" w:cs="Arial"/>
          <w:b/>
          <w:sz w:val="24"/>
          <w:szCs w:val="24"/>
        </w:rPr>
        <w:t>:</w:t>
      </w:r>
    </w:p>
    <w:sdt>
      <w:sdtPr>
        <w:rPr>
          <w:rFonts w:ascii="Arial" w:eastAsia="Calibri" w:hAnsi="Arial" w:cs="Arial"/>
          <w:b w:val="0"/>
          <w:bCs w:val="0"/>
          <w:color w:val="auto"/>
          <w:sz w:val="22"/>
          <w:szCs w:val="22"/>
          <w:lang w:val="es-ES" w:eastAsia="en-US"/>
        </w:rPr>
        <w:id w:val="1046573671"/>
        <w:docPartObj>
          <w:docPartGallery w:val="Table of Contents"/>
          <w:docPartUnique/>
        </w:docPartObj>
      </w:sdtPr>
      <w:sdtEndPr>
        <w:rPr>
          <w:noProof/>
        </w:rPr>
      </w:sdtEndPr>
      <w:sdtContent>
        <w:p w:rsidR="00A81EFE" w:rsidRPr="00BE30F1" w:rsidRDefault="00A81EFE" w:rsidP="00B54437">
          <w:pPr>
            <w:pStyle w:val="TtuloTDC"/>
            <w:jc w:val="both"/>
            <w:rPr>
              <w:rFonts w:ascii="Arial" w:hAnsi="Arial" w:cs="Arial"/>
              <w:color w:val="auto"/>
            </w:rPr>
          </w:pPr>
        </w:p>
        <w:p w:rsidR="009C6DCE" w:rsidRPr="00BE30F1" w:rsidRDefault="007B59A8"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b w:val="0"/>
            </w:rPr>
            <w:fldChar w:fldCharType="begin"/>
          </w:r>
          <w:r w:rsidR="00A81EFE" w:rsidRPr="00BE30F1">
            <w:rPr>
              <w:rFonts w:ascii="Arial" w:hAnsi="Arial" w:cs="Arial"/>
            </w:rPr>
            <w:instrText>TOC \o "1-3" \h \z \u</w:instrText>
          </w:r>
          <w:r w:rsidRPr="00BE30F1">
            <w:rPr>
              <w:rFonts w:ascii="Arial" w:hAnsi="Arial" w:cs="Arial"/>
              <w:b w:val="0"/>
            </w:rPr>
            <w:fldChar w:fldCharType="separate"/>
          </w:r>
          <w:r w:rsidR="009C6DCE" w:rsidRPr="00BE30F1">
            <w:rPr>
              <w:rFonts w:ascii="Arial" w:hAnsi="Arial" w:cs="Arial"/>
              <w:noProof/>
            </w:rPr>
            <w:t>1.</w:t>
          </w:r>
          <w:r w:rsidR="009C6DCE" w:rsidRPr="00BE30F1">
            <w:rPr>
              <w:rFonts w:ascii="Arial" w:eastAsiaTheme="minorEastAsia" w:hAnsi="Arial" w:cs="Arial"/>
              <w:b w:val="0"/>
              <w:noProof/>
              <w:lang w:val="es-ES_tradnl" w:eastAsia="ja-JP"/>
            </w:rPr>
            <w:tab/>
          </w:r>
          <w:r w:rsidR="009C6DCE" w:rsidRPr="00BE30F1">
            <w:rPr>
              <w:rFonts w:ascii="Arial" w:hAnsi="Arial" w:cs="Arial"/>
              <w:noProof/>
            </w:rPr>
            <w:t>INTRODUCCIÓN</w:t>
          </w:r>
          <w:r w:rsidR="009C6DCE" w:rsidRPr="00BE30F1">
            <w:rPr>
              <w:rFonts w:ascii="Arial" w:hAnsi="Arial" w:cs="Arial"/>
              <w:noProof/>
            </w:rPr>
            <w:tab/>
          </w:r>
          <w:r w:rsidRPr="00BE30F1">
            <w:rPr>
              <w:rFonts w:ascii="Arial" w:hAnsi="Arial" w:cs="Arial"/>
              <w:noProof/>
            </w:rPr>
            <w:fldChar w:fldCharType="begin"/>
          </w:r>
          <w:r w:rsidR="009C6DCE" w:rsidRPr="00BE30F1">
            <w:rPr>
              <w:rFonts w:ascii="Arial" w:hAnsi="Arial" w:cs="Arial"/>
              <w:noProof/>
            </w:rPr>
            <w:instrText xml:space="preserve"> PAGEREF _Toc343513003 \h </w:instrText>
          </w:r>
          <w:r w:rsidRPr="00BE30F1">
            <w:rPr>
              <w:rFonts w:ascii="Arial" w:hAnsi="Arial" w:cs="Arial"/>
              <w:noProof/>
            </w:rPr>
          </w:r>
          <w:r w:rsidRPr="00BE30F1">
            <w:rPr>
              <w:rFonts w:ascii="Arial" w:hAnsi="Arial" w:cs="Arial"/>
              <w:noProof/>
            </w:rPr>
            <w:fldChar w:fldCharType="separate"/>
          </w:r>
          <w:r w:rsidR="009C6DCE" w:rsidRPr="00BE30F1">
            <w:rPr>
              <w:rFonts w:ascii="Arial" w:hAnsi="Arial" w:cs="Arial"/>
              <w:noProof/>
            </w:rPr>
            <w:t>3</w:t>
          </w:r>
          <w:r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2.</w:t>
          </w:r>
          <w:r w:rsidRPr="00BE30F1">
            <w:rPr>
              <w:rFonts w:ascii="Arial" w:eastAsiaTheme="minorEastAsia" w:hAnsi="Arial" w:cs="Arial"/>
              <w:b w:val="0"/>
              <w:noProof/>
              <w:lang w:val="es-ES_tradnl" w:eastAsia="ja-JP"/>
            </w:rPr>
            <w:tab/>
          </w:r>
          <w:r w:rsidRPr="00BE30F1">
            <w:rPr>
              <w:rFonts w:ascii="Arial" w:hAnsi="Arial" w:cs="Arial"/>
              <w:noProof/>
            </w:rPr>
            <w:t>OBJETIVOS.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_Toc343513004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4</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3.</w:t>
          </w:r>
          <w:r w:rsidRPr="00BE30F1">
            <w:rPr>
              <w:rFonts w:ascii="Arial" w:eastAsiaTheme="minorEastAsia" w:hAnsi="Arial" w:cs="Arial"/>
              <w:b w:val="0"/>
              <w:noProof/>
              <w:lang w:val="es-ES_tradnl" w:eastAsia="ja-JP"/>
            </w:rPr>
            <w:tab/>
          </w:r>
          <w:r w:rsidRPr="00BE30F1">
            <w:rPr>
              <w:rFonts w:ascii="Arial" w:hAnsi="Arial" w:cs="Arial"/>
              <w:noProof/>
            </w:rPr>
            <w:t>RESULTADOS DE APRENDIZAJE Y CRITERIOS DE EVALUACIÓN.</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_Toc343513005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5</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4.</w:t>
          </w:r>
          <w:r w:rsidRPr="00BE30F1">
            <w:rPr>
              <w:rFonts w:ascii="Arial" w:eastAsiaTheme="minorEastAsia" w:hAnsi="Arial" w:cs="Arial"/>
              <w:b w:val="0"/>
              <w:noProof/>
              <w:lang w:val="es-ES_tradnl" w:eastAsia="ja-JP"/>
            </w:rPr>
            <w:tab/>
          </w:r>
          <w:r w:rsidRPr="00BE30F1">
            <w:rPr>
              <w:rFonts w:ascii="Arial" w:hAnsi="Arial" w:cs="Arial"/>
              <w:noProof/>
            </w:rPr>
            <w:t>CONTENIDOS DEL MODULO Y CONTENIDOS MINIMOS.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_Toc343513006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8</w:t>
          </w:r>
          <w:r w:rsidR="007B59A8" w:rsidRPr="00BE30F1">
            <w:rPr>
              <w:rFonts w:ascii="Arial" w:hAnsi="Arial" w:cs="Arial"/>
              <w:noProof/>
            </w:rPr>
            <w:fldChar w:fldCharType="end"/>
          </w:r>
        </w:p>
        <w:p w:rsidR="009C6DCE" w:rsidRPr="00BE30F1" w:rsidRDefault="009C6DCE" w:rsidP="00B54437">
          <w:pPr>
            <w:pStyle w:val="TDC1"/>
            <w:tabs>
              <w:tab w:val="left" w:pos="350"/>
              <w:tab w:val="right" w:leader="dot" w:pos="9968"/>
            </w:tabs>
            <w:jc w:val="both"/>
            <w:rPr>
              <w:rFonts w:ascii="Arial" w:eastAsiaTheme="minorEastAsia" w:hAnsi="Arial" w:cs="Arial"/>
              <w:b w:val="0"/>
              <w:noProof/>
              <w:lang w:val="es-ES_tradnl" w:eastAsia="ja-JP"/>
            </w:rPr>
          </w:pPr>
          <w:r w:rsidRPr="00BE30F1">
            <w:rPr>
              <w:rFonts w:ascii="Arial" w:hAnsi="Arial" w:cs="Arial"/>
              <w:b w:val="0"/>
              <w:noProof/>
            </w:rPr>
            <w:t></w:t>
          </w:r>
          <w:r w:rsidRPr="00BE30F1">
            <w:rPr>
              <w:rFonts w:ascii="Arial" w:eastAsiaTheme="minorEastAsia" w:hAnsi="Arial" w:cs="Arial"/>
              <w:b w:val="0"/>
              <w:noProof/>
              <w:lang w:val="es-ES_tradnl" w:eastAsia="ja-JP"/>
            </w:rPr>
            <w:tab/>
          </w:r>
          <w:r w:rsidRPr="00BE30F1">
            <w:rPr>
              <w:rFonts w:ascii="Arial" w:hAnsi="Arial" w:cs="Arial"/>
              <w:noProof/>
            </w:rPr>
            <w:t>DISTRIBUCION TEMPORAL DE LOS CONTENIDOS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_Toc343513007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14</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5.</w:t>
          </w:r>
          <w:r w:rsidRPr="00BE30F1">
            <w:rPr>
              <w:rFonts w:ascii="Arial" w:eastAsiaTheme="minorEastAsia" w:hAnsi="Arial" w:cs="Arial"/>
              <w:b w:val="0"/>
              <w:noProof/>
              <w:lang w:val="es-ES_tradnl" w:eastAsia="ja-JP"/>
            </w:rPr>
            <w:tab/>
          </w:r>
          <w:r w:rsidRPr="00BE30F1">
            <w:rPr>
              <w:rFonts w:ascii="Arial" w:hAnsi="Arial" w:cs="Arial"/>
              <w:noProof/>
            </w:rPr>
            <w:t>METODOLOGÍA DIDÁCTICA.</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_Toc343513008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15</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6.</w:t>
          </w:r>
          <w:r w:rsidRPr="00BE30F1">
            <w:rPr>
              <w:rFonts w:ascii="Arial" w:eastAsiaTheme="minorEastAsia" w:hAnsi="Arial" w:cs="Arial"/>
              <w:b w:val="0"/>
              <w:noProof/>
              <w:lang w:val="es-ES_tradnl" w:eastAsia="ja-JP"/>
            </w:rPr>
            <w:tab/>
          </w:r>
          <w:r w:rsidRPr="00BE30F1">
            <w:rPr>
              <w:rFonts w:ascii="Arial" w:hAnsi="Arial" w:cs="Arial"/>
              <w:noProof/>
            </w:rPr>
            <w:t>PROCEDIMIENTOS DE EVALUACION.</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_Toc343513009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16</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7.</w:t>
          </w:r>
          <w:r w:rsidRPr="00BE30F1">
            <w:rPr>
              <w:rFonts w:ascii="Arial" w:eastAsiaTheme="minorEastAsia" w:hAnsi="Arial" w:cs="Arial"/>
              <w:b w:val="0"/>
              <w:noProof/>
              <w:lang w:val="es-ES_tradnl" w:eastAsia="ja-JP"/>
            </w:rPr>
            <w:tab/>
          </w:r>
          <w:r w:rsidRPr="00BE30F1">
            <w:rPr>
              <w:rFonts w:ascii="Arial" w:hAnsi="Arial" w:cs="Arial"/>
              <w:noProof/>
            </w:rPr>
            <w:t>SISTEMA DE RECUPERACION DE LAS EVALUACIONES PENDIENTES.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_Toc343513010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16</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8.</w:t>
          </w:r>
          <w:r w:rsidRPr="00BE30F1">
            <w:rPr>
              <w:rFonts w:ascii="Arial" w:eastAsiaTheme="minorEastAsia" w:hAnsi="Arial" w:cs="Arial"/>
              <w:b w:val="0"/>
              <w:noProof/>
              <w:lang w:val="es-ES_tradnl" w:eastAsia="ja-JP"/>
            </w:rPr>
            <w:tab/>
          </w:r>
          <w:r w:rsidRPr="00BE30F1">
            <w:rPr>
              <w:rFonts w:ascii="Arial" w:hAnsi="Arial" w:cs="Arial"/>
              <w:noProof/>
            </w:rPr>
            <w:t>CRITERIOS DE CALIFICACION.</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_Toc343513011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16</w:t>
          </w:r>
          <w:r w:rsidR="007B59A8" w:rsidRPr="00BE30F1">
            <w:rPr>
              <w:rFonts w:ascii="Arial" w:hAnsi="Arial" w:cs="Arial"/>
              <w:noProof/>
            </w:rPr>
            <w:fldChar w:fldCharType="end"/>
          </w:r>
        </w:p>
        <w:p w:rsidR="009C6DCE" w:rsidRPr="00BE30F1" w:rsidRDefault="009C6DCE" w:rsidP="00B54437">
          <w:pPr>
            <w:pStyle w:val="TDC2"/>
            <w:tabs>
              <w:tab w:val="right" w:leader="dot" w:pos="9968"/>
            </w:tabs>
            <w:jc w:val="both"/>
            <w:rPr>
              <w:rFonts w:ascii="Arial" w:eastAsiaTheme="minorEastAsia" w:hAnsi="Arial" w:cs="Arial"/>
              <w:b w:val="0"/>
              <w:noProof/>
              <w:sz w:val="24"/>
              <w:szCs w:val="24"/>
              <w:lang w:val="es-ES_tradnl" w:eastAsia="ja-JP"/>
            </w:rPr>
          </w:pPr>
          <w:r w:rsidRPr="00BE30F1">
            <w:rPr>
              <w:rFonts w:ascii="Arial" w:hAnsi="Arial" w:cs="Arial"/>
              <w:noProof/>
            </w:rPr>
            <w:t>PROMOCIÓN A SEGUNDO CURSO</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_Toc343513012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17</w:t>
          </w:r>
          <w:r w:rsidR="007B59A8" w:rsidRPr="00BE30F1">
            <w:rPr>
              <w:rFonts w:ascii="Arial" w:hAnsi="Arial" w:cs="Arial"/>
              <w:noProof/>
            </w:rPr>
            <w:fldChar w:fldCharType="end"/>
          </w:r>
        </w:p>
        <w:p w:rsidR="009C6DCE" w:rsidRPr="00BE30F1" w:rsidRDefault="009C6DCE" w:rsidP="00B54437">
          <w:pPr>
            <w:pStyle w:val="TDC2"/>
            <w:tabs>
              <w:tab w:val="right" w:leader="dot" w:pos="9968"/>
            </w:tabs>
            <w:jc w:val="both"/>
            <w:rPr>
              <w:rFonts w:ascii="Arial" w:eastAsiaTheme="minorEastAsia" w:hAnsi="Arial" w:cs="Arial"/>
              <w:b w:val="0"/>
              <w:noProof/>
              <w:sz w:val="24"/>
              <w:szCs w:val="24"/>
              <w:lang w:val="es-ES_tradnl" w:eastAsia="ja-JP"/>
            </w:rPr>
          </w:pPr>
          <w:r w:rsidRPr="00BE30F1">
            <w:rPr>
              <w:rFonts w:ascii="Arial" w:hAnsi="Arial" w:cs="Arial"/>
              <w:noProof/>
            </w:rPr>
            <w:t>PROGRAMA FORMATIVO DEL SEGUNDO CURSO DE FORMACIÓN EN LA EMPRESA.</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_Toc343513013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17</w:t>
          </w:r>
          <w:r w:rsidR="007B59A8" w:rsidRPr="00BE30F1">
            <w:rPr>
              <w:rFonts w:ascii="Arial" w:hAnsi="Arial" w:cs="Arial"/>
              <w:noProof/>
            </w:rPr>
            <w:fldChar w:fldCharType="end"/>
          </w:r>
        </w:p>
        <w:p w:rsidR="009C6DCE" w:rsidRPr="00BE30F1" w:rsidRDefault="009C6DCE" w:rsidP="00B54437">
          <w:pPr>
            <w:pStyle w:val="TDC1"/>
            <w:tabs>
              <w:tab w:val="left" w:pos="438"/>
              <w:tab w:val="right" w:leader="dot" w:pos="9968"/>
            </w:tabs>
            <w:jc w:val="both"/>
            <w:rPr>
              <w:rFonts w:ascii="Arial" w:eastAsiaTheme="minorEastAsia" w:hAnsi="Arial" w:cs="Arial"/>
              <w:b w:val="0"/>
              <w:noProof/>
              <w:lang w:val="es-ES_tradnl" w:eastAsia="ja-JP"/>
            </w:rPr>
          </w:pPr>
          <w:r w:rsidRPr="00BE30F1">
            <w:rPr>
              <w:rFonts w:ascii="Arial" w:hAnsi="Arial" w:cs="Arial"/>
              <w:noProof/>
            </w:rPr>
            <w:t>9.</w:t>
          </w:r>
          <w:r w:rsidRPr="00BE30F1">
            <w:rPr>
              <w:rFonts w:ascii="Arial" w:eastAsiaTheme="minorEastAsia" w:hAnsi="Arial" w:cs="Arial"/>
              <w:b w:val="0"/>
              <w:noProof/>
              <w:lang w:val="es-ES_tradnl" w:eastAsia="ja-JP"/>
            </w:rPr>
            <w:tab/>
          </w:r>
          <w:r w:rsidRPr="00BE30F1">
            <w:rPr>
              <w:rFonts w:ascii="Arial" w:hAnsi="Arial" w:cs="Arial"/>
              <w:noProof/>
            </w:rPr>
            <w:t>ACTIVIDADES DE RECUPERACION PARA LOS ALUMNOS CON EL MODULO PENDIENTE.</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_Toc343513014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19</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10.</w:t>
          </w:r>
          <w:r w:rsidRPr="00BE30F1">
            <w:rPr>
              <w:rFonts w:ascii="Arial" w:eastAsiaTheme="minorEastAsia" w:hAnsi="Arial" w:cs="Arial"/>
              <w:b w:val="0"/>
              <w:noProof/>
              <w:lang w:val="es-ES_tradnl" w:eastAsia="ja-JP"/>
            </w:rPr>
            <w:tab/>
          </w:r>
          <w:r w:rsidRPr="00BE30F1">
            <w:rPr>
              <w:rFonts w:ascii="Arial" w:hAnsi="Arial" w:cs="Arial"/>
              <w:noProof/>
            </w:rPr>
            <w:t>PROCEDIMIENTO Y ACTIVIDADES DE RECUPERACIÓN PARA ALUMNOS REPETIDORES.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_Toc343513015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19</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11.</w:t>
          </w:r>
          <w:r w:rsidRPr="00BE30F1">
            <w:rPr>
              <w:rFonts w:ascii="Arial" w:eastAsiaTheme="minorEastAsia" w:hAnsi="Arial" w:cs="Arial"/>
              <w:b w:val="0"/>
              <w:noProof/>
              <w:lang w:val="es-ES_tradnl" w:eastAsia="ja-JP"/>
            </w:rPr>
            <w:tab/>
          </w:r>
          <w:r w:rsidRPr="00BE30F1">
            <w:rPr>
              <w:rFonts w:ascii="Arial" w:hAnsi="Arial" w:cs="Arial"/>
              <w:noProof/>
            </w:rPr>
            <w:t>MEDIDAS DE ATENCIÓN A LA DIVERSIDAD</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_Toc343513016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19</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12.</w:t>
          </w:r>
          <w:r w:rsidRPr="00BE30F1">
            <w:rPr>
              <w:rFonts w:ascii="Arial" w:eastAsiaTheme="minorEastAsia" w:hAnsi="Arial" w:cs="Arial"/>
              <w:b w:val="0"/>
              <w:noProof/>
              <w:lang w:val="es-ES_tradnl" w:eastAsia="ja-JP"/>
            </w:rPr>
            <w:tab/>
          </w:r>
          <w:r w:rsidRPr="00BE30F1">
            <w:rPr>
              <w:rFonts w:ascii="Arial" w:hAnsi="Arial" w:cs="Arial"/>
              <w:noProof/>
            </w:rPr>
            <w:t>EVALUACION DE LA PRÁCTICA DOCENTE</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_Toc343513017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19</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kern w:val="32"/>
            </w:rPr>
            <w:t>13.</w:t>
          </w:r>
          <w:r w:rsidRPr="00BE30F1">
            <w:rPr>
              <w:rFonts w:ascii="Arial" w:eastAsiaTheme="minorEastAsia" w:hAnsi="Arial" w:cs="Arial"/>
              <w:b w:val="0"/>
              <w:noProof/>
              <w:lang w:val="es-ES_tradnl" w:eastAsia="ja-JP"/>
            </w:rPr>
            <w:tab/>
          </w:r>
          <w:r w:rsidRPr="00BE30F1">
            <w:rPr>
              <w:rFonts w:ascii="Arial" w:hAnsi="Arial" w:cs="Arial"/>
              <w:noProof/>
            </w:rPr>
            <w:t>ACTIVIDADES COMPLEMENTARIAS Y EXTRAESCOLARES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_Toc343513018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20</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14.</w:t>
          </w:r>
          <w:r w:rsidRPr="00BE30F1">
            <w:rPr>
              <w:rFonts w:ascii="Arial" w:eastAsiaTheme="minorEastAsia" w:hAnsi="Arial" w:cs="Arial"/>
              <w:b w:val="0"/>
              <w:noProof/>
              <w:lang w:val="es-ES_tradnl" w:eastAsia="ja-JP"/>
            </w:rPr>
            <w:tab/>
          </w:r>
          <w:r w:rsidRPr="00BE30F1">
            <w:rPr>
              <w:rFonts w:ascii="Arial" w:hAnsi="Arial" w:cs="Arial"/>
              <w:noProof/>
            </w:rPr>
            <w:t>ACTUALIZACIÓN Y COMUNICACIÓN DE LAS PROGRAMACIONES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_Toc343513019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20</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15.</w:t>
          </w:r>
          <w:r w:rsidRPr="00BE30F1">
            <w:rPr>
              <w:rFonts w:ascii="Arial" w:eastAsiaTheme="minorEastAsia" w:hAnsi="Arial" w:cs="Arial"/>
              <w:b w:val="0"/>
              <w:noProof/>
              <w:lang w:val="es-ES_tradnl" w:eastAsia="ja-JP"/>
            </w:rPr>
            <w:tab/>
          </w:r>
          <w:r w:rsidRPr="00BE30F1">
            <w:rPr>
              <w:rFonts w:ascii="Arial" w:hAnsi="Arial" w:cs="Arial"/>
              <w:noProof/>
            </w:rPr>
            <w:t>MATERIALES, TEXTOS Y RECURSOS DIDÁCTICOS.</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_Toc343513020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20</w:t>
          </w:r>
          <w:r w:rsidR="007B59A8" w:rsidRPr="00BE30F1">
            <w:rPr>
              <w:rFonts w:ascii="Arial" w:hAnsi="Arial" w:cs="Arial"/>
              <w:noProof/>
            </w:rPr>
            <w:fldChar w:fldCharType="end"/>
          </w:r>
        </w:p>
        <w:p w:rsidR="009C6DCE" w:rsidRPr="00BE30F1" w:rsidRDefault="009C6DCE" w:rsidP="00B54437">
          <w:pPr>
            <w:pStyle w:val="TDC1"/>
            <w:tabs>
              <w:tab w:val="left" w:pos="580"/>
              <w:tab w:val="right" w:leader="dot" w:pos="9968"/>
            </w:tabs>
            <w:jc w:val="both"/>
            <w:rPr>
              <w:rFonts w:ascii="Arial" w:eastAsiaTheme="minorEastAsia" w:hAnsi="Arial" w:cs="Arial"/>
              <w:b w:val="0"/>
              <w:noProof/>
              <w:lang w:val="es-ES_tradnl" w:eastAsia="ja-JP"/>
            </w:rPr>
          </w:pPr>
          <w:r w:rsidRPr="00BE30F1">
            <w:rPr>
              <w:rFonts w:ascii="Arial" w:hAnsi="Arial" w:cs="Arial"/>
              <w:noProof/>
            </w:rPr>
            <w:t>16.</w:t>
          </w:r>
          <w:r w:rsidRPr="00BE30F1">
            <w:rPr>
              <w:rFonts w:ascii="Arial" w:eastAsiaTheme="minorEastAsia" w:hAnsi="Arial" w:cs="Arial"/>
              <w:b w:val="0"/>
              <w:noProof/>
              <w:lang w:val="es-ES_tradnl" w:eastAsia="ja-JP"/>
            </w:rPr>
            <w:tab/>
          </w:r>
          <w:r w:rsidRPr="00BE30F1">
            <w:rPr>
              <w:rFonts w:ascii="Arial" w:hAnsi="Arial" w:cs="Arial"/>
              <w:noProof/>
            </w:rPr>
            <w:t>OBSERVACIÓN FINAL</w:t>
          </w:r>
          <w:r w:rsidRPr="00BE30F1">
            <w:rPr>
              <w:rFonts w:ascii="Arial" w:hAnsi="Arial" w:cs="Arial"/>
              <w:noProof/>
            </w:rPr>
            <w:tab/>
          </w:r>
          <w:r w:rsidR="007B59A8" w:rsidRPr="00BE30F1">
            <w:rPr>
              <w:rFonts w:ascii="Arial" w:hAnsi="Arial" w:cs="Arial"/>
              <w:noProof/>
            </w:rPr>
            <w:fldChar w:fldCharType="begin"/>
          </w:r>
          <w:r w:rsidRPr="00BE30F1">
            <w:rPr>
              <w:rFonts w:ascii="Arial" w:hAnsi="Arial" w:cs="Arial"/>
              <w:noProof/>
            </w:rPr>
            <w:instrText xml:space="preserve"> PAGEREF _Toc343513021 \h </w:instrText>
          </w:r>
          <w:r w:rsidR="007B59A8" w:rsidRPr="00BE30F1">
            <w:rPr>
              <w:rFonts w:ascii="Arial" w:hAnsi="Arial" w:cs="Arial"/>
              <w:noProof/>
            </w:rPr>
          </w:r>
          <w:r w:rsidR="007B59A8" w:rsidRPr="00BE30F1">
            <w:rPr>
              <w:rFonts w:ascii="Arial" w:hAnsi="Arial" w:cs="Arial"/>
              <w:noProof/>
            </w:rPr>
            <w:fldChar w:fldCharType="separate"/>
          </w:r>
          <w:r w:rsidRPr="00BE30F1">
            <w:rPr>
              <w:rFonts w:ascii="Arial" w:hAnsi="Arial" w:cs="Arial"/>
              <w:noProof/>
            </w:rPr>
            <w:t>21</w:t>
          </w:r>
          <w:r w:rsidR="007B59A8" w:rsidRPr="00BE30F1">
            <w:rPr>
              <w:rFonts w:ascii="Arial" w:hAnsi="Arial" w:cs="Arial"/>
              <w:noProof/>
            </w:rPr>
            <w:fldChar w:fldCharType="end"/>
          </w:r>
        </w:p>
        <w:p w:rsidR="00A81EFE" w:rsidRPr="00BE30F1" w:rsidRDefault="007B59A8" w:rsidP="00B54437">
          <w:pPr>
            <w:jc w:val="both"/>
            <w:rPr>
              <w:rFonts w:ascii="Arial" w:hAnsi="Arial" w:cs="Arial"/>
            </w:rPr>
          </w:pPr>
          <w:r w:rsidRPr="00BE30F1">
            <w:rPr>
              <w:rFonts w:ascii="Arial" w:hAnsi="Arial" w:cs="Arial"/>
              <w:b/>
              <w:bCs/>
              <w:noProof/>
            </w:rPr>
            <w:fldChar w:fldCharType="end"/>
          </w:r>
        </w:p>
      </w:sdtContent>
    </w:sdt>
    <w:p w:rsidR="00E02718" w:rsidRPr="00BE30F1" w:rsidRDefault="00E02718" w:rsidP="00B54437">
      <w:pPr>
        <w:jc w:val="both"/>
        <w:rPr>
          <w:rFonts w:ascii="Arial" w:hAnsi="Arial" w:cs="Arial"/>
          <w:sz w:val="24"/>
          <w:szCs w:val="24"/>
        </w:rPr>
      </w:pPr>
    </w:p>
    <w:p w:rsidR="008C20DE" w:rsidRPr="00BE30F1" w:rsidRDefault="00E02718" w:rsidP="00B54437">
      <w:pPr>
        <w:pStyle w:val="Ttulo1"/>
      </w:pPr>
      <w:r w:rsidRPr="00BE30F1">
        <w:br w:type="page"/>
      </w:r>
      <w:bookmarkStart w:id="0" w:name="_Toc343513003"/>
      <w:r w:rsidR="008C20DE" w:rsidRPr="00BE30F1">
        <w:lastRenderedPageBreak/>
        <w:t>INTRODUCCIÓN</w:t>
      </w:r>
      <w:bookmarkEnd w:id="0"/>
    </w:p>
    <w:p w:rsidR="007B7A5A" w:rsidRPr="00BE30F1" w:rsidRDefault="007B7A5A" w:rsidP="00B54437">
      <w:pPr>
        <w:spacing w:before="66" w:after="0" w:line="240" w:lineRule="auto"/>
        <w:ind w:right="-20"/>
        <w:jc w:val="both"/>
        <w:rPr>
          <w:rFonts w:ascii="Arial" w:eastAsia="Times New Roman" w:hAnsi="Arial" w:cs="Arial"/>
          <w:spacing w:val="-1"/>
          <w:sz w:val="24"/>
          <w:szCs w:val="24"/>
        </w:rPr>
      </w:pPr>
      <w:r w:rsidRPr="00BE30F1">
        <w:rPr>
          <w:rFonts w:ascii="Arial" w:eastAsia="Arial" w:hAnsi="Arial" w:cs="Arial"/>
          <w:sz w:val="24"/>
          <w:szCs w:val="24"/>
        </w:rPr>
        <w:t xml:space="preserve">La </w:t>
      </w:r>
      <w:r w:rsidRPr="00BE30F1">
        <w:rPr>
          <w:rFonts w:ascii="Arial" w:eastAsia="Times New Roman" w:hAnsi="Arial" w:cs="Arial"/>
          <w:spacing w:val="-1"/>
          <w:sz w:val="24"/>
          <w:szCs w:val="24"/>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B7A5A" w:rsidRPr="00BE30F1" w:rsidRDefault="007B7A5A" w:rsidP="00B54437">
      <w:pPr>
        <w:spacing w:before="66" w:after="0" w:line="240" w:lineRule="auto"/>
        <w:ind w:right="-20"/>
        <w:jc w:val="both"/>
        <w:rPr>
          <w:rFonts w:ascii="Arial" w:eastAsia="Times New Roman" w:hAnsi="Arial" w:cs="Arial"/>
          <w:spacing w:val="-1"/>
          <w:sz w:val="24"/>
          <w:szCs w:val="24"/>
        </w:rPr>
      </w:pPr>
      <w:r w:rsidRPr="00BE30F1">
        <w:rPr>
          <w:rFonts w:ascii="Arial" w:eastAsia="Times New Roman" w:hAnsi="Arial" w:cs="Arial"/>
          <w:spacing w:val="-1"/>
          <w:sz w:val="24"/>
          <w:szCs w:val="24"/>
        </w:rPr>
        <w:t>La normativa legal principal por la que se rige esta programación es:</w:t>
      </w:r>
    </w:p>
    <w:p w:rsidR="007B7A5A" w:rsidRPr="00BE30F1" w:rsidRDefault="007B7A5A" w:rsidP="00B54437">
      <w:pPr>
        <w:widowControl w:val="0"/>
        <w:numPr>
          <w:ilvl w:val="0"/>
          <w:numId w:val="22"/>
        </w:numPr>
        <w:spacing w:before="66" w:after="0" w:line="240" w:lineRule="auto"/>
        <w:ind w:right="-20"/>
        <w:jc w:val="both"/>
        <w:rPr>
          <w:rFonts w:ascii="Arial" w:eastAsia="Times New Roman" w:hAnsi="Arial" w:cs="Arial"/>
          <w:spacing w:val="-1"/>
          <w:sz w:val="24"/>
          <w:szCs w:val="24"/>
        </w:rPr>
      </w:pPr>
      <w:r w:rsidRPr="00BE30F1">
        <w:rPr>
          <w:rFonts w:ascii="Arial" w:hAnsi="Arial" w:cs="Arial"/>
          <w:sz w:val="24"/>
          <w:szCs w:val="24"/>
          <w:lang w:eastAsia="es-ES"/>
        </w:rPr>
        <w:t xml:space="preserve"> </w:t>
      </w:r>
      <w:r w:rsidRPr="00BE30F1">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7B7A5A" w:rsidRPr="00BE30F1" w:rsidRDefault="007B7A5A" w:rsidP="00B54437">
      <w:pPr>
        <w:spacing w:before="66" w:after="0" w:line="240" w:lineRule="auto"/>
        <w:ind w:left="788" w:right="-20"/>
        <w:jc w:val="both"/>
        <w:rPr>
          <w:rFonts w:ascii="Arial" w:eastAsia="Times New Roman" w:hAnsi="Arial" w:cs="Arial"/>
          <w:spacing w:val="-1"/>
          <w:sz w:val="24"/>
          <w:szCs w:val="24"/>
        </w:rPr>
      </w:pPr>
    </w:p>
    <w:p w:rsidR="00F94D82" w:rsidRPr="00BE30F1" w:rsidRDefault="00F94D82" w:rsidP="00B54437">
      <w:pPr>
        <w:pStyle w:val="Prrafodelista"/>
        <w:numPr>
          <w:ilvl w:val="0"/>
          <w:numId w:val="22"/>
        </w:numPr>
        <w:jc w:val="both"/>
        <w:rPr>
          <w:rFonts w:ascii="Arial" w:eastAsia="Times New Roman" w:hAnsi="Arial" w:cs="Arial"/>
          <w:spacing w:val="-1"/>
          <w:sz w:val="24"/>
          <w:szCs w:val="24"/>
        </w:rPr>
      </w:pPr>
      <w:r w:rsidRPr="00BE30F1">
        <w:rPr>
          <w:rFonts w:ascii="Arial" w:eastAsia="Times New Roman" w:hAnsi="Arial" w:cs="Arial"/>
          <w:spacing w:val="-1"/>
          <w:sz w:val="24"/>
          <w:szCs w:val="24"/>
        </w:rPr>
        <w:t>ORDEN 2195/2017, de 15 de junio, de la Consejería de Educación, Juventud y Deporte, por la que se regulan determinados aspectos de la Formación Profesional dual del sistema educativo de la Comunidad de Madrid</w:t>
      </w:r>
    </w:p>
    <w:p w:rsidR="00C428AD" w:rsidRPr="00BE30F1" w:rsidRDefault="00C428AD" w:rsidP="00B54437">
      <w:pPr>
        <w:pStyle w:val="Prrafodelista"/>
        <w:jc w:val="both"/>
        <w:rPr>
          <w:rFonts w:ascii="Arial" w:eastAsia="Times New Roman" w:hAnsi="Arial" w:cs="Arial"/>
          <w:spacing w:val="-1"/>
          <w:sz w:val="24"/>
          <w:szCs w:val="24"/>
        </w:rPr>
      </w:pPr>
    </w:p>
    <w:p w:rsidR="00C428AD" w:rsidRPr="00BE30F1" w:rsidRDefault="00C428AD" w:rsidP="00B54437">
      <w:pPr>
        <w:pStyle w:val="Prrafodelista"/>
        <w:numPr>
          <w:ilvl w:val="0"/>
          <w:numId w:val="22"/>
        </w:numPr>
        <w:jc w:val="both"/>
        <w:rPr>
          <w:rFonts w:ascii="Arial" w:eastAsia="Times New Roman" w:hAnsi="Arial" w:cs="Arial"/>
          <w:spacing w:val="-1"/>
          <w:sz w:val="24"/>
          <w:szCs w:val="24"/>
        </w:rPr>
      </w:pPr>
      <w:r w:rsidRPr="00BE30F1">
        <w:rPr>
          <w:rFonts w:ascii="Arial" w:eastAsia="Times New Roman" w:hAnsi="Arial" w:cs="Arial"/>
          <w:spacing w:val="-1"/>
          <w:sz w:val="24"/>
          <w:szCs w:val="24"/>
        </w:rPr>
        <w:t>La Concreción Curricular, acordada por el Departamento de Administración: para promocionar de primer a segundo curso, los alumnos no pueden tener su</w:t>
      </w:r>
      <w:r w:rsidR="006E336F" w:rsidRPr="00BE30F1">
        <w:rPr>
          <w:rFonts w:ascii="Arial" w:eastAsia="Times New Roman" w:hAnsi="Arial" w:cs="Arial"/>
          <w:spacing w:val="-1"/>
          <w:sz w:val="24"/>
          <w:szCs w:val="24"/>
        </w:rPr>
        <w:t>s</w:t>
      </w:r>
      <w:r w:rsidRPr="00BE30F1">
        <w:rPr>
          <w:rFonts w:ascii="Arial" w:eastAsia="Times New Roman" w:hAnsi="Arial" w:cs="Arial"/>
          <w:spacing w:val="-1"/>
          <w:sz w:val="24"/>
          <w:szCs w:val="24"/>
        </w:rPr>
        <w:t>pensos módulos, que en su conjunto superen un total de 7 horas, en cómputo anual. Además, los alumnos que hayan abandonado aplicando el RRI</w:t>
      </w:r>
    </w:p>
    <w:p w:rsidR="00F94D82" w:rsidRPr="00BE30F1" w:rsidRDefault="00F94D82" w:rsidP="00B54437">
      <w:pPr>
        <w:pStyle w:val="Prrafodelista"/>
        <w:jc w:val="both"/>
        <w:rPr>
          <w:rFonts w:ascii="Arial" w:eastAsia="Times New Roman" w:hAnsi="Arial" w:cs="Arial"/>
          <w:spacing w:val="-1"/>
          <w:sz w:val="24"/>
          <w:szCs w:val="24"/>
        </w:rPr>
      </w:pPr>
    </w:p>
    <w:p w:rsidR="00C5462C" w:rsidRPr="00BE30F1" w:rsidRDefault="00C5462C" w:rsidP="00B54437">
      <w:pPr>
        <w:pStyle w:val="Prrafodelista"/>
        <w:numPr>
          <w:ilvl w:val="0"/>
          <w:numId w:val="22"/>
        </w:numPr>
        <w:jc w:val="both"/>
        <w:rPr>
          <w:rFonts w:ascii="Arial" w:hAnsi="Arial" w:cs="Arial"/>
          <w:sz w:val="24"/>
          <w:szCs w:val="24"/>
          <w:lang w:eastAsia="es-ES"/>
        </w:rPr>
      </w:pPr>
      <w:r w:rsidRPr="00BE30F1">
        <w:rPr>
          <w:rFonts w:ascii="Arial" w:eastAsia="Times New Roman" w:hAnsi="Arial" w:cs="Arial"/>
          <w:spacing w:val="-1"/>
          <w:sz w:val="24"/>
          <w:szCs w:val="24"/>
        </w:rPr>
        <w:t>Instrucciones de la Dirección General de Formación Profesional y Enseñanzas de Régimen Especial, relativas al proceso de evaluación de los alumnos de centros públicos</w:t>
      </w:r>
      <w:r w:rsidRPr="00BE30F1">
        <w:rPr>
          <w:rFonts w:ascii="Arial" w:hAnsi="Arial" w:cs="Arial"/>
          <w:sz w:val="24"/>
          <w:szCs w:val="24"/>
          <w:lang w:eastAsia="es-ES"/>
        </w:rPr>
        <w:t xml:space="preserve"> de la comunidad de Madrid incorporados al primer curso de ciclos formativos de formación profesional en régimen dual y otros aspectos organizativos. Curso 201</w:t>
      </w:r>
      <w:r w:rsidR="0078151B">
        <w:rPr>
          <w:rFonts w:ascii="Arial" w:hAnsi="Arial" w:cs="Arial"/>
          <w:sz w:val="24"/>
          <w:szCs w:val="24"/>
          <w:lang w:eastAsia="es-ES"/>
        </w:rPr>
        <w:t>8</w:t>
      </w:r>
      <w:r w:rsidRPr="00BE30F1">
        <w:rPr>
          <w:rFonts w:ascii="Arial" w:hAnsi="Arial" w:cs="Arial"/>
          <w:sz w:val="24"/>
          <w:szCs w:val="24"/>
          <w:lang w:eastAsia="es-ES"/>
        </w:rPr>
        <w:t>-201</w:t>
      </w:r>
      <w:r w:rsidR="0078151B">
        <w:rPr>
          <w:rFonts w:ascii="Arial" w:hAnsi="Arial" w:cs="Arial"/>
          <w:sz w:val="24"/>
          <w:szCs w:val="24"/>
          <w:lang w:eastAsia="es-ES"/>
        </w:rPr>
        <w:t>9</w:t>
      </w:r>
      <w:r w:rsidRPr="00BE30F1">
        <w:rPr>
          <w:rFonts w:ascii="Arial" w:hAnsi="Arial" w:cs="Arial"/>
          <w:sz w:val="24"/>
          <w:szCs w:val="24"/>
          <w:lang w:eastAsia="es-ES"/>
        </w:rPr>
        <w:t>.</w:t>
      </w:r>
    </w:p>
    <w:p w:rsidR="007E11C7" w:rsidRPr="00BE30F1" w:rsidRDefault="007E11C7" w:rsidP="00B54437">
      <w:pPr>
        <w:widowControl w:val="0"/>
        <w:spacing w:before="66" w:after="0" w:line="240" w:lineRule="auto"/>
        <w:ind w:left="788" w:right="-20"/>
        <w:jc w:val="both"/>
        <w:rPr>
          <w:rFonts w:ascii="Arial" w:hAnsi="Arial" w:cs="Arial"/>
          <w:sz w:val="24"/>
          <w:szCs w:val="24"/>
          <w:lang w:eastAsia="es-ES"/>
        </w:rPr>
      </w:pPr>
    </w:p>
    <w:p w:rsidR="00A75880" w:rsidRPr="00BE30F1" w:rsidRDefault="00A75880" w:rsidP="00B54437">
      <w:pPr>
        <w:jc w:val="both"/>
        <w:rPr>
          <w:rFonts w:ascii="Arial" w:hAnsi="Arial" w:cs="Arial"/>
          <w:b/>
          <w:u w:val="single"/>
        </w:rPr>
      </w:pPr>
      <w:bookmarkStart w:id="1" w:name="_Toc352872713"/>
      <w:r w:rsidRPr="00BE30F1">
        <w:rPr>
          <w:rFonts w:ascii="Arial" w:hAnsi="Arial" w:cs="Arial"/>
          <w:b/>
          <w:u w:val="single"/>
        </w:rPr>
        <w:t>COMPETENCIA GENERAL DEL TÍTULO DE ADMINISTRACIÓN Y FINANZAS:</w:t>
      </w:r>
      <w:bookmarkEnd w:id="1"/>
      <w:r w:rsidRPr="00BE30F1">
        <w:rPr>
          <w:rFonts w:ascii="Arial" w:hAnsi="Arial" w:cs="Arial"/>
          <w:b/>
          <w:u w:val="single"/>
        </w:rPr>
        <w:t xml:space="preserve"> </w:t>
      </w:r>
    </w:p>
    <w:p w:rsidR="00A75880" w:rsidRPr="00BE30F1" w:rsidRDefault="00A75880" w:rsidP="00B54437">
      <w:pPr>
        <w:jc w:val="both"/>
        <w:rPr>
          <w:rFonts w:ascii="Arial" w:hAnsi="Arial" w:cs="Arial"/>
          <w:sz w:val="24"/>
          <w:szCs w:val="24"/>
        </w:rPr>
      </w:pPr>
      <w:r w:rsidRPr="00BE30F1">
        <w:rPr>
          <w:rFonts w:ascii="Arial" w:hAnsi="Arial" w:cs="Arial"/>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A75880" w:rsidRPr="00BE30F1" w:rsidRDefault="00A75880" w:rsidP="00B54437">
      <w:pPr>
        <w:jc w:val="both"/>
        <w:rPr>
          <w:rFonts w:ascii="Arial" w:hAnsi="Arial" w:cs="Arial"/>
          <w:b/>
          <w:u w:val="single"/>
        </w:rPr>
      </w:pPr>
      <w:bookmarkStart w:id="2" w:name="_Toc352872714"/>
      <w:r w:rsidRPr="00BE30F1">
        <w:rPr>
          <w:rFonts w:ascii="Arial" w:hAnsi="Arial" w:cs="Arial"/>
          <w:b/>
          <w:u w:val="single"/>
        </w:rPr>
        <w:t>COMPETENCIAS PROFESIONALES, PERSONALES Y SOCIALES DEL TÍTULO</w:t>
      </w:r>
      <w:bookmarkEnd w:id="2"/>
      <w:r w:rsidR="003C1689" w:rsidRPr="00BE30F1">
        <w:rPr>
          <w:rFonts w:ascii="Arial" w:hAnsi="Arial" w:cs="Arial"/>
          <w:b/>
          <w:u w:val="single"/>
        </w:rPr>
        <w:t>.</w:t>
      </w:r>
    </w:p>
    <w:p w:rsidR="00A75880" w:rsidRPr="00BE30F1" w:rsidRDefault="00A75880" w:rsidP="00B54437">
      <w:pPr>
        <w:spacing w:before="120" w:after="120"/>
        <w:jc w:val="both"/>
        <w:rPr>
          <w:rFonts w:ascii="Arial" w:hAnsi="Arial" w:cs="Arial"/>
          <w:sz w:val="24"/>
          <w:szCs w:val="24"/>
        </w:rPr>
      </w:pPr>
      <w:r w:rsidRPr="00BE30F1">
        <w:rPr>
          <w:rFonts w:ascii="Arial" w:hAnsi="Arial" w:cs="Arial"/>
          <w:sz w:val="24"/>
          <w:szCs w:val="24"/>
        </w:rPr>
        <w:t>Seleccionamos los relacionados con el presente módulo:</w:t>
      </w:r>
    </w:p>
    <w:p w:rsidR="00A75880" w:rsidRPr="00BE30F1" w:rsidRDefault="00A75880" w:rsidP="00B54437">
      <w:pPr>
        <w:spacing w:before="120" w:after="120"/>
        <w:jc w:val="both"/>
        <w:rPr>
          <w:rFonts w:ascii="Arial" w:hAnsi="Arial" w:cs="Arial"/>
          <w:sz w:val="24"/>
          <w:szCs w:val="24"/>
        </w:rPr>
      </w:pPr>
      <w:r w:rsidRPr="00BE30F1">
        <w:rPr>
          <w:rFonts w:ascii="Arial" w:hAnsi="Arial" w:cs="Arial"/>
          <w:sz w:val="24"/>
          <w:szCs w:val="24"/>
        </w:rPr>
        <w:t>Supervisar la gestión de tesorería, la captación de recursos financieros y el estudio de viabilidad de proyectos de inversión, siguiendo las normas y protocolos establecidos.</w:t>
      </w:r>
    </w:p>
    <w:p w:rsidR="00A75880" w:rsidRPr="00BE30F1" w:rsidRDefault="00A75880" w:rsidP="00B54437">
      <w:pPr>
        <w:spacing w:before="120" w:after="120"/>
        <w:jc w:val="both"/>
        <w:rPr>
          <w:rFonts w:ascii="Arial" w:hAnsi="Arial" w:cs="Arial"/>
          <w:sz w:val="24"/>
          <w:szCs w:val="24"/>
        </w:rPr>
      </w:pPr>
      <w:r w:rsidRPr="00BE30F1">
        <w:rPr>
          <w:rFonts w:ascii="Arial" w:hAnsi="Arial" w:cs="Arial"/>
          <w:sz w:val="24"/>
          <w:szCs w:val="24"/>
        </w:rPr>
        <w:lastRenderedPageBreak/>
        <w:t>Gestionar los procesos de tramitación administrativa empresarial en relación a las áreas comercial, financiera, contable y fiscal, con una visión integradora de las mismas.</w:t>
      </w:r>
    </w:p>
    <w:p w:rsidR="00E02718" w:rsidRPr="00BE30F1" w:rsidRDefault="00A75880" w:rsidP="00B54437">
      <w:pPr>
        <w:autoSpaceDE w:val="0"/>
        <w:autoSpaceDN w:val="0"/>
        <w:adjustRightInd w:val="0"/>
        <w:spacing w:line="201" w:lineRule="atLeast"/>
        <w:jc w:val="both"/>
        <w:rPr>
          <w:rFonts w:ascii="Arial" w:hAnsi="Arial" w:cs="Arial"/>
          <w:sz w:val="24"/>
          <w:szCs w:val="24"/>
          <w:lang w:eastAsia="es-ES"/>
        </w:rPr>
      </w:pPr>
      <w:r w:rsidRPr="00BE30F1">
        <w:rPr>
          <w:rFonts w:ascii="Arial" w:hAnsi="Arial" w:cs="Arial"/>
          <w:sz w:val="24"/>
          <w:szCs w:val="24"/>
          <w:lang w:eastAsia="es-E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E20D18" w:rsidRPr="00BE30F1" w:rsidRDefault="00E20D18" w:rsidP="00B54437">
      <w:pPr>
        <w:autoSpaceDE w:val="0"/>
        <w:autoSpaceDN w:val="0"/>
        <w:adjustRightInd w:val="0"/>
        <w:spacing w:line="201" w:lineRule="atLeast"/>
        <w:jc w:val="both"/>
        <w:rPr>
          <w:rFonts w:ascii="Arial" w:hAnsi="Arial" w:cs="Arial"/>
          <w:sz w:val="24"/>
          <w:szCs w:val="24"/>
          <w:lang w:eastAsia="es-ES"/>
        </w:rPr>
      </w:pPr>
    </w:p>
    <w:p w:rsidR="00E02718" w:rsidRPr="00BE30F1" w:rsidRDefault="00E02718" w:rsidP="00B54437">
      <w:pPr>
        <w:pStyle w:val="Ttulo1"/>
      </w:pPr>
      <w:bookmarkStart w:id="3" w:name="_Toc343513004"/>
      <w:r w:rsidRPr="00BE30F1">
        <w:t>OBJETIVOS.</w:t>
      </w:r>
      <w:bookmarkEnd w:id="3"/>
    </w:p>
    <w:p w:rsidR="00A75880" w:rsidRPr="00BE30F1" w:rsidRDefault="00A75880" w:rsidP="00B54437">
      <w:pPr>
        <w:jc w:val="both"/>
        <w:rPr>
          <w:rFonts w:ascii="Arial" w:hAnsi="Arial" w:cs="Arial"/>
          <w:b/>
        </w:rPr>
      </w:pPr>
      <w:bookmarkStart w:id="4" w:name="_Toc352872716"/>
      <w:r w:rsidRPr="00BE30F1">
        <w:rPr>
          <w:rFonts w:ascii="Arial" w:hAnsi="Arial" w:cs="Arial"/>
          <w:b/>
        </w:rPr>
        <w:t>Objetivos generales del ciclo formativo:</w:t>
      </w:r>
      <w:bookmarkEnd w:id="4"/>
      <w:r w:rsidRPr="00BE30F1">
        <w:rPr>
          <w:rFonts w:ascii="Arial" w:hAnsi="Arial" w:cs="Arial"/>
          <w:b/>
        </w:rPr>
        <w:t xml:space="preserve"> </w:t>
      </w:r>
    </w:p>
    <w:p w:rsidR="00A75880" w:rsidRPr="00BE30F1" w:rsidRDefault="00A75880" w:rsidP="00B54437">
      <w:pPr>
        <w:jc w:val="both"/>
        <w:rPr>
          <w:rFonts w:ascii="Arial" w:hAnsi="Arial" w:cs="Arial"/>
          <w:sz w:val="24"/>
          <w:szCs w:val="24"/>
        </w:rPr>
      </w:pPr>
      <w:r w:rsidRPr="00BE30F1">
        <w:rPr>
          <w:rFonts w:ascii="Arial" w:hAnsi="Arial" w:cs="Arial"/>
          <w:sz w:val="24"/>
          <w:szCs w:val="24"/>
        </w:rPr>
        <w:t xml:space="preserve">Los objetivos generales de este ciclo formativo son los siguientes (seleccionamos los relacionados con el presente módulo, del </w:t>
      </w:r>
      <w:r w:rsidRPr="00BE30F1">
        <w:rPr>
          <w:rFonts w:ascii="Arial" w:hAnsi="Arial" w:cs="Arial"/>
          <w:iCs/>
          <w:sz w:val="24"/>
          <w:szCs w:val="24"/>
        </w:rPr>
        <w:t>Real Decreto 1584/2011</w:t>
      </w:r>
      <w:r w:rsidRPr="00BE30F1">
        <w:rPr>
          <w:rFonts w:ascii="Arial" w:hAnsi="Arial" w:cs="Arial"/>
          <w:sz w:val="24"/>
          <w:szCs w:val="24"/>
        </w:rPr>
        <w:t>):</w:t>
      </w:r>
    </w:p>
    <w:p w:rsidR="00A75880" w:rsidRPr="00BE30F1" w:rsidRDefault="00A75880" w:rsidP="00B54437">
      <w:pPr>
        <w:jc w:val="both"/>
        <w:rPr>
          <w:rFonts w:ascii="Arial" w:hAnsi="Arial" w:cs="Arial"/>
          <w:sz w:val="24"/>
          <w:szCs w:val="24"/>
        </w:rPr>
      </w:pPr>
      <w:r w:rsidRPr="00BE30F1">
        <w:rPr>
          <w:rFonts w:ascii="Arial" w:hAnsi="Arial" w:cs="Arial"/>
          <w:sz w:val="24"/>
          <w:szCs w:val="24"/>
        </w:rPr>
        <w:t>a) Analizar y confeccionar los documentos o comunicaciones que se utilizan en la empresa, identificando la tipología de los mismos y su finalidad, para gestionarlos.</w:t>
      </w:r>
    </w:p>
    <w:p w:rsidR="00A75880" w:rsidRPr="00BE30F1" w:rsidRDefault="00A75880" w:rsidP="00B54437">
      <w:pPr>
        <w:jc w:val="both"/>
        <w:rPr>
          <w:rFonts w:ascii="Arial" w:hAnsi="Arial" w:cs="Arial"/>
          <w:sz w:val="24"/>
          <w:szCs w:val="24"/>
        </w:rPr>
      </w:pPr>
      <w:r w:rsidRPr="00BE30F1">
        <w:rPr>
          <w:rFonts w:ascii="Arial" w:hAnsi="Arial" w:cs="Arial"/>
          <w:sz w:val="24"/>
          <w:szCs w:val="24"/>
        </w:rPr>
        <w:t>b) Analizar los documentos o comunicaciones que se utilizan en la empresa reconociendo su estructura, elementos y características para elaborarlos.</w:t>
      </w:r>
    </w:p>
    <w:p w:rsidR="00A75880" w:rsidRPr="00BE30F1" w:rsidRDefault="00A75880" w:rsidP="00B54437">
      <w:pPr>
        <w:jc w:val="both"/>
        <w:rPr>
          <w:rFonts w:ascii="Arial" w:hAnsi="Arial" w:cs="Arial"/>
          <w:sz w:val="24"/>
          <w:szCs w:val="24"/>
        </w:rPr>
      </w:pPr>
      <w:r w:rsidRPr="00BE30F1">
        <w:rPr>
          <w:rFonts w:ascii="Arial" w:hAnsi="Arial" w:cs="Arial"/>
          <w:sz w:val="24"/>
          <w:szCs w:val="24"/>
        </w:rPr>
        <w:t>c) Identificar y seleccionar las expresiones de lengua inglesa, propias de la empresa, para elaborar documentos y comunicaciones.</w:t>
      </w:r>
    </w:p>
    <w:p w:rsidR="00A75880" w:rsidRPr="00BE30F1" w:rsidRDefault="00A75880" w:rsidP="00B54437">
      <w:pPr>
        <w:jc w:val="both"/>
        <w:rPr>
          <w:rFonts w:ascii="Arial" w:hAnsi="Arial" w:cs="Arial"/>
          <w:sz w:val="24"/>
          <w:szCs w:val="24"/>
        </w:rPr>
      </w:pPr>
      <w:r w:rsidRPr="00BE30F1">
        <w:rPr>
          <w:rFonts w:ascii="Arial" w:hAnsi="Arial" w:cs="Arial"/>
          <w:sz w:val="24"/>
          <w:szCs w:val="24"/>
        </w:rPr>
        <w:t>d) Analizar las posibilidades de las aplicaciones y equipos informáticos, relacionándolas con su empleo más eficaz en el tratamiento de la información para elaborar documentos y comunicaciones.</w:t>
      </w:r>
    </w:p>
    <w:p w:rsidR="00A75880" w:rsidRPr="00BE30F1" w:rsidRDefault="00A75880" w:rsidP="00B54437">
      <w:pPr>
        <w:jc w:val="both"/>
        <w:rPr>
          <w:rFonts w:ascii="Arial" w:hAnsi="Arial" w:cs="Arial"/>
          <w:sz w:val="24"/>
          <w:szCs w:val="24"/>
        </w:rPr>
      </w:pPr>
      <w:r w:rsidRPr="00BE30F1">
        <w:rPr>
          <w:rFonts w:ascii="Arial" w:hAnsi="Arial" w:cs="Arial"/>
          <w:sz w:val="24"/>
          <w:szCs w:val="24"/>
        </w:rPr>
        <w:t>e) Analizar la información disponible para detectar necesidades relacionadas con la gestión empresarial.</w:t>
      </w:r>
    </w:p>
    <w:p w:rsidR="00A75880" w:rsidRPr="00BE30F1" w:rsidRDefault="00A75880" w:rsidP="00B54437">
      <w:pPr>
        <w:jc w:val="both"/>
        <w:rPr>
          <w:rFonts w:ascii="Arial" w:hAnsi="Arial" w:cs="Arial"/>
          <w:sz w:val="24"/>
          <w:szCs w:val="24"/>
        </w:rPr>
      </w:pPr>
      <w:r w:rsidRPr="00BE30F1">
        <w:rPr>
          <w:rFonts w:ascii="Arial" w:hAnsi="Arial" w:cs="Arial"/>
          <w:sz w:val="24"/>
          <w:szCs w:val="24"/>
        </w:rPr>
        <w:t>f) Organizar las tareas administrativas de las áreas funcionales de la empresa para proponer líneas de actuación y mejora.</w:t>
      </w:r>
    </w:p>
    <w:p w:rsidR="00A75880" w:rsidRPr="00BE30F1" w:rsidRDefault="00A75880" w:rsidP="00B54437">
      <w:pPr>
        <w:jc w:val="both"/>
        <w:rPr>
          <w:rFonts w:ascii="Arial" w:hAnsi="Arial" w:cs="Arial"/>
          <w:sz w:val="24"/>
          <w:szCs w:val="24"/>
        </w:rPr>
      </w:pPr>
      <w:r w:rsidRPr="00BE30F1">
        <w:rPr>
          <w:rFonts w:ascii="Arial" w:hAnsi="Arial" w:cs="Arial"/>
          <w:sz w:val="24"/>
          <w:szCs w:val="24"/>
        </w:rPr>
        <w:t>g) Identificar las técnicas y parámetros que determinan las empresas para clasificar, registrar y archivar comunicaciones y documentos.</w:t>
      </w:r>
    </w:p>
    <w:p w:rsidR="00A75880" w:rsidRPr="00BE30F1" w:rsidRDefault="00A75880" w:rsidP="00B54437">
      <w:pPr>
        <w:jc w:val="both"/>
        <w:rPr>
          <w:rFonts w:ascii="Arial" w:hAnsi="Arial" w:cs="Arial"/>
          <w:sz w:val="24"/>
          <w:szCs w:val="24"/>
        </w:rPr>
      </w:pPr>
      <w:r w:rsidRPr="00BE30F1">
        <w:rPr>
          <w:rFonts w:ascii="Arial" w:hAnsi="Arial" w:cs="Arial"/>
          <w:sz w:val="24"/>
          <w:szCs w:val="24"/>
        </w:rPr>
        <w:t>h) Reconocer la interrelación entre las áreas comercial, financiera, contable y fiscal para gestionar los procesos de gestión empresarial de forma integrada.</w:t>
      </w:r>
    </w:p>
    <w:p w:rsidR="00A75880" w:rsidRPr="00BE30F1" w:rsidRDefault="00A75880" w:rsidP="00B54437">
      <w:pPr>
        <w:jc w:val="both"/>
        <w:rPr>
          <w:rFonts w:ascii="Arial" w:hAnsi="Arial" w:cs="Arial"/>
          <w:sz w:val="24"/>
          <w:szCs w:val="24"/>
        </w:rPr>
      </w:pPr>
      <w:r w:rsidRPr="00BE30F1">
        <w:rPr>
          <w:rFonts w:ascii="Arial" w:hAnsi="Arial" w:cs="Arial"/>
          <w:sz w:val="24"/>
          <w:szCs w:val="24"/>
        </w:rPr>
        <w:t>…</w:t>
      </w:r>
    </w:p>
    <w:p w:rsidR="00A75880" w:rsidRPr="00BE30F1" w:rsidRDefault="00A75880" w:rsidP="00B54437">
      <w:pPr>
        <w:jc w:val="both"/>
        <w:rPr>
          <w:rFonts w:ascii="Arial" w:hAnsi="Arial" w:cs="Arial"/>
          <w:sz w:val="24"/>
          <w:szCs w:val="24"/>
        </w:rPr>
      </w:pPr>
      <w:r w:rsidRPr="00BE30F1">
        <w:rPr>
          <w:rFonts w:ascii="Arial" w:hAnsi="Arial" w:cs="Arial"/>
          <w:sz w:val="24"/>
          <w:szCs w:val="24"/>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A75880" w:rsidRPr="00BE30F1" w:rsidRDefault="00A75880" w:rsidP="00B54437">
      <w:pPr>
        <w:jc w:val="both"/>
        <w:rPr>
          <w:rFonts w:ascii="Arial" w:hAnsi="Arial" w:cs="Arial"/>
          <w:sz w:val="24"/>
          <w:szCs w:val="24"/>
        </w:rPr>
      </w:pPr>
      <w:r w:rsidRPr="00BE30F1">
        <w:rPr>
          <w:rFonts w:ascii="Arial" w:hAnsi="Arial" w:cs="Arial"/>
          <w:sz w:val="24"/>
          <w:szCs w:val="24"/>
        </w:rPr>
        <w:t>…</w:t>
      </w:r>
    </w:p>
    <w:p w:rsidR="00A75880" w:rsidRPr="00BE30F1" w:rsidRDefault="00A75880" w:rsidP="00B54437">
      <w:pPr>
        <w:jc w:val="both"/>
        <w:rPr>
          <w:rFonts w:ascii="Arial" w:hAnsi="Arial" w:cs="Arial"/>
          <w:sz w:val="24"/>
          <w:szCs w:val="24"/>
        </w:rPr>
      </w:pPr>
      <w:r w:rsidRPr="00BE30F1">
        <w:rPr>
          <w:rFonts w:ascii="Arial" w:hAnsi="Arial" w:cs="Arial"/>
          <w:sz w:val="24"/>
          <w:szCs w:val="24"/>
        </w:rPr>
        <w:t xml:space="preserve">o) Analizar y utilizar los recursos y oportunidades de aprendizaje relacionados con la evolución científica, tecnológica y organizativa del sector y las tecnologías de la información y la </w:t>
      </w:r>
      <w:r w:rsidRPr="00BE30F1">
        <w:rPr>
          <w:rFonts w:ascii="Arial" w:hAnsi="Arial" w:cs="Arial"/>
          <w:sz w:val="24"/>
          <w:szCs w:val="24"/>
        </w:rPr>
        <w:lastRenderedPageBreak/>
        <w:t>comunicación, para mantener el espíritu de actualización y adaptarse a nuevas situaciones laborales y personales.</w:t>
      </w:r>
    </w:p>
    <w:p w:rsidR="00A75880" w:rsidRPr="00BE30F1" w:rsidRDefault="00A75880" w:rsidP="00B54437">
      <w:pPr>
        <w:jc w:val="both"/>
        <w:rPr>
          <w:rFonts w:ascii="Arial" w:hAnsi="Arial" w:cs="Arial"/>
          <w:sz w:val="24"/>
          <w:szCs w:val="24"/>
        </w:rPr>
      </w:pPr>
      <w:r w:rsidRPr="00BE30F1">
        <w:rPr>
          <w:rFonts w:ascii="Arial" w:hAnsi="Arial" w:cs="Arial"/>
          <w:sz w:val="24"/>
          <w:szCs w:val="24"/>
        </w:rPr>
        <w:t>p) Desarrollar la creatividad y el espíritu de innovación para responder a los retos que se presentan en los procesos y en la organización del trabajo y de la vida personal.</w:t>
      </w:r>
    </w:p>
    <w:p w:rsidR="00A75880" w:rsidRPr="00BE30F1" w:rsidRDefault="00A75880" w:rsidP="00B54437">
      <w:pPr>
        <w:jc w:val="both"/>
        <w:rPr>
          <w:rFonts w:ascii="Arial" w:hAnsi="Arial" w:cs="Arial"/>
          <w:sz w:val="24"/>
          <w:szCs w:val="24"/>
        </w:rPr>
      </w:pPr>
      <w:r w:rsidRPr="00BE30F1">
        <w:rPr>
          <w:rFonts w:ascii="Arial" w:hAnsi="Arial" w:cs="Arial"/>
          <w:sz w:val="24"/>
          <w:szCs w:val="24"/>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A75880" w:rsidRPr="00BE30F1" w:rsidRDefault="00A75880" w:rsidP="00B54437">
      <w:pPr>
        <w:jc w:val="both"/>
        <w:rPr>
          <w:rFonts w:ascii="Arial" w:hAnsi="Arial" w:cs="Arial"/>
          <w:sz w:val="24"/>
          <w:szCs w:val="24"/>
        </w:rPr>
      </w:pPr>
      <w:r w:rsidRPr="00BE30F1">
        <w:rPr>
          <w:rFonts w:ascii="Arial" w:hAnsi="Arial" w:cs="Arial"/>
          <w:sz w:val="24"/>
          <w:szCs w:val="24"/>
        </w:rPr>
        <w:t>r) Desarrollar técnicas de liderazgo, motivación, supervisión y comunicación en contextos de trabajo en grupo, para facilitar la organización y coordinación de equipos de trabajo.</w:t>
      </w:r>
    </w:p>
    <w:p w:rsidR="00A75880" w:rsidRPr="00BE30F1" w:rsidRDefault="00A75880" w:rsidP="00B54437">
      <w:pPr>
        <w:jc w:val="both"/>
        <w:rPr>
          <w:rFonts w:ascii="Arial" w:hAnsi="Arial" w:cs="Arial"/>
          <w:b/>
          <w:u w:val="single"/>
        </w:rPr>
      </w:pPr>
      <w:bookmarkStart w:id="5" w:name="_Toc352872717"/>
      <w:r w:rsidRPr="00BE30F1">
        <w:rPr>
          <w:rFonts w:ascii="Arial" w:hAnsi="Arial" w:cs="Arial"/>
          <w:b/>
          <w:u w:val="single"/>
        </w:rPr>
        <w:t>Relación de cualificaciones y unidades de competencia del catálogo nacional de cualificaciones profesionales incluidas en el título</w:t>
      </w:r>
      <w:bookmarkEnd w:id="5"/>
      <w:r w:rsidRPr="00BE30F1">
        <w:rPr>
          <w:rFonts w:ascii="Arial" w:hAnsi="Arial" w:cs="Arial"/>
          <w:b/>
          <w:u w:val="single"/>
        </w:rPr>
        <w:t xml:space="preserve"> </w:t>
      </w:r>
    </w:p>
    <w:p w:rsidR="00A75880" w:rsidRPr="00BE30F1" w:rsidRDefault="00A75880" w:rsidP="00B54437">
      <w:pPr>
        <w:jc w:val="both"/>
        <w:rPr>
          <w:rFonts w:ascii="Arial" w:hAnsi="Arial" w:cs="Arial"/>
          <w:sz w:val="24"/>
          <w:szCs w:val="24"/>
        </w:rPr>
      </w:pPr>
      <w:r w:rsidRPr="00BE30F1">
        <w:rPr>
          <w:rFonts w:ascii="Arial" w:hAnsi="Arial" w:cs="Arial"/>
          <w:sz w:val="24"/>
          <w:szCs w:val="24"/>
        </w:rPr>
        <w:t xml:space="preserve"> Incluimos las relacionadas con el título, indicadas en el </w:t>
      </w:r>
      <w:r w:rsidRPr="00BE30F1">
        <w:rPr>
          <w:rFonts w:ascii="Arial" w:hAnsi="Arial" w:cs="Arial"/>
          <w:iCs/>
          <w:sz w:val="24"/>
          <w:szCs w:val="24"/>
        </w:rPr>
        <w:t>Real Decreto 1584/2011</w:t>
      </w:r>
      <w:r w:rsidRPr="00BE30F1">
        <w:rPr>
          <w:rFonts w:ascii="Arial" w:hAnsi="Arial" w:cs="Arial"/>
          <w:sz w:val="24"/>
          <w:szCs w:val="24"/>
        </w:rPr>
        <w:t>:</w:t>
      </w:r>
    </w:p>
    <w:p w:rsidR="00A75880" w:rsidRPr="00BE30F1" w:rsidRDefault="00A75880" w:rsidP="00B54437">
      <w:pPr>
        <w:autoSpaceDE w:val="0"/>
        <w:autoSpaceDN w:val="0"/>
        <w:adjustRightInd w:val="0"/>
        <w:spacing w:before="160" w:line="201" w:lineRule="atLeast"/>
        <w:jc w:val="both"/>
        <w:rPr>
          <w:rFonts w:ascii="Arial" w:hAnsi="Arial" w:cs="Arial"/>
          <w:sz w:val="24"/>
          <w:szCs w:val="24"/>
          <w:lang w:eastAsia="es-ES"/>
        </w:rPr>
      </w:pPr>
      <w:r w:rsidRPr="00BE30F1">
        <w:rPr>
          <w:rFonts w:ascii="Arial" w:hAnsi="Arial" w:cs="Arial"/>
          <w:sz w:val="24"/>
          <w:szCs w:val="24"/>
          <w:lang w:eastAsia="es-ES"/>
        </w:rPr>
        <w:t>b) Gestión financiera ADG157_3 (Real Decreto 1087/2005, de 16 de septiembre y actualizado en RD 107/2008, de 1 de febrero), que comprende las siguientes unidades de competencia:</w:t>
      </w:r>
    </w:p>
    <w:p w:rsidR="00A75880" w:rsidRPr="00BE30F1" w:rsidRDefault="00A75880" w:rsidP="00B54437">
      <w:pPr>
        <w:autoSpaceDE w:val="0"/>
        <w:autoSpaceDN w:val="0"/>
        <w:adjustRightInd w:val="0"/>
        <w:spacing w:before="160" w:line="201" w:lineRule="atLeast"/>
        <w:jc w:val="both"/>
        <w:rPr>
          <w:rFonts w:ascii="Arial" w:hAnsi="Arial" w:cs="Arial"/>
          <w:sz w:val="24"/>
          <w:szCs w:val="24"/>
          <w:lang w:eastAsia="es-ES"/>
        </w:rPr>
      </w:pPr>
      <w:r w:rsidRPr="00BE30F1">
        <w:rPr>
          <w:rFonts w:ascii="Arial" w:hAnsi="Arial" w:cs="Arial"/>
          <w:sz w:val="24"/>
          <w:szCs w:val="24"/>
          <w:lang w:eastAsia="es-ES"/>
        </w:rPr>
        <w:t>UC0498_3 Determinar las necesidades financieras de la empresa.</w:t>
      </w:r>
    </w:p>
    <w:p w:rsidR="00A75880" w:rsidRPr="00BE30F1" w:rsidRDefault="00A75880" w:rsidP="00B54437">
      <w:pPr>
        <w:autoSpaceDE w:val="0"/>
        <w:autoSpaceDN w:val="0"/>
        <w:adjustRightInd w:val="0"/>
        <w:spacing w:line="201" w:lineRule="atLeast"/>
        <w:jc w:val="both"/>
        <w:rPr>
          <w:rFonts w:ascii="Arial" w:hAnsi="Arial" w:cs="Arial"/>
          <w:sz w:val="24"/>
          <w:szCs w:val="24"/>
          <w:lang w:eastAsia="es-ES"/>
        </w:rPr>
      </w:pPr>
      <w:r w:rsidRPr="00BE30F1">
        <w:rPr>
          <w:rFonts w:ascii="Arial" w:hAnsi="Arial" w:cs="Arial"/>
          <w:sz w:val="24"/>
          <w:szCs w:val="24"/>
          <w:lang w:eastAsia="es-ES"/>
        </w:rPr>
        <w:t>UC0499_3 Gestionar la información y contratación de los recursos financieros.</w:t>
      </w:r>
    </w:p>
    <w:p w:rsidR="00A75880" w:rsidRPr="00BE30F1" w:rsidRDefault="00A75880" w:rsidP="00B54437">
      <w:pPr>
        <w:autoSpaceDE w:val="0"/>
        <w:autoSpaceDN w:val="0"/>
        <w:adjustRightInd w:val="0"/>
        <w:spacing w:line="201" w:lineRule="atLeast"/>
        <w:jc w:val="both"/>
        <w:rPr>
          <w:rFonts w:ascii="Arial" w:hAnsi="Arial" w:cs="Arial"/>
          <w:sz w:val="24"/>
          <w:szCs w:val="24"/>
          <w:lang w:eastAsia="es-ES"/>
        </w:rPr>
      </w:pPr>
      <w:r w:rsidRPr="00BE30F1">
        <w:rPr>
          <w:rFonts w:ascii="Arial" w:hAnsi="Arial" w:cs="Arial"/>
          <w:sz w:val="24"/>
          <w:szCs w:val="24"/>
          <w:lang w:eastAsia="es-ES"/>
        </w:rPr>
        <w:t>UC0500_3 Gestionar y controlar la tesorería y su presupuesto.</w:t>
      </w:r>
    </w:p>
    <w:p w:rsidR="00A75880" w:rsidRPr="00BE30F1" w:rsidRDefault="00A75880" w:rsidP="00B54437">
      <w:pPr>
        <w:jc w:val="both"/>
        <w:rPr>
          <w:rFonts w:ascii="Arial" w:hAnsi="Arial" w:cs="Arial"/>
          <w:sz w:val="24"/>
          <w:szCs w:val="24"/>
          <w:lang w:eastAsia="es-ES"/>
        </w:rPr>
      </w:pPr>
      <w:r w:rsidRPr="00BE30F1">
        <w:rPr>
          <w:rFonts w:ascii="Arial" w:hAnsi="Arial" w:cs="Arial"/>
          <w:sz w:val="24"/>
          <w:szCs w:val="24"/>
          <w:lang w:eastAsia="es-ES"/>
        </w:rPr>
        <w:t>UC0233_2 Manejar aplicaciones ofimáticas en la gestión de la información y la documentación.</w:t>
      </w:r>
    </w:p>
    <w:p w:rsidR="009275E1" w:rsidRPr="00BE30F1" w:rsidRDefault="009275E1" w:rsidP="00B54437">
      <w:pPr>
        <w:jc w:val="both"/>
        <w:rPr>
          <w:rFonts w:ascii="Arial" w:hAnsi="Arial" w:cs="Arial"/>
          <w:sz w:val="24"/>
          <w:szCs w:val="24"/>
          <w:lang w:eastAsia="es-ES"/>
        </w:rPr>
      </w:pPr>
    </w:p>
    <w:p w:rsidR="004C780A" w:rsidRPr="00BE30F1" w:rsidRDefault="004C780A" w:rsidP="00B54437">
      <w:pPr>
        <w:pStyle w:val="Ttulo1"/>
        <w:ind w:left="0"/>
      </w:pPr>
      <w:bookmarkStart w:id="6" w:name="_Toc343513005"/>
      <w:r w:rsidRPr="00BE30F1">
        <w:t>RESULTADOS DE APRENDIZAJE Y CRITERIOS DE EVALUACIÓN.</w:t>
      </w:r>
      <w:bookmarkEnd w:id="6"/>
    </w:p>
    <w:p w:rsidR="004C780A" w:rsidRPr="0078151B" w:rsidRDefault="004C780A" w:rsidP="00B54437">
      <w:pPr>
        <w:jc w:val="both"/>
        <w:rPr>
          <w:rFonts w:ascii="Arial" w:hAnsi="Arial" w:cs="Arial"/>
          <w:sz w:val="24"/>
          <w:szCs w:val="24"/>
          <w:lang w:eastAsia="es-ES"/>
        </w:rPr>
      </w:pPr>
    </w:p>
    <w:p w:rsidR="002963CC" w:rsidRPr="0078151B" w:rsidRDefault="00AE15D6" w:rsidP="00B54437">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1. Determina las necesidades financieras y las ayudas económicas óptimas para la empresa, identificando las alternativas posibles. </w:t>
      </w:r>
    </w:p>
    <w:p w:rsidR="00AE15D6" w:rsidRPr="0078151B" w:rsidRDefault="00AE15D6" w:rsidP="00B54437">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a) Se han comprobado los estados contables desde la óptica de las necesidades de financiación.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b)  Se han verificado informes económico-financieros y patrimoniales de los estados contables.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c)  Se han comparado los resultados de los análisis con los valores establecidos y se han calculado las desviaciones.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d)  Se han confeccionado informes de acuerdo con la estructura y los procedimientos, teniendo en cuenta los costes de oportunidad.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lastRenderedPageBreak/>
        <w:t xml:space="preserve">e)  Se han utilizado todos los canales de información y comunicación para identificar las ayudas públicas y/o </w:t>
      </w:r>
      <w:proofErr w:type="gramStart"/>
      <w:r w:rsidRPr="0078151B">
        <w:rPr>
          <w:rFonts w:ascii="Arial" w:hAnsi="Arial" w:cs="Arial"/>
          <w:sz w:val="24"/>
          <w:szCs w:val="24"/>
          <w:lang w:eastAsia="es-ES"/>
        </w:rPr>
        <w:t>privadas</w:t>
      </w:r>
      <w:proofErr w:type="gramEnd"/>
      <w:r w:rsidRPr="0078151B">
        <w:rPr>
          <w:rFonts w:ascii="Arial" w:hAnsi="Arial" w:cs="Arial"/>
          <w:sz w:val="24"/>
          <w:szCs w:val="24"/>
          <w:lang w:eastAsia="es-ES"/>
        </w:rPr>
        <w:t xml:space="preserve"> así como las fuentes a las que puede acceder la empresa.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f)  Se han identificado las características de las distintas formas de apoyo financiero a la empresa.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g)  Se ha contrastado la idoneidad y las incompatibilidades de las ayudas públicas y/o privadas estudiadas. </w:t>
      </w:r>
    </w:p>
    <w:p w:rsidR="00AE15D6" w:rsidRPr="0078151B" w:rsidRDefault="00AE15D6" w:rsidP="00B54437">
      <w:pPr>
        <w:widowControl w:val="0"/>
        <w:numPr>
          <w:ilvl w:val="0"/>
          <w:numId w:val="7"/>
        </w:numPr>
        <w:autoSpaceDE w:val="0"/>
        <w:autoSpaceDN w:val="0"/>
        <w:adjustRightInd w:val="0"/>
        <w:spacing w:after="0" w:line="240" w:lineRule="auto"/>
        <w:ind w:left="0" w:firstLine="0"/>
        <w:jc w:val="both"/>
        <w:rPr>
          <w:rFonts w:ascii="Arial" w:hAnsi="Arial" w:cs="Arial"/>
          <w:sz w:val="24"/>
          <w:szCs w:val="24"/>
          <w:lang w:eastAsia="es-ES"/>
        </w:rPr>
      </w:pPr>
    </w:p>
    <w:p w:rsidR="00AE15D6" w:rsidRPr="0078151B" w:rsidRDefault="00FF03CC"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2.</w:t>
      </w:r>
      <w:r w:rsidR="00226F0A" w:rsidRPr="0078151B">
        <w:rPr>
          <w:rFonts w:ascii="Arial" w:hAnsi="Arial" w:cs="Arial"/>
          <w:sz w:val="24"/>
          <w:szCs w:val="24"/>
          <w:lang w:eastAsia="es-ES"/>
        </w:rPr>
        <w:t xml:space="preserve"> </w:t>
      </w:r>
      <w:r w:rsidR="00AE15D6" w:rsidRPr="0078151B">
        <w:rPr>
          <w:rFonts w:ascii="Arial" w:hAnsi="Arial" w:cs="Arial"/>
          <w:sz w:val="24"/>
          <w:szCs w:val="24"/>
          <w:lang w:eastAsia="es-ES"/>
        </w:rPr>
        <w:t xml:space="preserve">Clasifica los productos y servicios financieros, analizando sus características y formas </w:t>
      </w:r>
      <w:r w:rsidR="00284C6A" w:rsidRPr="0078151B">
        <w:rPr>
          <w:rFonts w:ascii="Arial" w:hAnsi="Arial" w:cs="Arial"/>
          <w:sz w:val="24"/>
          <w:szCs w:val="24"/>
          <w:lang w:eastAsia="es-ES"/>
        </w:rPr>
        <w:t>de contratación.</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a)  Se han identificado las organizaciones, entidades y tipos de empresas que operan en el sistema financiero.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b)  Se han precisado las instituciones financieras bancarias y no bancarias y descrito sus principales características.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c)  Se han detallado los aspectos específicos de los productos y servicios existentes en el mercado.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d)  Se han reconocido las variables que intervienen en las operaciones que se realizan con cada producto/servicio financiero.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e)  Se han identificado los sujetos que intervienen en las operaciones que se realizan con cada producto/servicio financiero.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f)  Se han relacionado las ventajas e inconvenientes de los distintos productos y servicios.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g)  Se ha determinado la documentación necesaria exigida y generada con la gestión de los diferentes productos y servicios financieros.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3. Evalúa productos y servicios financieros del mercado, realizando los cálculos y elaborando los informes oportunos.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a)  Se ha recogido información sobre productos y servicios financieros a través de los diferentes canales disponibles.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b)  Se han efectuado las operaciones matemáticas necesarias para valorar cada producto.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c)  Se han calculado los gastos y comisiones devengados en cada producto.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d)  Se ha determinado el tratamiento fiscal de cada producto.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e)  Se ha determinado el tipo de garantía exigido por cada producto.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f)  Se han realizado informes comparativos de los costes financieros de cada uno de los productos de financiación propuestos.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lastRenderedPageBreak/>
        <w:t xml:space="preserve">g)  Se han comparado los servicios y las contraprestaciones de las distintas entidades financieras, resaltando las diferencias, ventajas e inconvenientes.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h)  Se han comparado las rentabilidades, ventajas e inconvenientes de cada una de las formas de ahorro o inversión propuestas en productos financieros. </w:t>
      </w:r>
    </w:p>
    <w:p w:rsidR="00AE15D6" w:rsidRPr="0078151B" w:rsidRDefault="00AE15D6" w:rsidP="00B54437">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i)  Se han realizado los cálculos financieros necesarios utilizando aplicaciones informáticas específicas. </w:t>
      </w:r>
    </w:p>
    <w:p w:rsidR="00E21377"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4. Caracteriza la tipología de seguros, analizando la actividad aseguradora.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a)  Se ha identificado la legislación básica que regula la actividad aseguradora.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b)  Se han relacionado los riesgos y las condiciones de asegurabilidad.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c)  Se han identificado los elementos que conforman un contrato de seguro.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d)  Se han clasificado los tipos de seguros.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e)  Se han establecido las obligaciones de las partes en un contrato de seguro.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f)  Se han determinado los procedimientos administrativos relativos a la contratación y seguimiento de los seguros.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g)  Se han identificado las primas y sus componentes. </w:t>
      </w:r>
    </w:p>
    <w:p w:rsidR="00AE15D6" w:rsidRPr="0078151B" w:rsidRDefault="00AE15D6" w:rsidP="00B54437">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h)  Se ha determinado el tratamiento fiscal de los seguros.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5. Selecciona inversiones en activos financieros o económicos, analizando sus características y realizando los cálculos oportunos.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a)  Se ha reconocido la función de los activos financieros como forma de inversión y como fuente de financiación.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b)  Se han clasificado los activos financieros utilizando como criterio el tipo de renta que generan, la clase de entidad emisora y los plazos de amortización.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c)  Se han distinguido el valor nominal, de emisión, de cotización, de reembolso y otros para efectuar los cálculos oportunos.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d)  Se ha determinado el importe resultante en operaciones de compraventa de activos financieros, calculando los gastos y las comisiones devengadas.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e)  Se han elaborado informes sobre las diversas alternativas de inversión en activos financieros que más se ajusten a las necesidades de la empresa.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f)  Se han identificado las variables que influyen en una inversión económica. </w:t>
      </w:r>
    </w:p>
    <w:p w:rsidR="00AE15D6" w:rsidRPr="0078151B" w:rsidRDefault="00AE15D6" w:rsidP="00B54437">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lastRenderedPageBreak/>
        <w:t xml:space="preserve">g)  Se ha calculado e interpretado el VAN, TIR y otros métodos de selección de distintas inversiones.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6. Integra los presupuestos parciales de las áreas funcionales y/o territoriales de la empresa/ organización, verificando la información que contienen. </w:t>
      </w:r>
    </w:p>
    <w:p w:rsidR="00AE15D6" w:rsidRPr="0078151B" w:rsidRDefault="00AE15D6"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Criterios de evaluación: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a)  Se han integrado los presupuestos de las distintas áreas en un presupuesto común.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b)  Se ha comprobado que la información está completa y en la forma requerida.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c)  Se ha contrastado el contenido de los presupuestos parciales.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d)  Se han verificado los cálculos aritméticos, comprobando la corrección de </w:t>
      </w:r>
      <w:proofErr w:type="gramStart"/>
      <w:r w:rsidRPr="0078151B">
        <w:rPr>
          <w:rFonts w:ascii="Arial" w:hAnsi="Arial" w:cs="Arial"/>
          <w:sz w:val="24"/>
          <w:szCs w:val="24"/>
          <w:lang w:eastAsia="es-ES"/>
        </w:rPr>
        <w:t>los mismos</w:t>
      </w:r>
      <w:proofErr w:type="gramEnd"/>
      <w:r w:rsidRPr="0078151B">
        <w:rPr>
          <w:rFonts w:ascii="Arial" w:hAnsi="Arial" w:cs="Arial"/>
          <w:sz w:val="24"/>
          <w:szCs w:val="24"/>
          <w:lang w:eastAsia="es-ES"/>
        </w:rPr>
        <w:t xml:space="preserve">.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e)  Se ha valorado la importancia de elaborar en tiempo y forma la documentación relacionada con los presupuestos.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f)  Se ha controlado la ejecución del presupuesto y se han detectado las desviaciones y sus causas. </w:t>
      </w:r>
    </w:p>
    <w:p w:rsidR="00AE15D6"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g)  Se ha ordenado y archivado la información de forma que sea fácilmente localizable. </w:t>
      </w:r>
    </w:p>
    <w:p w:rsidR="00C324FC" w:rsidRPr="0078151B" w:rsidRDefault="00AE15D6" w:rsidP="00B54437">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h)  Se han utilizado aplicaciones informáticas en la gestión de las tareas presupuestarias. </w:t>
      </w:r>
    </w:p>
    <w:p w:rsidR="0078151B" w:rsidRDefault="0078151B" w:rsidP="0078151B">
      <w:pPr>
        <w:pStyle w:val="Ttulo1"/>
        <w:numPr>
          <w:ilvl w:val="0"/>
          <w:numId w:val="0"/>
        </w:numPr>
        <w:ind w:left="360"/>
      </w:pPr>
      <w:bookmarkStart w:id="7" w:name="_Toc343513006"/>
    </w:p>
    <w:p w:rsidR="00E02718" w:rsidRPr="0078151B" w:rsidRDefault="00E02718" w:rsidP="00B54437">
      <w:pPr>
        <w:pStyle w:val="Ttulo1"/>
      </w:pPr>
      <w:r w:rsidRPr="0078151B">
        <w:t>CONTENIDOS DEL MODULO Y CONTENIDOS MINIMOS.</w:t>
      </w:r>
      <w:bookmarkEnd w:id="7"/>
    </w:p>
    <w:p w:rsidR="00E02718" w:rsidRPr="0078151B" w:rsidRDefault="00E02718" w:rsidP="00B54437">
      <w:pPr>
        <w:jc w:val="both"/>
        <w:rPr>
          <w:rFonts w:ascii="Arial" w:hAnsi="Arial" w:cs="Arial"/>
          <w:sz w:val="24"/>
          <w:szCs w:val="24"/>
        </w:rPr>
      </w:pPr>
      <w:r w:rsidRPr="0078151B">
        <w:rPr>
          <w:rFonts w:ascii="Arial" w:hAnsi="Arial" w:cs="Arial"/>
          <w:sz w:val="24"/>
          <w:szCs w:val="24"/>
        </w:rPr>
        <w:t>Los contenidos que se establecen a continuación serán desarrollados a lo largo del curso mediante unidades didácticas.  Por su parte, dichos contenidos tienen la consideración de contenidos mínimos.</w:t>
      </w:r>
    </w:p>
    <w:p w:rsidR="00B72A73" w:rsidRPr="0078151B" w:rsidRDefault="00397294" w:rsidP="00B54437">
      <w:pPr>
        <w:widowControl w:val="0"/>
        <w:autoSpaceDE w:val="0"/>
        <w:autoSpaceDN w:val="0"/>
        <w:adjustRightInd w:val="0"/>
        <w:spacing w:after="240" w:line="240" w:lineRule="auto"/>
        <w:jc w:val="both"/>
        <w:rPr>
          <w:rFonts w:ascii="Arial" w:hAnsi="Arial" w:cs="Arial"/>
          <w:b/>
          <w:bCs/>
          <w:sz w:val="24"/>
          <w:szCs w:val="24"/>
          <w:lang w:eastAsia="es-ES"/>
        </w:rPr>
      </w:pPr>
      <w:r w:rsidRPr="0078151B">
        <w:rPr>
          <w:rFonts w:ascii="Arial" w:hAnsi="Arial" w:cs="Arial"/>
          <w:b/>
          <w:bCs/>
          <w:sz w:val="24"/>
          <w:szCs w:val="24"/>
          <w:lang w:eastAsia="es-ES"/>
        </w:rPr>
        <w:t>Contenidos básicos:</w:t>
      </w:r>
    </w:p>
    <w:p w:rsidR="00397294" w:rsidRPr="0078151B" w:rsidRDefault="00397294" w:rsidP="00B54437">
      <w:pPr>
        <w:widowControl w:val="0"/>
        <w:autoSpaceDE w:val="0"/>
        <w:autoSpaceDN w:val="0"/>
        <w:adjustRightInd w:val="0"/>
        <w:spacing w:after="240" w:line="240" w:lineRule="auto"/>
        <w:jc w:val="both"/>
        <w:rPr>
          <w:rFonts w:ascii="Arial" w:hAnsi="Arial" w:cs="Arial"/>
          <w:sz w:val="24"/>
          <w:szCs w:val="24"/>
          <w:lang w:eastAsia="es-ES"/>
        </w:rPr>
      </w:pPr>
      <w:r w:rsidRPr="0078151B">
        <w:rPr>
          <w:rFonts w:ascii="Arial" w:hAnsi="Arial" w:cs="Arial"/>
          <w:sz w:val="24"/>
          <w:szCs w:val="24"/>
          <w:lang w:eastAsia="es-ES"/>
        </w:rPr>
        <w:t xml:space="preserve">Determinación de las necesidades financieras y ayudas económicas para la empresa: </w:t>
      </w:r>
    </w:p>
    <w:p w:rsidR="00397294" w:rsidRPr="0078151B" w:rsidRDefault="00397294" w:rsidP="0078151B">
      <w:pPr>
        <w:widowControl w:val="0"/>
        <w:tabs>
          <w:tab w:val="left" w:pos="220"/>
          <w:tab w:val="left" w:pos="720"/>
        </w:tabs>
        <w:autoSpaceDE w:val="0"/>
        <w:autoSpaceDN w:val="0"/>
        <w:adjustRightInd w:val="0"/>
        <w:spacing w:after="12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  Análisis de estados financieros. </w:t>
      </w:r>
    </w:p>
    <w:p w:rsidR="00A92D23" w:rsidRPr="0078151B" w:rsidRDefault="00397294" w:rsidP="0078151B">
      <w:pPr>
        <w:widowControl w:val="0"/>
        <w:tabs>
          <w:tab w:val="left" w:pos="220"/>
          <w:tab w:val="left" w:pos="720"/>
        </w:tabs>
        <w:autoSpaceDE w:val="0"/>
        <w:autoSpaceDN w:val="0"/>
        <w:adjustRightInd w:val="0"/>
        <w:spacing w:after="120" w:line="240" w:lineRule="auto"/>
        <w:ind w:left="720"/>
        <w:jc w:val="both"/>
        <w:rPr>
          <w:rFonts w:ascii="Arial" w:hAnsi="Arial" w:cs="Arial"/>
          <w:sz w:val="24"/>
          <w:szCs w:val="24"/>
          <w:lang w:eastAsia="es-ES"/>
        </w:rPr>
      </w:pPr>
      <w:r w:rsidRPr="0078151B">
        <w:rPr>
          <w:rFonts w:ascii="Arial" w:hAnsi="Arial" w:cs="Arial"/>
          <w:sz w:val="24"/>
          <w:szCs w:val="24"/>
          <w:lang w:eastAsia="es-ES"/>
        </w:rPr>
        <w:t xml:space="preserve">–  Ayudas y subvenciones públicas y/o privadas. </w:t>
      </w:r>
    </w:p>
    <w:p w:rsidR="00397294" w:rsidRPr="0078151B" w:rsidRDefault="00397294" w:rsidP="0078151B">
      <w:pPr>
        <w:widowControl w:val="0"/>
        <w:tabs>
          <w:tab w:val="left" w:pos="220"/>
          <w:tab w:val="left" w:pos="720"/>
        </w:tabs>
        <w:autoSpaceDE w:val="0"/>
        <w:autoSpaceDN w:val="0"/>
        <w:adjustRightInd w:val="0"/>
        <w:spacing w:after="120" w:line="240" w:lineRule="auto"/>
        <w:jc w:val="both"/>
        <w:rPr>
          <w:rFonts w:ascii="Arial" w:hAnsi="Arial" w:cs="Arial"/>
          <w:sz w:val="24"/>
          <w:szCs w:val="24"/>
          <w:lang w:eastAsia="es-ES"/>
        </w:rPr>
      </w:pPr>
      <w:r w:rsidRPr="0078151B">
        <w:rPr>
          <w:rFonts w:ascii="Arial" w:hAnsi="Arial" w:cs="Arial"/>
          <w:sz w:val="24"/>
          <w:szCs w:val="24"/>
          <w:lang w:eastAsia="es-ES"/>
        </w:rPr>
        <w:t xml:space="preserve">Clasificación de los productos y servicios financieros: </w:t>
      </w:r>
    </w:p>
    <w:p w:rsidR="00397294"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El sistema financiero. </w:t>
      </w:r>
    </w:p>
    <w:p w:rsidR="00397294"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Productos financieros de pasivo. </w:t>
      </w:r>
    </w:p>
    <w:p w:rsidR="00397294"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Productos financieros de activo. </w:t>
      </w:r>
    </w:p>
    <w:p w:rsidR="00397294"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Servicios financieros. </w:t>
      </w:r>
    </w:p>
    <w:p w:rsidR="00C9796B"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Otros productos financieros. </w:t>
      </w:r>
    </w:p>
    <w:p w:rsidR="00397294" w:rsidRPr="0078151B" w:rsidRDefault="00397294" w:rsidP="0078151B">
      <w:pPr>
        <w:widowControl w:val="0"/>
        <w:numPr>
          <w:ilvl w:val="0"/>
          <w:numId w:val="7"/>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Valoración de productos y servicios financieros: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Procedimiento de cálculo financiero en la gestión financiera.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operaciones de descuento de efectos y líneas de crédito.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lastRenderedPageBreak/>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operaciones de liquidación de cuentas.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operaciones de depósitos.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préstamos y aplicación del cálculo financiero a las operaciones originadas por los mismos. Métodos de amortización.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operaciones de arrendamiento financiero y aplicación del cálculo financiero a las operaciones originadas por los mismos.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Análisis de operaciones de empréstitos y aplicación del cálculo financiero a las operaciones originadas por los mismos. </w:t>
      </w:r>
    </w:p>
    <w:p w:rsidR="00397294" w:rsidRPr="0078151B" w:rsidRDefault="00397294"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Aplicación financiera de la hoja de cálculo. </w:t>
      </w:r>
    </w:p>
    <w:p w:rsidR="00012060" w:rsidRPr="0078151B" w:rsidRDefault="00012060" w:rsidP="0078151B">
      <w:pPr>
        <w:widowControl w:val="0"/>
        <w:numPr>
          <w:ilvl w:val="0"/>
          <w:numId w:val="8"/>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p>
    <w:p w:rsidR="00397294" w:rsidRPr="0078151B" w:rsidRDefault="00397294" w:rsidP="0078151B">
      <w:pPr>
        <w:widowControl w:val="0"/>
        <w:autoSpaceDE w:val="0"/>
        <w:autoSpaceDN w:val="0"/>
        <w:adjustRightInd w:val="0"/>
        <w:spacing w:after="120" w:line="240" w:lineRule="auto"/>
        <w:jc w:val="both"/>
        <w:rPr>
          <w:rFonts w:ascii="Arial" w:hAnsi="Arial" w:cs="Arial"/>
          <w:sz w:val="24"/>
          <w:szCs w:val="24"/>
          <w:lang w:eastAsia="es-ES"/>
        </w:rPr>
      </w:pPr>
      <w:r w:rsidRPr="0078151B">
        <w:rPr>
          <w:rFonts w:ascii="Arial" w:hAnsi="Arial" w:cs="Arial"/>
          <w:sz w:val="24"/>
          <w:szCs w:val="24"/>
          <w:lang w:eastAsia="es-ES"/>
        </w:rPr>
        <w:t xml:space="preserve">Tipología de las operaciones de seguros: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Concepto, características y clasificación.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El contrato de seguro y la valoración de riesgos.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Elementos materiales y personales de los seguros.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Clasificación de los seguros.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Tarifas y primas. </w:t>
      </w:r>
    </w:p>
    <w:p w:rsidR="00C067D0"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Gestión administrativa derivada de la contratación de un seguro. </w:t>
      </w:r>
    </w:p>
    <w:p w:rsidR="00397294" w:rsidRPr="0078151B" w:rsidRDefault="00397294" w:rsidP="0078151B">
      <w:pPr>
        <w:widowControl w:val="0"/>
        <w:numPr>
          <w:ilvl w:val="0"/>
          <w:numId w:val="9"/>
        </w:numPr>
        <w:tabs>
          <w:tab w:val="left" w:pos="220"/>
          <w:tab w:val="left" w:pos="720"/>
        </w:tabs>
        <w:autoSpaceDE w:val="0"/>
        <w:autoSpaceDN w:val="0"/>
        <w:adjustRightInd w:val="0"/>
        <w:spacing w:after="120" w:line="240" w:lineRule="auto"/>
        <w:ind w:hanging="720"/>
        <w:jc w:val="both"/>
        <w:rPr>
          <w:rFonts w:ascii="Arial" w:hAnsi="Arial" w:cs="Arial"/>
          <w:sz w:val="24"/>
          <w:szCs w:val="24"/>
          <w:lang w:eastAsia="es-ES"/>
        </w:rPr>
      </w:pPr>
      <w:r w:rsidRPr="0078151B">
        <w:rPr>
          <w:rFonts w:ascii="Arial" w:hAnsi="Arial" w:cs="Arial"/>
          <w:sz w:val="24"/>
          <w:szCs w:val="24"/>
          <w:lang w:eastAsia="es-ES"/>
        </w:rPr>
        <w:t xml:space="preserve">Selección de inversiones en activos financieros y económicos: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Los mercados financieros.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Renta fija y renta variable.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left="2124" w:hanging="2124"/>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Deuda pública y deuda privada.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Fondos de inversión.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Productos derivados.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Fiscalidad de los activos financieros para las empresas.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Inversiones económicas. </w:t>
      </w:r>
    </w:p>
    <w:p w:rsidR="001930DA"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Aplicación financiera de la hoja de cálculo.</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sz w:val="24"/>
          <w:szCs w:val="24"/>
          <w:lang w:eastAsia="es-ES"/>
        </w:rPr>
        <w:t xml:space="preserve"> </w:t>
      </w:r>
      <w:r w:rsidRPr="0078151B">
        <w:rPr>
          <w:rFonts w:ascii="MS Gothic" w:eastAsia="MS Gothic" w:hAnsi="MS Gothic" w:cs="MS Gothic" w:hint="eastAsia"/>
          <w:sz w:val="24"/>
          <w:szCs w:val="24"/>
          <w:lang w:eastAsia="es-ES"/>
        </w:rPr>
        <w:t> </w:t>
      </w:r>
      <w:r w:rsidRPr="0078151B">
        <w:rPr>
          <w:rFonts w:ascii="Arial" w:hAnsi="Arial" w:cs="Arial"/>
          <w:sz w:val="24"/>
          <w:szCs w:val="24"/>
          <w:lang w:eastAsia="es-ES"/>
        </w:rPr>
        <w:t xml:space="preserve">Integración de presupuestos: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Métodos de presupuestación.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Presupuesto maestro y presupuesto operativo. </w:t>
      </w:r>
    </w:p>
    <w:p w:rsidR="00397294" w:rsidRPr="0078151B" w:rsidRDefault="00397294" w:rsidP="0078151B">
      <w:pPr>
        <w:widowControl w:val="0"/>
        <w:numPr>
          <w:ilvl w:val="1"/>
          <w:numId w:val="9"/>
        </w:numPr>
        <w:tabs>
          <w:tab w:val="left" w:pos="940"/>
          <w:tab w:val="left" w:pos="1440"/>
        </w:tabs>
        <w:autoSpaceDE w:val="0"/>
        <w:autoSpaceDN w:val="0"/>
        <w:adjustRightInd w:val="0"/>
        <w:spacing w:after="120" w:line="240" w:lineRule="auto"/>
        <w:ind w:hanging="1440"/>
        <w:jc w:val="both"/>
        <w:rPr>
          <w:rFonts w:ascii="Arial" w:hAnsi="Arial" w:cs="Arial"/>
          <w:sz w:val="24"/>
          <w:szCs w:val="24"/>
          <w:lang w:eastAsia="es-ES"/>
        </w:rPr>
      </w:pPr>
      <w:r w:rsidRPr="0078151B">
        <w:rPr>
          <w:rFonts w:ascii="Arial" w:hAnsi="Arial" w:cs="Arial"/>
          <w:kern w:val="1"/>
          <w:sz w:val="24"/>
          <w:szCs w:val="24"/>
          <w:lang w:eastAsia="es-ES"/>
        </w:rPr>
        <w:tab/>
      </w:r>
      <w:r w:rsidRPr="0078151B">
        <w:rPr>
          <w:rFonts w:ascii="Arial" w:hAnsi="Arial" w:cs="Arial"/>
          <w:kern w:val="1"/>
          <w:sz w:val="24"/>
          <w:szCs w:val="24"/>
          <w:lang w:eastAsia="es-ES"/>
        </w:rPr>
        <w:tab/>
      </w:r>
      <w:r w:rsidRPr="0078151B">
        <w:rPr>
          <w:rFonts w:ascii="Arial" w:hAnsi="Arial" w:cs="Arial"/>
          <w:sz w:val="24"/>
          <w:szCs w:val="24"/>
          <w:lang w:eastAsia="es-ES"/>
        </w:rPr>
        <w:t xml:space="preserve">–  Cálculo y análisis de desviaciones. </w:t>
      </w:r>
    </w:p>
    <w:p w:rsidR="0078151B" w:rsidRDefault="0078151B" w:rsidP="00B54437">
      <w:pPr>
        <w:jc w:val="both"/>
        <w:rPr>
          <w:rFonts w:ascii="Arial" w:hAnsi="Arial" w:cs="Arial"/>
          <w:b/>
          <w:sz w:val="24"/>
          <w:szCs w:val="24"/>
        </w:rPr>
      </w:pPr>
    </w:p>
    <w:p w:rsidR="0078151B" w:rsidRDefault="0078151B" w:rsidP="00B54437">
      <w:pPr>
        <w:jc w:val="both"/>
        <w:rPr>
          <w:rFonts w:ascii="Arial" w:hAnsi="Arial" w:cs="Arial"/>
          <w:b/>
          <w:sz w:val="24"/>
          <w:szCs w:val="24"/>
        </w:rPr>
      </w:pPr>
    </w:p>
    <w:p w:rsidR="0078151B" w:rsidRDefault="0078151B" w:rsidP="00B54437">
      <w:pPr>
        <w:jc w:val="both"/>
        <w:rPr>
          <w:rFonts w:ascii="Arial" w:hAnsi="Arial" w:cs="Arial"/>
          <w:b/>
          <w:sz w:val="24"/>
          <w:szCs w:val="24"/>
        </w:rPr>
      </w:pPr>
    </w:p>
    <w:p w:rsidR="0078151B" w:rsidRDefault="0078151B" w:rsidP="00B54437">
      <w:pPr>
        <w:jc w:val="both"/>
        <w:rPr>
          <w:rFonts w:ascii="Arial" w:hAnsi="Arial" w:cs="Arial"/>
          <w:b/>
          <w:sz w:val="24"/>
          <w:szCs w:val="24"/>
        </w:rPr>
      </w:pPr>
    </w:p>
    <w:p w:rsidR="00E02718" w:rsidRPr="00BE30F1" w:rsidRDefault="00E02718" w:rsidP="00B54437">
      <w:pPr>
        <w:jc w:val="both"/>
        <w:rPr>
          <w:rFonts w:ascii="Arial" w:hAnsi="Arial" w:cs="Arial"/>
          <w:b/>
          <w:sz w:val="24"/>
          <w:szCs w:val="24"/>
        </w:rPr>
      </w:pPr>
      <w:r w:rsidRPr="00BE30F1">
        <w:rPr>
          <w:rFonts w:ascii="Arial" w:hAnsi="Arial" w:cs="Arial"/>
          <w:b/>
          <w:sz w:val="24"/>
          <w:szCs w:val="24"/>
        </w:rPr>
        <w:lastRenderedPageBreak/>
        <w:t>UNIDADES DID</w:t>
      </w:r>
      <w:r w:rsidR="00BE30F1">
        <w:rPr>
          <w:rFonts w:ascii="Arial" w:hAnsi="Arial" w:cs="Arial"/>
          <w:b/>
          <w:sz w:val="24"/>
          <w:szCs w:val="24"/>
        </w:rPr>
        <w:t>Á</w:t>
      </w:r>
      <w:r w:rsidRPr="00BE30F1">
        <w:rPr>
          <w:rFonts w:ascii="Arial" w:hAnsi="Arial" w:cs="Arial"/>
          <w:b/>
          <w:sz w:val="24"/>
          <w:szCs w:val="24"/>
        </w:rPr>
        <w:t>CTICAS.</w:t>
      </w:r>
    </w:p>
    <w:p w:rsidR="00D92373" w:rsidRPr="00BE30F1" w:rsidRDefault="00D92373" w:rsidP="00B54437">
      <w:pPr>
        <w:jc w:val="both"/>
        <w:rPr>
          <w:rFonts w:ascii="Arial" w:hAnsi="Arial" w:cs="Arial"/>
          <w:sz w:val="24"/>
          <w:szCs w:val="24"/>
        </w:rPr>
      </w:pPr>
      <w:r w:rsidRPr="00BE30F1">
        <w:rPr>
          <w:rFonts w:ascii="Arial" w:hAnsi="Arial" w:cs="Arial"/>
          <w:sz w:val="24"/>
          <w:szCs w:val="24"/>
        </w:rPr>
        <w:t xml:space="preserve">Tomando como referencia los contenidos mínimos, </w:t>
      </w:r>
      <w:r w:rsidR="00F30258" w:rsidRPr="00BE30F1">
        <w:rPr>
          <w:rFonts w:ascii="Arial" w:hAnsi="Arial" w:cs="Arial"/>
          <w:sz w:val="24"/>
          <w:szCs w:val="24"/>
        </w:rPr>
        <w:t>se establecen los siguientes bloques de contenidos:</w:t>
      </w:r>
    </w:p>
    <w:p w:rsidR="00F30258" w:rsidRPr="00BE30F1" w:rsidRDefault="00B9275A" w:rsidP="00B54437">
      <w:pPr>
        <w:pStyle w:val="Prrafodelista"/>
        <w:numPr>
          <w:ilvl w:val="0"/>
          <w:numId w:val="11"/>
        </w:numPr>
        <w:jc w:val="both"/>
        <w:rPr>
          <w:rFonts w:ascii="Arial" w:hAnsi="Arial" w:cs="Arial"/>
          <w:sz w:val="24"/>
          <w:szCs w:val="24"/>
        </w:rPr>
      </w:pPr>
      <w:r w:rsidRPr="00BE30F1">
        <w:rPr>
          <w:rFonts w:ascii="Arial" w:hAnsi="Arial" w:cs="Arial"/>
          <w:sz w:val="24"/>
          <w:szCs w:val="24"/>
        </w:rPr>
        <w:t>Introducción al</w:t>
      </w:r>
      <w:r w:rsidR="00F30258" w:rsidRPr="00BE30F1">
        <w:rPr>
          <w:rFonts w:ascii="Arial" w:hAnsi="Arial" w:cs="Arial"/>
          <w:sz w:val="24"/>
          <w:szCs w:val="24"/>
        </w:rPr>
        <w:t xml:space="preserve"> sistema financiero</w:t>
      </w:r>
    </w:p>
    <w:p w:rsidR="00317E26" w:rsidRPr="00BE30F1" w:rsidRDefault="00317E26" w:rsidP="00B54437">
      <w:pPr>
        <w:pStyle w:val="Prrafodelista"/>
        <w:numPr>
          <w:ilvl w:val="0"/>
          <w:numId w:val="11"/>
        </w:numPr>
        <w:jc w:val="both"/>
        <w:rPr>
          <w:rFonts w:ascii="Arial" w:hAnsi="Arial" w:cs="Arial"/>
          <w:sz w:val="24"/>
          <w:szCs w:val="24"/>
        </w:rPr>
      </w:pPr>
      <w:r w:rsidRPr="00BE30F1">
        <w:rPr>
          <w:rFonts w:ascii="Arial" w:hAnsi="Arial" w:cs="Arial"/>
          <w:sz w:val="24"/>
          <w:szCs w:val="24"/>
        </w:rPr>
        <w:t>Cálculo financiero</w:t>
      </w:r>
    </w:p>
    <w:p w:rsidR="00317E26" w:rsidRPr="00BE30F1" w:rsidRDefault="00317E26" w:rsidP="00B54437">
      <w:pPr>
        <w:pStyle w:val="Prrafodelista"/>
        <w:numPr>
          <w:ilvl w:val="0"/>
          <w:numId w:val="11"/>
        </w:numPr>
        <w:jc w:val="both"/>
        <w:rPr>
          <w:rFonts w:ascii="Arial" w:hAnsi="Arial" w:cs="Arial"/>
          <w:sz w:val="24"/>
          <w:szCs w:val="24"/>
        </w:rPr>
      </w:pPr>
      <w:r w:rsidRPr="00BE30F1">
        <w:rPr>
          <w:rFonts w:ascii="Arial" w:hAnsi="Arial" w:cs="Arial"/>
          <w:sz w:val="24"/>
          <w:szCs w:val="24"/>
        </w:rPr>
        <w:t>Clasificación de los productos y servicios financieros</w:t>
      </w:r>
    </w:p>
    <w:p w:rsidR="00317E26" w:rsidRPr="00BE30F1" w:rsidRDefault="00317E26" w:rsidP="00B54437">
      <w:pPr>
        <w:pStyle w:val="Prrafodelista"/>
        <w:numPr>
          <w:ilvl w:val="0"/>
          <w:numId w:val="11"/>
        </w:numPr>
        <w:jc w:val="both"/>
        <w:rPr>
          <w:rFonts w:ascii="Arial" w:hAnsi="Arial" w:cs="Arial"/>
          <w:sz w:val="24"/>
          <w:szCs w:val="24"/>
        </w:rPr>
      </w:pPr>
      <w:r w:rsidRPr="00BE30F1">
        <w:rPr>
          <w:rFonts w:ascii="Arial" w:hAnsi="Arial" w:cs="Arial"/>
          <w:sz w:val="24"/>
          <w:szCs w:val="24"/>
        </w:rPr>
        <w:t>Valoración de los productos y servicios financieros</w:t>
      </w:r>
    </w:p>
    <w:p w:rsidR="00317E26" w:rsidRPr="00BE30F1" w:rsidRDefault="00DD45C4" w:rsidP="00B54437">
      <w:pPr>
        <w:pStyle w:val="Prrafodelista"/>
        <w:numPr>
          <w:ilvl w:val="0"/>
          <w:numId w:val="11"/>
        </w:numPr>
        <w:jc w:val="both"/>
        <w:rPr>
          <w:rFonts w:ascii="Arial" w:hAnsi="Arial" w:cs="Arial"/>
          <w:sz w:val="24"/>
          <w:szCs w:val="24"/>
        </w:rPr>
      </w:pPr>
      <w:r w:rsidRPr="00BE30F1">
        <w:rPr>
          <w:rFonts w:ascii="Arial" w:hAnsi="Arial" w:cs="Arial"/>
          <w:sz w:val="24"/>
          <w:szCs w:val="24"/>
        </w:rPr>
        <w:t>Selección de inversiones en Activos financieros</w:t>
      </w:r>
    </w:p>
    <w:p w:rsidR="00DD45C4" w:rsidRPr="00BE30F1" w:rsidRDefault="00DD45C4" w:rsidP="00B54437">
      <w:pPr>
        <w:pStyle w:val="Prrafodelista"/>
        <w:numPr>
          <w:ilvl w:val="0"/>
          <w:numId w:val="11"/>
        </w:numPr>
        <w:jc w:val="both"/>
        <w:rPr>
          <w:rFonts w:ascii="Arial" w:hAnsi="Arial" w:cs="Arial"/>
          <w:sz w:val="24"/>
          <w:szCs w:val="24"/>
        </w:rPr>
      </w:pPr>
      <w:r w:rsidRPr="00BE30F1">
        <w:rPr>
          <w:rFonts w:ascii="Arial" w:hAnsi="Arial" w:cs="Arial"/>
          <w:sz w:val="24"/>
          <w:szCs w:val="24"/>
        </w:rPr>
        <w:t>Necesidades financieras de las empresas</w:t>
      </w:r>
    </w:p>
    <w:p w:rsidR="00DD45C4" w:rsidRPr="00BE30F1" w:rsidRDefault="00DD45C4" w:rsidP="00B54437">
      <w:pPr>
        <w:pStyle w:val="Prrafodelista"/>
        <w:numPr>
          <w:ilvl w:val="0"/>
          <w:numId w:val="11"/>
        </w:numPr>
        <w:jc w:val="both"/>
        <w:rPr>
          <w:rFonts w:ascii="Arial" w:hAnsi="Arial" w:cs="Arial"/>
          <w:sz w:val="24"/>
          <w:szCs w:val="24"/>
        </w:rPr>
      </w:pPr>
      <w:r w:rsidRPr="00BE30F1">
        <w:rPr>
          <w:rFonts w:ascii="Arial" w:hAnsi="Arial" w:cs="Arial"/>
          <w:sz w:val="24"/>
          <w:szCs w:val="24"/>
        </w:rPr>
        <w:t>Presupuestos</w:t>
      </w:r>
    </w:p>
    <w:p w:rsidR="00DD45C4" w:rsidRPr="00BE30F1" w:rsidRDefault="00663BC3" w:rsidP="00B54437">
      <w:pPr>
        <w:pStyle w:val="Prrafodelista"/>
        <w:numPr>
          <w:ilvl w:val="0"/>
          <w:numId w:val="11"/>
        </w:numPr>
        <w:jc w:val="both"/>
        <w:rPr>
          <w:rFonts w:ascii="Arial" w:hAnsi="Arial" w:cs="Arial"/>
          <w:sz w:val="24"/>
          <w:szCs w:val="24"/>
        </w:rPr>
      </w:pPr>
      <w:r w:rsidRPr="00BE30F1">
        <w:rPr>
          <w:rFonts w:ascii="Arial" w:hAnsi="Arial" w:cs="Arial"/>
          <w:sz w:val="24"/>
          <w:szCs w:val="24"/>
        </w:rPr>
        <w:t>Operaciones de seguro</w:t>
      </w:r>
    </w:p>
    <w:p w:rsidR="005E52BC" w:rsidRPr="00BE30F1" w:rsidRDefault="005E52BC" w:rsidP="00B54437">
      <w:pPr>
        <w:spacing w:after="0"/>
        <w:jc w:val="both"/>
        <w:rPr>
          <w:rFonts w:ascii="Arial" w:hAnsi="Arial" w:cs="Arial"/>
          <w:sz w:val="24"/>
          <w:szCs w:val="24"/>
        </w:rPr>
      </w:pPr>
      <w:r w:rsidRPr="00BE30F1">
        <w:rPr>
          <w:rFonts w:ascii="Arial" w:hAnsi="Arial" w:cs="Arial"/>
          <w:sz w:val="24"/>
          <w:szCs w:val="24"/>
        </w:rPr>
        <w:t xml:space="preserve">UNIDAD </w:t>
      </w:r>
      <w:r w:rsidR="00D93036" w:rsidRPr="00BE30F1">
        <w:rPr>
          <w:rFonts w:ascii="Arial" w:hAnsi="Arial" w:cs="Arial"/>
          <w:sz w:val="24"/>
          <w:szCs w:val="24"/>
        </w:rPr>
        <w:t>1</w:t>
      </w:r>
      <w:r w:rsidR="00D1746A" w:rsidRPr="00BE30F1">
        <w:rPr>
          <w:rFonts w:ascii="Arial" w:hAnsi="Arial" w:cs="Arial"/>
          <w:sz w:val="24"/>
          <w:szCs w:val="24"/>
        </w:rPr>
        <w:t xml:space="preserve">. </w:t>
      </w:r>
      <w:r w:rsidRPr="00BE30F1">
        <w:rPr>
          <w:rFonts w:ascii="Arial" w:hAnsi="Arial" w:cs="Arial"/>
          <w:sz w:val="24"/>
          <w:szCs w:val="24"/>
        </w:rPr>
        <w:t>EL SISTEMA FINANCIERO.</w:t>
      </w:r>
    </w:p>
    <w:p w:rsidR="005E52BC" w:rsidRPr="00BE30F1" w:rsidRDefault="005E52BC" w:rsidP="00B54437">
      <w:pPr>
        <w:numPr>
          <w:ilvl w:val="0"/>
          <w:numId w:val="1"/>
        </w:numPr>
        <w:spacing w:after="0"/>
        <w:jc w:val="both"/>
        <w:rPr>
          <w:rFonts w:ascii="Arial" w:hAnsi="Arial" w:cs="Arial"/>
          <w:sz w:val="24"/>
          <w:szCs w:val="24"/>
        </w:rPr>
      </w:pPr>
      <w:r w:rsidRPr="00BE30F1">
        <w:rPr>
          <w:rFonts w:ascii="Arial" w:hAnsi="Arial" w:cs="Arial"/>
          <w:sz w:val="24"/>
          <w:szCs w:val="24"/>
        </w:rPr>
        <w:t>Introducción.</w:t>
      </w:r>
    </w:p>
    <w:p w:rsidR="005E52BC" w:rsidRPr="00BE30F1" w:rsidRDefault="00017531" w:rsidP="00B54437">
      <w:pPr>
        <w:numPr>
          <w:ilvl w:val="0"/>
          <w:numId w:val="1"/>
        </w:numPr>
        <w:spacing w:after="0"/>
        <w:jc w:val="both"/>
        <w:rPr>
          <w:rFonts w:ascii="Arial" w:hAnsi="Arial" w:cs="Arial"/>
          <w:sz w:val="24"/>
          <w:szCs w:val="24"/>
        </w:rPr>
      </w:pPr>
      <w:r w:rsidRPr="00BE30F1">
        <w:rPr>
          <w:rFonts w:ascii="Arial" w:hAnsi="Arial" w:cs="Arial"/>
          <w:sz w:val="24"/>
          <w:szCs w:val="24"/>
        </w:rPr>
        <w:t>Activos Financieros</w:t>
      </w:r>
      <w:r w:rsidR="005E52BC" w:rsidRPr="00BE30F1">
        <w:rPr>
          <w:rFonts w:ascii="Arial" w:hAnsi="Arial" w:cs="Arial"/>
          <w:sz w:val="24"/>
          <w:szCs w:val="24"/>
        </w:rPr>
        <w:t>.</w:t>
      </w:r>
    </w:p>
    <w:p w:rsidR="00B31FDC" w:rsidRPr="00BE30F1" w:rsidRDefault="00B31FDC" w:rsidP="00B54437">
      <w:pPr>
        <w:numPr>
          <w:ilvl w:val="0"/>
          <w:numId w:val="1"/>
        </w:numPr>
        <w:spacing w:after="0"/>
        <w:jc w:val="both"/>
        <w:rPr>
          <w:rFonts w:ascii="Arial" w:hAnsi="Arial" w:cs="Arial"/>
          <w:sz w:val="24"/>
          <w:szCs w:val="24"/>
        </w:rPr>
      </w:pPr>
      <w:r w:rsidRPr="00BE30F1">
        <w:rPr>
          <w:rFonts w:ascii="Arial" w:hAnsi="Arial" w:cs="Arial"/>
          <w:sz w:val="24"/>
          <w:szCs w:val="24"/>
        </w:rPr>
        <w:t>Pasivos Financieros.</w:t>
      </w:r>
    </w:p>
    <w:p w:rsidR="005E52BC" w:rsidRPr="00BE30F1" w:rsidRDefault="00017531" w:rsidP="00B54437">
      <w:pPr>
        <w:numPr>
          <w:ilvl w:val="0"/>
          <w:numId w:val="1"/>
        </w:numPr>
        <w:spacing w:after="0"/>
        <w:jc w:val="both"/>
        <w:rPr>
          <w:rFonts w:ascii="Arial" w:hAnsi="Arial" w:cs="Arial"/>
          <w:sz w:val="24"/>
          <w:szCs w:val="24"/>
        </w:rPr>
      </w:pPr>
      <w:r w:rsidRPr="00BE30F1">
        <w:rPr>
          <w:rFonts w:ascii="Arial" w:hAnsi="Arial" w:cs="Arial"/>
          <w:sz w:val="24"/>
          <w:szCs w:val="24"/>
        </w:rPr>
        <w:t>Intermediarios Financieros</w:t>
      </w:r>
      <w:r w:rsidR="005E52BC" w:rsidRPr="00BE30F1">
        <w:rPr>
          <w:rFonts w:ascii="Arial" w:hAnsi="Arial" w:cs="Arial"/>
          <w:sz w:val="24"/>
          <w:szCs w:val="24"/>
        </w:rPr>
        <w:t>.</w:t>
      </w:r>
    </w:p>
    <w:p w:rsidR="005E52BC" w:rsidRPr="00BE30F1" w:rsidRDefault="00017531" w:rsidP="00B54437">
      <w:pPr>
        <w:numPr>
          <w:ilvl w:val="0"/>
          <w:numId w:val="1"/>
        </w:numPr>
        <w:spacing w:after="0"/>
        <w:jc w:val="both"/>
        <w:rPr>
          <w:rFonts w:ascii="Arial" w:hAnsi="Arial" w:cs="Arial"/>
          <w:sz w:val="24"/>
          <w:szCs w:val="24"/>
        </w:rPr>
      </w:pPr>
      <w:r w:rsidRPr="00BE30F1">
        <w:rPr>
          <w:rFonts w:ascii="Arial" w:hAnsi="Arial" w:cs="Arial"/>
          <w:sz w:val="24"/>
          <w:szCs w:val="24"/>
        </w:rPr>
        <w:t>Mercados financieros</w:t>
      </w:r>
      <w:r w:rsidR="005E52BC" w:rsidRPr="00BE30F1">
        <w:rPr>
          <w:rFonts w:ascii="Arial" w:hAnsi="Arial" w:cs="Arial"/>
          <w:sz w:val="24"/>
          <w:szCs w:val="24"/>
        </w:rPr>
        <w:t>.</w:t>
      </w:r>
    </w:p>
    <w:p w:rsidR="00930CF4" w:rsidRPr="00BE30F1" w:rsidRDefault="00930CF4" w:rsidP="00B54437">
      <w:pPr>
        <w:spacing w:after="0"/>
        <w:jc w:val="both"/>
        <w:rPr>
          <w:rFonts w:ascii="Arial" w:hAnsi="Arial" w:cs="Arial"/>
          <w:sz w:val="24"/>
          <w:szCs w:val="24"/>
        </w:rPr>
      </w:pPr>
    </w:p>
    <w:p w:rsidR="00930CF4" w:rsidRPr="00BE30F1" w:rsidRDefault="00930CF4" w:rsidP="00B54437">
      <w:pPr>
        <w:spacing w:after="0"/>
        <w:jc w:val="both"/>
        <w:rPr>
          <w:rFonts w:ascii="Arial" w:hAnsi="Arial" w:cs="Arial"/>
          <w:sz w:val="24"/>
          <w:szCs w:val="24"/>
        </w:rPr>
      </w:pPr>
      <w:r w:rsidRPr="00BE30F1">
        <w:rPr>
          <w:rFonts w:ascii="Arial" w:hAnsi="Arial" w:cs="Arial"/>
          <w:sz w:val="24"/>
          <w:szCs w:val="24"/>
        </w:rPr>
        <w:t xml:space="preserve">UNIDAD </w:t>
      </w:r>
      <w:r w:rsidR="00226F0A" w:rsidRPr="00BE30F1">
        <w:rPr>
          <w:rFonts w:ascii="Arial" w:hAnsi="Arial" w:cs="Arial"/>
          <w:sz w:val="24"/>
          <w:szCs w:val="24"/>
        </w:rPr>
        <w:t>2</w:t>
      </w:r>
      <w:r w:rsidR="00B01149" w:rsidRPr="00BE30F1">
        <w:rPr>
          <w:rFonts w:ascii="Arial" w:hAnsi="Arial" w:cs="Arial"/>
          <w:sz w:val="24"/>
          <w:szCs w:val="24"/>
        </w:rPr>
        <w:t>.</w:t>
      </w:r>
      <w:r w:rsidR="00226F0A" w:rsidRPr="00BE30F1">
        <w:rPr>
          <w:rFonts w:ascii="Arial" w:hAnsi="Arial" w:cs="Arial"/>
          <w:sz w:val="24"/>
          <w:szCs w:val="24"/>
        </w:rPr>
        <w:t xml:space="preserve"> CÁLCULO FINANCIERO</w:t>
      </w:r>
      <w:r w:rsidR="00D93036" w:rsidRPr="00BE30F1">
        <w:rPr>
          <w:rFonts w:ascii="Arial" w:hAnsi="Arial" w:cs="Arial"/>
          <w:sz w:val="24"/>
          <w:szCs w:val="24"/>
        </w:rPr>
        <w:t>.</w:t>
      </w:r>
    </w:p>
    <w:p w:rsidR="00930CF4" w:rsidRPr="00BE30F1" w:rsidRDefault="00930CF4" w:rsidP="00B54437">
      <w:pPr>
        <w:numPr>
          <w:ilvl w:val="0"/>
          <w:numId w:val="2"/>
        </w:numPr>
        <w:spacing w:after="0"/>
        <w:jc w:val="both"/>
        <w:rPr>
          <w:rFonts w:ascii="Arial" w:hAnsi="Arial" w:cs="Arial"/>
          <w:sz w:val="24"/>
          <w:szCs w:val="24"/>
        </w:rPr>
      </w:pPr>
      <w:r w:rsidRPr="00BE30F1">
        <w:rPr>
          <w:rFonts w:ascii="Arial" w:hAnsi="Arial" w:cs="Arial"/>
          <w:sz w:val="24"/>
          <w:szCs w:val="24"/>
        </w:rPr>
        <w:t>Introducción.</w:t>
      </w:r>
    </w:p>
    <w:p w:rsidR="00930CF4" w:rsidRPr="00BE30F1" w:rsidRDefault="00226F0A" w:rsidP="00B54437">
      <w:pPr>
        <w:numPr>
          <w:ilvl w:val="0"/>
          <w:numId w:val="2"/>
        </w:numPr>
        <w:spacing w:after="0"/>
        <w:jc w:val="both"/>
        <w:rPr>
          <w:rFonts w:ascii="Arial" w:hAnsi="Arial" w:cs="Arial"/>
          <w:sz w:val="24"/>
          <w:szCs w:val="24"/>
        </w:rPr>
      </w:pPr>
      <w:r w:rsidRPr="00BE30F1">
        <w:rPr>
          <w:rFonts w:ascii="Arial" w:hAnsi="Arial" w:cs="Arial"/>
          <w:sz w:val="24"/>
          <w:szCs w:val="24"/>
        </w:rPr>
        <w:t>Capitalización Simple</w:t>
      </w:r>
      <w:r w:rsidR="00930CF4" w:rsidRPr="00BE30F1">
        <w:rPr>
          <w:rFonts w:ascii="Arial" w:hAnsi="Arial" w:cs="Arial"/>
          <w:sz w:val="24"/>
          <w:szCs w:val="24"/>
        </w:rPr>
        <w:t>.</w:t>
      </w:r>
    </w:p>
    <w:p w:rsidR="00930CF4" w:rsidRPr="00BE30F1" w:rsidRDefault="00226F0A" w:rsidP="00B54437">
      <w:pPr>
        <w:numPr>
          <w:ilvl w:val="0"/>
          <w:numId w:val="2"/>
        </w:numPr>
        <w:spacing w:after="0"/>
        <w:jc w:val="both"/>
        <w:rPr>
          <w:rFonts w:ascii="Arial" w:hAnsi="Arial" w:cs="Arial"/>
          <w:sz w:val="24"/>
          <w:szCs w:val="24"/>
        </w:rPr>
      </w:pPr>
      <w:r w:rsidRPr="00BE30F1">
        <w:rPr>
          <w:rFonts w:ascii="Arial" w:hAnsi="Arial" w:cs="Arial"/>
          <w:sz w:val="24"/>
          <w:szCs w:val="24"/>
        </w:rPr>
        <w:t>Capitalización compuesta</w:t>
      </w:r>
      <w:r w:rsidR="00930CF4" w:rsidRPr="00BE30F1">
        <w:rPr>
          <w:rFonts w:ascii="Arial" w:hAnsi="Arial" w:cs="Arial"/>
          <w:sz w:val="24"/>
          <w:szCs w:val="24"/>
        </w:rPr>
        <w:t>.</w:t>
      </w:r>
    </w:p>
    <w:p w:rsidR="00930CF4" w:rsidRPr="00BE30F1" w:rsidRDefault="00226F0A" w:rsidP="00B54437">
      <w:pPr>
        <w:numPr>
          <w:ilvl w:val="0"/>
          <w:numId w:val="2"/>
        </w:numPr>
        <w:spacing w:after="0"/>
        <w:jc w:val="both"/>
        <w:rPr>
          <w:rFonts w:ascii="Arial" w:hAnsi="Arial" w:cs="Arial"/>
          <w:sz w:val="24"/>
          <w:szCs w:val="24"/>
        </w:rPr>
      </w:pPr>
      <w:r w:rsidRPr="00BE30F1">
        <w:rPr>
          <w:rFonts w:ascii="Arial" w:hAnsi="Arial" w:cs="Arial"/>
          <w:sz w:val="24"/>
          <w:szCs w:val="24"/>
        </w:rPr>
        <w:t>Aplicación Informática.</w:t>
      </w:r>
      <w:r w:rsidR="00777FBB" w:rsidRPr="00BE30F1">
        <w:rPr>
          <w:rFonts w:ascii="Arial" w:hAnsi="Arial" w:cs="Arial"/>
          <w:sz w:val="24"/>
          <w:szCs w:val="24"/>
        </w:rPr>
        <w:t xml:space="preserve"> </w:t>
      </w:r>
    </w:p>
    <w:p w:rsidR="00226F0A" w:rsidRPr="00BE30F1" w:rsidRDefault="00226F0A" w:rsidP="00B54437">
      <w:pPr>
        <w:spacing w:after="0"/>
        <w:jc w:val="both"/>
        <w:rPr>
          <w:rFonts w:ascii="Arial" w:hAnsi="Arial" w:cs="Arial"/>
          <w:sz w:val="24"/>
          <w:szCs w:val="24"/>
        </w:rPr>
      </w:pPr>
    </w:p>
    <w:p w:rsidR="00226F0A" w:rsidRPr="00BE30F1" w:rsidRDefault="00226F0A" w:rsidP="00B54437">
      <w:pPr>
        <w:spacing w:after="0"/>
        <w:jc w:val="both"/>
        <w:rPr>
          <w:rFonts w:ascii="Arial" w:hAnsi="Arial" w:cs="Arial"/>
          <w:sz w:val="24"/>
          <w:szCs w:val="24"/>
        </w:rPr>
      </w:pPr>
      <w:r w:rsidRPr="00BE30F1">
        <w:rPr>
          <w:rFonts w:ascii="Arial" w:hAnsi="Arial" w:cs="Arial"/>
          <w:sz w:val="24"/>
          <w:szCs w:val="24"/>
        </w:rPr>
        <w:t>UNIDAD 3</w:t>
      </w:r>
      <w:r w:rsidR="00B01149" w:rsidRPr="00BE30F1">
        <w:rPr>
          <w:rFonts w:ascii="Arial" w:hAnsi="Arial" w:cs="Arial"/>
          <w:sz w:val="24"/>
          <w:szCs w:val="24"/>
        </w:rPr>
        <w:t>.</w:t>
      </w:r>
      <w:r w:rsidRPr="00BE30F1">
        <w:rPr>
          <w:rFonts w:ascii="Arial" w:hAnsi="Arial" w:cs="Arial"/>
          <w:sz w:val="24"/>
          <w:szCs w:val="24"/>
        </w:rPr>
        <w:t xml:space="preserve"> RENTAS</w:t>
      </w:r>
    </w:p>
    <w:p w:rsidR="00226F0A" w:rsidRPr="00BE30F1" w:rsidRDefault="00226F0A" w:rsidP="00B54437">
      <w:pPr>
        <w:numPr>
          <w:ilvl w:val="0"/>
          <w:numId w:val="13"/>
        </w:numPr>
        <w:spacing w:after="0"/>
        <w:jc w:val="both"/>
        <w:rPr>
          <w:rFonts w:ascii="Arial" w:hAnsi="Arial" w:cs="Arial"/>
          <w:sz w:val="24"/>
          <w:szCs w:val="24"/>
        </w:rPr>
      </w:pPr>
      <w:r w:rsidRPr="00BE30F1">
        <w:rPr>
          <w:rFonts w:ascii="Arial" w:hAnsi="Arial" w:cs="Arial"/>
          <w:sz w:val="24"/>
          <w:szCs w:val="24"/>
        </w:rPr>
        <w:t>Introducción.</w:t>
      </w:r>
    </w:p>
    <w:p w:rsidR="00226F0A" w:rsidRPr="00BE30F1" w:rsidRDefault="00226F0A" w:rsidP="00B54437">
      <w:pPr>
        <w:numPr>
          <w:ilvl w:val="0"/>
          <w:numId w:val="13"/>
        </w:numPr>
        <w:spacing w:after="0"/>
        <w:jc w:val="both"/>
        <w:rPr>
          <w:rFonts w:ascii="Arial" w:hAnsi="Arial" w:cs="Arial"/>
          <w:sz w:val="24"/>
          <w:szCs w:val="24"/>
        </w:rPr>
      </w:pPr>
      <w:r w:rsidRPr="00BE30F1">
        <w:rPr>
          <w:rFonts w:ascii="Arial" w:hAnsi="Arial" w:cs="Arial"/>
          <w:sz w:val="24"/>
          <w:szCs w:val="24"/>
        </w:rPr>
        <w:t>Rentas Financieras: Concepto.</w:t>
      </w:r>
    </w:p>
    <w:p w:rsidR="00226F0A" w:rsidRPr="00BE30F1" w:rsidRDefault="00226F0A" w:rsidP="00B54437">
      <w:pPr>
        <w:numPr>
          <w:ilvl w:val="0"/>
          <w:numId w:val="13"/>
        </w:numPr>
        <w:spacing w:after="0"/>
        <w:jc w:val="both"/>
        <w:rPr>
          <w:rFonts w:ascii="Arial" w:hAnsi="Arial" w:cs="Arial"/>
          <w:sz w:val="24"/>
          <w:szCs w:val="24"/>
        </w:rPr>
      </w:pPr>
      <w:r w:rsidRPr="00BE30F1">
        <w:rPr>
          <w:rFonts w:ascii="Arial" w:hAnsi="Arial" w:cs="Arial"/>
          <w:sz w:val="24"/>
          <w:szCs w:val="24"/>
        </w:rPr>
        <w:t>Clasificación de las rentas financieras.</w:t>
      </w:r>
    </w:p>
    <w:p w:rsidR="00226F0A" w:rsidRPr="00BE30F1" w:rsidRDefault="00226F0A" w:rsidP="00B54437">
      <w:pPr>
        <w:numPr>
          <w:ilvl w:val="0"/>
          <w:numId w:val="13"/>
        </w:numPr>
        <w:spacing w:after="0"/>
        <w:jc w:val="both"/>
        <w:rPr>
          <w:rFonts w:ascii="Arial" w:hAnsi="Arial" w:cs="Arial"/>
          <w:sz w:val="24"/>
          <w:szCs w:val="24"/>
        </w:rPr>
      </w:pPr>
      <w:r w:rsidRPr="00BE30F1">
        <w:rPr>
          <w:rFonts w:ascii="Arial" w:hAnsi="Arial" w:cs="Arial"/>
          <w:sz w:val="24"/>
          <w:szCs w:val="24"/>
        </w:rPr>
        <w:t>Rentas constantes.</w:t>
      </w:r>
    </w:p>
    <w:p w:rsidR="00226F0A" w:rsidRPr="00BE30F1" w:rsidRDefault="00226F0A" w:rsidP="00B54437">
      <w:pPr>
        <w:numPr>
          <w:ilvl w:val="0"/>
          <w:numId w:val="13"/>
        </w:numPr>
        <w:spacing w:after="0"/>
        <w:jc w:val="both"/>
        <w:rPr>
          <w:rFonts w:ascii="Arial" w:hAnsi="Arial" w:cs="Arial"/>
          <w:sz w:val="24"/>
          <w:szCs w:val="24"/>
        </w:rPr>
      </w:pPr>
      <w:r w:rsidRPr="00BE30F1">
        <w:rPr>
          <w:rFonts w:ascii="Arial" w:hAnsi="Arial" w:cs="Arial"/>
          <w:sz w:val="24"/>
          <w:szCs w:val="24"/>
        </w:rPr>
        <w:t xml:space="preserve">Aplicación Informática. </w:t>
      </w:r>
    </w:p>
    <w:p w:rsidR="00226F0A" w:rsidRPr="00BE30F1" w:rsidRDefault="00226F0A" w:rsidP="00B54437">
      <w:pPr>
        <w:spacing w:after="0"/>
        <w:jc w:val="both"/>
        <w:rPr>
          <w:rFonts w:ascii="Arial" w:hAnsi="Arial" w:cs="Arial"/>
          <w:sz w:val="24"/>
          <w:szCs w:val="24"/>
        </w:rPr>
      </w:pPr>
    </w:p>
    <w:p w:rsidR="00226F0A" w:rsidRPr="00BE30F1" w:rsidRDefault="000B3B05" w:rsidP="00B54437">
      <w:pPr>
        <w:spacing w:after="0"/>
        <w:jc w:val="both"/>
        <w:rPr>
          <w:rFonts w:ascii="Arial" w:hAnsi="Arial" w:cs="Arial"/>
          <w:sz w:val="24"/>
          <w:szCs w:val="24"/>
        </w:rPr>
      </w:pPr>
      <w:r w:rsidRPr="00BE30F1">
        <w:rPr>
          <w:rFonts w:ascii="Arial" w:hAnsi="Arial" w:cs="Arial"/>
          <w:sz w:val="24"/>
          <w:szCs w:val="24"/>
        </w:rPr>
        <w:t>UNIDAD 4</w:t>
      </w:r>
      <w:r w:rsidR="00B01149" w:rsidRPr="00BE30F1">
        <w:rPr>
          <w:rFonts w:ascii="Arial" w:hAnsi="Arial" w:cs="Arial"/>
          <w:sz w:val="24"/>
          <w:szCs w:val="24"/>
        </w:rPr>
        <w:t>.</w:t>
      </w:r>
      <w:r w:rsidRPr="00BE30F1">
        <w:rPr>
          <w:rFonts w:ascii="Arial" w:hAnsi="Arial" w:cs="Arial"/>
          <w:sz w:val="24"/>
          <w:szCs w:val="24"/>
        </w:rPr>
        <w:t xml:space="preserve"> </w:t>
      </w:r>
      <w:r w:rsidR="00226F0A" w:rsidRPr="00BE30F1">
        <w:rPr>
          <w:rFonts w:ascii="Arial" w:hAnsi="Arial" w:cs="Arial"/>
          <w:sz w:val="24"/>
          <w:szCs w:val="24"/>
        </w:rPr>
        <w:t>PRODUCTOS FINANCIEROS DE PASIVO</w:t>
      </w:r>
    </w:p>
    <w:p w:rsidR="000B3B05" w:rsidRPr="00BE30F1" w:rsidRDefault="000B3B05" w:rsidP="00B54437">
      <w:pPr>
        <w:numPr>
          <w:ilvl w:val="0"/>
          <w:numId w:val="14"/>
        </w:numPr>
        <w:spacing w:after="0"/>
        <w:jc w:val="both"/>
        <w:rPr>
          <w:rFonts w:ascii="Arial" w:hAnsi="Arial" w:cs="Arial"/>
          <w:sz w:val="24"/>
          <w:szCs w:val="24"/>
        </w:rPr>
      </w:pPr>
      <w:r w:rsidRPr="00BE30F1">
        <w:rPr>
          <w:rFonts w:ascii="Arial" w:hAnsi="Arial" w:cs="Arial"/>
          <w:sz w:val="24"/>
          <w:szCs w:val="24"/>
        </w:rPr>
        <w:t>Introducción.</w:t>
      </w:r>
    </w:p>
    <w:p w:rsidR="000B3B05" w:rsidRPr="00BE30F1" w:rsidRDefault="000B3B05" w:rsidP="00B54437">
      <w:pPr>
        <w:numPr>
          <w:ilvl w:val="0"/>
          <w:numId w:val="14"/>
        </w:numPr>
        <w:spacing w:after="0"/>
        <w:jc w:val="both"/>
        <w:rPr>
          <w:rFonts w:ascii="Arial" w:hAnsi="Arial" w:cs="Arial"/>
          <w:sz w:val="24"/>
          <w:szCs w:val="24"/>
        </w:rPr>
      </w:pPr>
      <w:r w:rsidRPr="00BE30F1">
        <w:rPr>
          <w:rFonts w:ascii="Arial" w:hAnsi="Arial" w:cs="Arial"/>
          <w:sz w:val="24"/>
          <w:szCs w:val="24"/>
        </w:rPr>
        <w:t>Cuentas bancarias: Concepto.</w:t>
      </w:r>
    </w:p>
    <w:p w:rsidR="000B3B05" w:rsidRPr="00BE30F1" w:rsidRDefault="000B3B05" w:rsidP="00B54437">
      <w:pPr>
        <w:numPr>
          <w:ilvl w:val="0"/>
          <w:numId w:val="14"/>
        </w:numPr>
        <w:spacing w:after="0"/>
        <w:jc w:val="both"/>
        <w:rPr>
          <w:rFonts w:ascii="Arial" w:hAnsi="Arial" w:cs="Arial"/>
          <w:sz w:val="24"/>
          <w:szCs w:val="24"/>
        </w:rPr>
      </w:pPr>
      <w:r w:rsidRPr="00BE30F1">
        <w:rPr>
          <w:rFonts w:ascii="Arial" w:hAnsi="Arial" w:cs="Arial"/>
          <w:sz w:val="24"/>
          <w:szCs w:val="24"/>
        </w:rPr>
        <w:t>Clases de cuentas.</w:t>
      </w:r>
    </w:p>
    <w:p w:rsidR="000B3B05" w:rsidRPr="00BE30F1" w:rsidRDefault="000B3B05" w:rsidP="00B54437">
      <w:pPr>
        <w:numPr>
          <w:ilvl w:val="0"/>
          <w:numId w:val="14"/>
        </w:numPr>
        <w:spacing w:after="0"/>
        <w:jc w:val="both"/>
        <w:rPr>
          <w:rFonts w:ascii="Arial" w:hAnsi="Arial" w:cs="Arial"/>
          <w:sz w:val="24"/>
          <w:szCs w:val="24"/>
        </w:rPr>
      </w:pPr>
      <w:r w:rsidRPr="00BE30F1">
        <w:rPr>
          <w:rFonts w:ascii="Arial" w:hAnsi="Arial" w:cs="Arial"/>
          <w:sz w:val="24"/>
          <w:szCs w:val="24"/>
        </w:rPr>
        <w:t>Métodos de liquidación de cuentas bancarias.</w:t>
      </w:r>
    </w:p>
    <w:p w:rsidR="000B3B05" w:rsidRPr="00BE30F1" w:rsidRDefault="000B3B05" w:rsidP="00B54437">
      <w:pPr>
        <w:numPr>
          <w:ilvl w:val="0"/>
          <w:numId w:val="14"/>
        </w:numPr>
        <w:spacing w:after="0"/>
        <w:jc w:val="both"/>
        <w:rPr>
          <w:rFonts w:ascii="Arial" w:hAnsi="Arial" w:cs="Arial"/>
          <w:sz w:val="24"/>
          <w:szCs w:val="24"/>
        </w:rPr>
      </w:pPr>
      <w:r w:rsidRPr="00BE30F1">
        <w:rPr>
          <w:rFonts w:ascii="Arial" w:hAnsi="Arial" w:cs="Arial"/>
          <w:sz w:val="24"/>
          <w:szCs w:val="24"/>
        </w:rPr>
        <w:t xml:space="preserve">Aplicación Informática. </w:t>
      </w:r>
    </w:p>
    <w:p w:rsidR="00E644C7" w:rsidRPr="00BE30F1" w:rsidRDefault="00E644C7" w:rsidP="00B54437">
      <w:pPr>
        <w:spacing w:after="0"/>
        <w:jc w:val="both"/>
        <w:rPr>
          <w:rFonts w:ascii="Arial" w:hAnsi="Arial" w:cs="Arial"/>
          <w:sz w:val="24"/>
          <w:szCs w:val="24"/>
        </w:rPr>
      </w:pPr>
    </w:p>
    <w:p w:rsidR="000B3B05" w:rsidRPr="00BE30F1" w:rsidRDefault="000B3B05" w:rsidP="00B54437">
      <w:pPr>
        <w:spacing w:after="0"/>
        <w:jc w:val="both"/>
        <w:rPr>
          <w:rFonts w:ascii="Arial" w:hAnsi="Arial" w:cs="Arial"/>
          <w:sz w:val="24"/>
          <w:szCs w:val="24"/>
        </w:rPr>
      </w:pPr>
      <w:r w:rsidRPr="00BE30F1">
        <w:rPr>
          <w:rFonts w:ascii="Arial" w:hAnsi="Arial" w:cs="Arial"/>
          <w:sz w:val="24"/>
          <w:szCs w:val="24"/>
        </w:rPr>
        <w:t>UNIDAD 5</w:t>
      </w:r>
      <w:r w:rsidR="00B01149" w:rsidRPr="00BE30F1">
        <w:rPr>
          <w:rFonts w:ascii="Arial" w:hAnsi="Arial" w:cs="Arial"/>
          <w:sz w:val="24"/>
          <w:szCs w:val="24"/>
        </w:rPr>
        <w:t>.</w:t>
      </w:r>
      <w:r w:rsidRPr="00BE30F1">
        <w:rPr>
          <w:rFonts w:ascii="Arial" w:hAnsi="Arial" w:cs="Arial"/>
          <w:sz w:val="24"/>
          <w:szCs w:val="24"/>
        </w:rPr>
        <w:t xml:space="preserve"> PRODUCTOS FINANCIEROS DE ACTIVO 1</w:t>
      </w:r>
    </w:p>
    <w:p w:rsidR="000B3B05" w:rsidRPr="00BE30F1" w:rsidRDefault="000B3B05" w:rsidP="00B54437">
      <w:pPr>
        <w:numPr>
          <w:ilvl w:val="0"/>
          <w:numId w:val="15"/>
        </w:numPr>
        <w:spacing w:after="0"/>
        <w:jc w:val="both"/>
        <w:rPr>
          <w:rFonts w:ascii="Arial" w:hAnsi="Arial" w:cs="Arial"/>
          <w:sz w:val="24"/>
          <w:szCs w:val="24"/>
        </w:rPr>
      </w:pPr>
      <w:r w:rsidRPr="00BE30F1">
        <w:rPr>
          <w:rFonts w:ascii="Arial" w:hAnsi="Arial" w:cs="Arial"/>
          <w:sz w:val="24"/>
          <w:szCs w:val="24"/>
        </w:rPr>
        <w:t>Introducción.</w:t>
      </w:r>
    </w:p>
    <w:p w:rsidR="000B3B05" w:rsidRPr="00BE30F1" w:rsidRDefault="000B3B05" w:rsidP="00B54437">
      <w:pPr>
        <w:numPr>
          <w:ilvl w:val="0"/>
          <w:numId w:val="15"/>
        </w:numPr>
        <w:spacing w:after="0"/>
        <w:jc w:val="both"/>
        <w:rPr>
          <w:rFonts w:ascii="Arial" w:hAnsi="Arial" w:cs="Arial"/>
          <w:sz w:val="24"/>
          <w:szCs w:val="24"/>
        </w:rPr>
      </w:pPr>
      <w:r w:rsidRPr="00BE30F1">
        <w:rPr>
          <w:rFonts w:ascii="Arial" w:hAnsi="Arial" w:cs="Arial"/>
          <w:sz w:val="24"/>
          <w:szCs w:val="24"/>
        </w:rPr>
        <w:t>Préstamos: Concepto.</w:t>
      </w:r>
    </w:p>
    <w:p w:rsidR="000B3B05" w:rsidRPr="00BE30F1" w:rsidRDefault="000B3B05" w:rsidP="00B54437">
      <w:pPr>
        <w:numPr>
          <w:ilvl w:val="0"/>
          <w:numId w:val="15"/>
        </w:numPr>
        <w:spacing w:after="0"/>
        <w:jc w:val="both"/>
        <w:rPr>
          <w:rFonts w:ascii="Arial" w:hAnsi="Arial" w:cs="Arial"/>
          <w:sz w:val="24"/>
          <w:szCs w:val="24"/>
        </w:rPr>
      </w:pPr>
      <w:r w:rsidRPr="00BE30F1">
        <w:rPr>
          <w:rFonts w:ascii="Arial" w:hAnsi="Arial" w:cs="Arial"/>
          <w:sz w:val="24"/>
          <w:szCs w:val="24"/>
        </w:rPr>
        <w:t>Clases de préstamos.</w:t>
      </w:r>
    </w:p>
    <w:p w:rsidR="000B3B05" w:rsidRPr="00BE30F1" w:rsidRDefault="000B3B05" w:rsidP="00B54437">
      <w:pPr>
        <w:numPr>
          <w:ilvl w:val="0"/>
          <w:numId w:val="15"/>
        </w:numPr>
        <w:spacing w:after="0"/>
        <w:jc w:val="both"/>
        <w:rPr>
          <w:rFonts w:ascii="Arial" w:hAnsi="Arial" w:cs="Arial"/>
          <w:sz w:val="24"/>
          <w:szCs w:val="24"/>
        </w:rPr>
      </w:pPr>
      <w:r w:rsidRPr="00BE30F1">
        <w:rPr>
          <w:rFonts w:ascii="Arial" w:hAnsi="Arial" w:cs="Arial"/>
          <w:sz w:val="24"/>
          <w:szCs w:val="24"/>
        </w:rPr>
        <w:lastRenderedPageBreak/>
        <w:t>Métodos de amortización de préstamos: préstamo francés.</w:t>
      </w:r>
    </w:p>
    <w:p w:rsidR="000B3B05" w:rsidRPr="00BE30F1" w:rsidRDefault="000B3B05" w:rsidP="00B54437">
      <w:pPr>
        <w:numPr>
          <w:ilvl w:val="0"/>
          <w:numId w:val="15"/>
        </w:numPr>
        <w:spacing w:after="0"/>
        <w:jc w:val="both"/>
        <w:rPr>
          <w:rFonts w:ascii="Arial" w:hAnsi="Arial" w:cs="Arial"/>
          <w:sz w:val="24"/>
          <w:szCs w:val="24"/>
        </w:rPr>
      </w:pPr>
      <w:r w:rsidRPr="00BE30F1">
        <w:rPr>
          <w:rFonts w:ascii="Arial" w:hAnsi="Arial" w:cs="Arial"/>
          <w:sz w:val="24"/>
          <w:szCs w:val="24"/>
        </w:rPr>
        <w:t xml:space="preserve">Aplicación Informática. </w:t>
      </w:r>
    </w:p>
    <w:p w:rsidR="000B3B05" w:rsidRPr="00BE30F1" w:rsidRDefault="000B3B05" w:rsidP="00B54437">
      <w:pPr>
        <w:spacing w:after="0"/>
        <w:jc w:val="both"/>
        <w:rPr>
          <w:rFonts w:ascii="Arial" w:hAnsi="Arial" w:cs="Arial"/>
          <w:sz w:val="24"/>
          <w:szCs w:val="24"/>
        </w:rPr>
      </w:pPr>
    </w:p>
    <w:p w:rsidR="000B3B05" w:rsidRPr="00BE30F1" w:rsidRDefault="000B3B05" w:rsidP="00B54437">
      <w:pPr>
        <w:spacing w:after="0"/>
        <w:jc w:val="both"/>
        <w:rPr>
          <w:rFonts w:ascii="Arial" w:hAnsi="Arial" w:cs="Arial"/>
          <w:sz w:val="24"/>
          <w:szCs w:val="24"/>
        </w:rPr>
      </w:pPr>
      <w:r w:rsidRPr="00BE30F1">
        <w:rPr>
          <w:rFonts w:ascii="Arial" w:hAnsi="Arial" w:cs="Arial"/>
          <w:sz w:val="24"/>
          <w:szCs w:val="24"/>
        </w:rPr>
        <w:t>UNIDAD 6</w:t>
      </w:r>
      <w:r w:rsidR="00B01149" w:rsidRPr="00BE30F1">
        <w:rPr>
          <w:rFonts w:ascii="Arial" w:hAnsi="Arial" w:cs="Arial"/>
          <w:sz w:val="24"/>
          <w:szCs w:val="24"/>
        </w:rPr>
        <w:t>.</w:t>
      </w:r>
      <w:r w:rsidRPr="00BE30F1">
        <w:rPr>
          <w:rFonts w:ascii="Arial" w:hAnsi="Arial" w:cs="Arial"/>
          <w:sz w:val="24"/>
          <w:szCs w:val="24"/>
        </w:rPr>
        <w:t xml:space="preserve"> PRODUCTOS FINANCIEROS DE ACTIVO 2</w:t>
      </w:r>
    </w:p>
    <w:p w:rsidR="000B3B05" w:rsidRPr="00BE30F1" w:rsidRDefault="000B3B05" w:rsidP="00B54437">
      <w:pPr>
        <w:numPr>
          <w:ilvl w:val="0"/>
          <w:numId w:val="16"/>
        </w:numPr>
        <w:spacing w:after="0"/>
        <w:jc w:val="both"/>
        <w:rPr>
          <w:rFonts w:ascii="Arial" w:hAnsi="Arial" w:cs="Arial"/>
          <w:sz w:val="24"/>
          <w:szCs w:val="24"/>
        </w:rPr>
      </w:pPr>
      <w:r w:rsidRPr="00BE30F1">
        <w:rPr>
          <w:rFonts w:ascii="Arial" w:hAnsi="Arial" w:cs="Arial"/>
          <w:sz w:val="24"/>
          <w:szCs w:val="24"/>
        </w:rPr>
        <w:t>Introducción.</w:t>
      </w:r>
    </w:p>
    <w:p w:rsidR="000B3B05" w:rsidRPr="00BE30F1" w:rsidRDefault="000B3B05" w:rsidP="00B54437">
      <w:pPr>
        <w:numPr>
          <w:ilvl w:val="0"/>
          <w:numId w:val="16"/>
        </w:numPr>
        <w:spacing w:after="0"/>
        <w:jc w:val="both"/>
        <w:rPr>
          <w:rFonts w:ascii="Arial" w:hAnsi="Arial" w:cs="Arial"/>
          <w:sz w:val="24"/>
          <w:szCs w:val="24"/>
        </w:rPr>
      </w:pPr>
      <w:r w:rsidRPr="00BE30F1">
        <w:rPr>
          <w:rFonts w:ascii="Arial" w:hAnsi="Arial" w:cs="Arial"/>
          <w:sz w:val="24"/>
          <w:szCs w:val="24"/>
        </w:rPr>
        <w:t>Créditos: Concepto.</w:t>
      </w:r>
    </w:p>
    <w:p w:rsidR="000B3B05" w:rsidRPr="00BE30F1" w:rsidRDefault="000B3B05" w:rsidP="00B54437">
      <w:pPr>
        <w:numPr>
          <w:ilvl w:val="0"/>
          <w:numId w:val="16"/>
        </w:numPr>
        <w:spacing w:after="0"/>
        <w:jc w:val="both"/>
        <w:rPr>
          <w:rFonts w:ascii="Arial" w:hAnsi="Arial" w:cs="Arial"/>
          <w:sz w:val="24"/>
          <w:szCs w:val="24"/>
        </w:rPr>
      </w:pPr>
      <w:r w:rsidRPr="00BE30F1">
        <w:rPr>
          <w:rFonts w:ascii="Arial" w:hAnsi="Arial" w:cs="Arial"/>
          <w:sz w:val="24"/>
          <w:szCs w:val="24"/>
        </w:rPr>
        <w:t>Clases de créditos.</w:t>
      </w:r>
    </w:p>
    <w:p w:rsidR="000B3B05" w:rsidRPr="00BE30F1" w:rsidRDefault="000B3B05" w:rsidP="00B54437">
      <w:pPr>
        <w:numPr>
          <w:ilvl w:val="0"/>
          <w:numId w:val="16"/>
        </w:numPr>
        <w:spacing w:after="0"/>
        <w:jc w:val="both"/>
        <w:rPr>
          <w:rFonts w:ascii="Arial" w:hAnsi="Arial" w:cs="Arial"/>
          <w:sz w:val="24"/>
          <w:szCs w:val="24"/>
        </w:rPr>
      </w:pPr>
      <w:r w:rsidRPr="00BE30F1">
        <w:rPr>
          <w:rFonts w:ascii="Arial" w:hAnsi="Arial" w:cs="Arial"/>
          <w:sz w:val="24"/>
          <w:szCs w:val="24"/>
        </w:rPr>
        <w:t>El Descuento: Negociación de efectos</w:t>
      </w:r>
    </w:p>
    <w:p w:rsidR="000B3B05" w:rsidRPr="00BE30F1" w:rsidRDefault="000B3B05" w:rsidP="00B54437">
      <w:pPr>
        <w:numPr>
          <w:ilvl w:val="0"/>
          <w:numId w:val="16"/>
        </w:numPr>
        <w:spacing w:after="0"/>
        <w:jc w:val="both"/>
        <w:rPr>
          <w:rFonts w:ascii="Arial" w:hAnsi="Arial" w:cs="Arial"/>
          <w:sz w:val="24"/>
          <w:szCs w:val="24"/>
        </w:rPr>
      </w:pPr>
      <w:r w:rsidRPr="00BE30F1">
        <w:rPr>
          <w:rFonts w:ascii="Arial" w:hAnsi="Arial" w:cs="Arial"/>
          <w:sz w:val="24"/>
          <w:szCs w:val="24"/>
        </w:rPr>
        <w:t xml:space="preserve">Aplicación Informática. </w:t>
      </w:r>
    </w:p>
    <w:p w:rsidR="00E644C7" w:rsidRDefault="00E644C7" w:rsidP="00B54437">
      <w:pPr>
        <w:spacing w:after="0"/>
        <w:jc w:val="both"/>
        <w:rPr>
          <w:rFonts w:ascii="Arial" w:hAnsi="Arial" w:cs="Arial"/>
          <w:sz w:val="24"/>
          <w:szCs w:val="24"/>
        </w:rPr>
      </w:pPr>
    </w:p>
    <w:p w:rsidR="000B3B05" w:rsidRPr="00BE30F1" w:rsidRDefault="000B3B05" w:rsidP="00B54437">
      <w:pPr>
        <w:spacing w:after="0"/>
        <w:jc w:val="both"/>
        <w:rPr>
          <w:rFonts w:ascii="Arial" w:hAnsi="Arial" w:cs="Arial"/>
          <w:sz w:val="24"/>
          <w:szCs w:val="24"/>
        </w:rPr>
      </w:pPr>
      <w:r w:rsidRPr="00BE30F1">
        <w:rPr>
          <w:rFonts w:ascii="Arial" w:hAnsi="Arial" w:cs="Arial"/>
          <w:sz w:val="24"/>
          <w:szCs w:val="24"/>
        </w:rPr>
        <w:t>UNIDAD 7</w:t>
      </w:r>
      <w:r w:rsidR="00B01149" w:rsidRPr="00BE30F1">
        <w:rPr>
          <w:rFonts w:ascii="Arial" w:hAnsi="Arial" w:cs="Arial"/>
          <w:sz w:val="24"/>
          <w:szCs w:val="24"/>
        </w:rPr>
        <w:t>.</w:t>
      </w:r>
      <w:r w:rsidRPr="00BE30F1">
        <w:rPr>
          <w:rFonts w:ascii="Arial" w:hAnsi="Arial" w:cs="Arial"/>
          <w:sz w:val="24"/>
          <w:szCs w:val="24"/>
        </w:rPr>
        <w:t xml:space="preserve"> PRODUCTOS FINANCIEROS DE ACTIVO 3</w:t>
      </w:r>
    </w:p>
    <w:p w:rsidR="000B3B05" w:rsidRPr="00BE30F1" w:rsidRDefault="000B3B05" w:rsidP="00B54437">
      <w:pPr>
        <w:numPr>
          <w:ilvl w:val="0"/>
          <w:numId w:val="17"/>
        </w:numPr>
        <w:spacing w:after="0"/>
        <w:jc w:val="both"/>
        <w:rPr>
          <w:rFonts w:ascii="Arial" w:hAnsi="Arial" w:cs="Arial"/>
          <w:sz w:val="24"/>
          <w:szCs w:val="24"/>
        </w:rPr>
      </w:pPr>
      <w:r w:rsidRPr="00BE30F1">
        <w:rPr>
          <w:rFonts w:ascii="Arial" w:hAnsi="Arial" w:cs="Arial"/>
          <w:sz w:val="24"/>
          <w:szCs w:val="24"/>
        </w:rPr>
        <w:t>Introducción.</w:t>
      </w:r>
    </w:p>
    <w:p w:rsidR="000B3B05" w:rsidRPr="00BE30F1" w:rsidRDefault="000B3B05" w:rsidP="00B54437">
      <w:pPr>
        <w:numPr>
          <w:ilvl w:val="0"/>
          <w:numId w:val="17"/>
        </w:numPr>
        <w:spacing w:after="0"/>
        <w:jc w:val="both"/>
        <w:rPr>
          <w:rFonts w:ascii="Arial" w:hAnsi="Arial" w:cs="Arial"/>
          <w:sz w:val="24"/>
          <w:szCs w:val="24"/>
        </w:rPr>
      </w:pPr>
      <w:r w:rsidRPr="00BE30F1">
        <w:rPr>
          <w:rFonts w:ascii="Arial" w:hAnsi="Arial" w:cs="Arial"/>
          <w:sz w:val="24"/>
          <w:szCs w:val="24"/>
        </w:rPr>
        <w:t>El leasing: Concepto.</w:t>
      </w:r>
    </w:p>
    <w:p w:rsidR="000B3B05" w:rsidRPr="00BE30F1" w:rsidRDefault="000B3B05" w:rsidP="00B54437">
      <w:pPr>
        <w:numPr>
          <w:ilvl w:val="0"/>
          <w:numId w:val="17"/>
        </w:numPr>
        <w:spacing w:after="0"/>
        <w:jc w:val="both"/>
        <w:rPr>
          <w:rFonts w:ascii="Arial" w:hAnsi="Arial" w:cs="Arial"/>
          <w:sz w:val="24"/>
          <w:szCs w:val="24"/>
        </w:rPr>
      </w:pPr>
      <w:r w:rsidRPr="00BE30F1">
        <w:rPr>
          <w:rFonts w:ascii="Arial" w:hAnsi="Arial" w:cs="Arial"/>
          <w:sz w:val="24"/>
          <w:szCs w:val="24"/>
        </w:rPr>
        <w:t>Clases de Leasing.</w:t>
      </w:r>
    </w:p>
    <w:p w:rsidR="000B3B05" w:rsidRPr="00BE30F1" w:rsidRDefault="000B3B05" w:rsidP="00B54437">
      <w:pPr>
        <w:numPr>
          <w:ilvl w:val="0"/>
          <w:numId w:val="17"/>
        </w:numPr>
        <w:spacing w:after="0"/>
        <w:jc w:val="both"/>
        <w:rPr>
          <w:rFonts w:ascii="Arial" w:hAnsi="Arial" w:cs="Arial"/>
          <w:sz w:val="24"/>
          <w:szCs w:val="24"/>
        </w:rPr>
      </w:pPr>
      <w:r w:rsidRPr="00BE30F1">
        <w:rPr>
          <w:rFonts w:ascii="Arial" w:hAnsi="Arial" w:cs="Arial"/>
          <w:sz w:val="24"/>
          <w:szCs w:val="24"/>
        </w:rPr>
        <w:t>Cálculo del leasing</w:t>
      </w:r>
    </w:p>
    <w:p w:rsidR="000B3B05" w:rsidRPr="00BE30F1" w:rsidRDefault="000B3B05" w:rsidP="00B54437">
      <w:pPr>
        <w:numPr>
          <w:ilvl w:val="0"/>
          <w:numId w:val="17"/>
        </w:numPr>
        <w:spacing w:after="0"/>
        <w:jc w:val="both"/>
        <w:rPr>
          <w:rFonts w:ascii="Arial" w:hAnsi="Arial" w:cs="Arial"/>
          <w:sz w:val="24"/>
          <w:szCs w:val="24"/>
        </w:rPr>
      </w:pPr>
      <w:r w:rsidRPr="00BE30F1">
        <w:rPr>
          <w:rFonts w:ascii="Arial" w:hAnsi="Arial" w:cs="Arial"/>
          <w:sz w:val="24"/>
          <w:szCs w:val="24"/>
        </w:rPr>
        <w:t xml:space="preserve">Aplicación Informática. </w:t>
      </w:r>
    </w:p>
    <w:p w:rsidR="000B3B05" w:rsidRPr="00BE30F1" w:rsidRDefault="000B3B05" w:rsidP="00B54437">
      <w:pPr>
        <w:spacing w:after="0"/>
        <w:jc w:val="both"/>
        <w:rPr>
          <w:rFonts w:ascii="Arial" w:hAnsi="Arial" w:cs="Arial"/>
          <w:sz w:val="24"/>
          <w:szCs w:val="24"/>
        </w:rPr>
      </w:pPr>
    </w:p>
    <w:p w:rsidR="000B3B05" w:rsidRPr="00BE30F1" w:rsidRDefault="000B3B05" w:rsidP="00B54437">
      <w:pPr>
        <w:spacing w:after="0"/>
        <w:jc w:val="both"/>
        <w:rPr>
          <w:rFonts w:ascii="Arial" w:hAnsi="Arial" w:cs="Arial"/>
          <w:sz w:val="24"/>
          <w:szCs w:val="24"/>
        </w:rPr>
      </w:pPr>
      <w:r w:rsidRPr="00BE30F1">
        <w:rPr>
          <w:rFonts w:ascii="Arial" w:hAnsi="Arial" w:cs="Arial"/>
          <w:sz w:val="24"/>
          <w:szCs w:val="24"/>
        </w:rPr>
        <w:t>UNIDAD 8</w:t>
      </w:r>
      <w:r w:rsidR="00B01149" w:rsidRPr="00BE30F1">
        <w:rPr>
          <w:rFonts w:ascii="Arial" w:hAnsi="Arial" w:cs="Arial"/>
          <w:sz w:val="24"/>
          <w:szCs w:val="24"/>
        </w:rPr>
        <w:t>.</w:t>
      </w:r>
      <w:r w:rsidRPr="00BE30F1">
        <w:rPr>
          <w:rFonts w:ascii="Arial" w:hAnsi="Arial" w:cs="Arial"/>
          <w:sz w:val="24"/>
          <w:szCs w:val="24"/>
        </w:rPr>
        <w:t xml:space="preserve"> EL MERCADO DE VALORES</w:t>
      </w:r>
    </w:p>
    <w:p w:rsidR="000B3B05" w:rsidRPr="00BE30F1" w:rsidRDefault="000B3B05" w:rsidP="00B54437">
      <w:pPr>
        <w:numPr>
          <w:ilvl w:val="0"/>
          <w:numId w:val="18"/>
        </w:numPr>
        <w:spacing w:after="0"/>
        <w:jc w:val="both"/>
        <w:rPr>
          <w:rFonts w:ascii="Arial" w:hAnsi="Arial" w:cs="Arial"/>
          <w:sz w:val="24"/>
          <w:szCs w:val="24"/>
        </w:rPr>
      </w:pPr>
      <w:r w:rsidRPr="00BE30F1">
        <w:rPr>
          <w:rFonts w:ascii="Arial" w:hAnsi="Arial" w:cs="Arial"/>
          <w:sz w:val="24"/>
          <w:szCs w:val="24"/>
        </w:rPr>
        <w:t>Introducción.</w:t>
      </w:r>
    </w:p>
    <w:p w:rsidR="000B3B05" w:rsidRPr="00BE30F1" w:rsidRDefault="000B3B05" w:rsidP="00B54437">
      <w:pPr>
        <w:numPr>
          <w:ilvl w:val="0"/>
          <w:numId w:val="18"/>
        </w:numPr>
        <w:spacing w:after="0"/>
        <w:jc w:val="both"/>
        <w:rPr>
          <w:rFonts w:ascii="Arial" w:hAnsi="Arial" w:cs="Arial"/>
          <w:sz w:val="24"/>
          <w:szCs w:val="24"/>
        </w:rPr>
      </w:pPr>
      <w:r w:rsidRPr="00BE30F1">
        <w:rPr>
          <w:rFonts w:ascii="Arial" w:hAnsi="Arial" w:cs="Arial"/>
          <w:sz w:val="24"/>
          <w:szCs w:val="24"/>
        </w:rPr>
        <w:t>La Bolsa: Concepto.</w:t>
      </w:r>
    </w:p>
    <w:p w:rsidR="000B3B05" w:rsidRPr="00BE30F1" w:rsidRDefault="000B3B05" w:rsidP="00B54437">
      <w:pPr>
        <w:numPr>
          <w:ilvl w:val="0"/>
          <w:numId w:val="18"/>
        </w:numPr>
        <w:spacing w:after="0"/>
        <w:jc w:val="both"/>
        <w:rPr>
          <w:rFonts w:ascii="Arial" w:hAnsi="Arial" w:cs="Arial"/>
          <w:sz w:val="24"/>
          <w:szCs w:val="24"/>
        </w:rPr>
      </w:pPr>
      <w:r w:rsidRPr="00BE30F1">
        <w:rPr>
          <w:rFonts w:ascii="Arial" w:hAnsi="Arial" w:cs="Arial"/>
          <w:sz w:val="24"/>
          <w:szCs w:val="24"/>
        </w:rPr>
        <w:t>Funcionamiento de la bolsa.</w:t>
      </w:r>
    </w:p>
    <w:p w:rsidR="000B3B05" w:rsidRPr="00BE30F1" w:rsidRDefault="000B3B05" w:rsidP="00B54437">
      <w:pPr>
        <w:numPr>
          <w:ilvl w:val="0"/>
          <w:numId w:val="18"/>
        </w:numPr>
        <w:spacing w:after="0"/>
        <w:jc w:val="both"/>
        <w:rPr>
          <w:rFonts w:ascii="Arial" w:hAnsi="Arial" w:cs="Arial"/>
          <w:sz w:val="24"/>
          <w:szCs w:val="24"/>
        </w:rPr>
      </w:pPr>
      <w:r w:rsidRPr="00BE30F1">
        <w:rPr>
          <w:rFonts w:ascii="Arial" w:hAnsi="Arial" w:cs="Arial"/>
          <w:sz w:val="24"/>
          <w:szCs w:val="24"/>
        </w:rPr>
        <w:t>Índices bursátiles.</w:t>
      </w:r>
    </w:p>
    <w:p w:rsidR="000B3B05" w:rsidRPr="00BE30F1" w:rsidRDefault="000B3B05" w:rsidP="00B54437">
      <w:pPr>
        <w:numPr>
          <w:ilvl w:val="0"/>
          <w:numId w:val="18"/>
        </w:numPr>
        <w:spacing w:after="0"/>
        <w:jc w:val="both"/>
        <w:rPr>
          <w:rFonts w:ascii="Arial" w:hAnsi="Arial" w:cs="Arial"/>
          <w:sz w:val="24"/>
          <w:szCs w:val="24"/>
        </w:rPr>
      </w:pPr>
      <w:r w:rsidRPr="00BE30F1">
        <w:rPr>
          <w:rFonts w:ascii="Arial" w:hAnsi="Arial" w:cs="Arial"/>
          <w:sz w:val="24"/>
          <w:szCs w:val="24"/>
        </w:rPr>
        <w:t xml:space="preserve">Aplicación Informática. </w:t>
      </w:r>
    </w:p>
    <w:p w:rsidR="00CE5475" w:rsidRPr="00BE30F1" w:rsidRDefault="00CE5475" w:rsidP="00B54437">
      <w:pPr>
        <w:spacing w:after="0"/>
        <w:jc w:val="both"/>
        <w:rPr>
          <w:rFonts w:ascii="Arial" w:hAnsi="Arial" w:cs="Arial"/>
          <w:sz w:val="24"/>
          <w:szCs w:val="24"/>
        </w:rPr>
      </w:pPr>
    </w:p>
    <w:p w:rsidR="00CE5475" w:rsidRPr="00BE30F1" w:rsidRDefault="00CE5475" w:rsidP="00B54437">
      <w:pPr>
        <w:spacing w:after="0"/>
        <w:jc w:val="both"/>
        <w:rPr>
          <w:rFonts w:ascii="Arial" w:hAnsi="Arial" w:cs="Arial"/>
          <w:sz w:val="24"/>
          <w:szCs w:val="24"/>
        </w:rPr>
      </w:pPr>
      <w:r w:rsidRPr="00BE30F1">
        <w:rPr>
          <w:rFonts w:ascii="Arial" w:hAnsi="Arial" w:cs="Arial"/>
          <w:sz w:val="24"/>
          <w:szCs w:val="24"/>
        </w:rPr>
        <w:t>UNIDAD 9</w:t>
      </w:r>
      <w:r w:rsidR="00B01149" w:rsidRPr="00BE30F1">
        <w:rPr>
          <w:rFonts w:ascii="Arial" w:hAnsi="Arial" w:cs="Arial"/>
          <w:sz w:val="24"/>
          <w:szCs w:val="24"/>
        </w:rPr>
        <w:t>.</w:t>
      </w:r>
      <w:r w:rsidRPr="00BE30F1">
        <w:rPr>
          <w:rFonts w:ascii="Arial" w:hAnsi="Arial" w:cs="Arial"/>
          <w:sz w:val="24"/>
          <w:szCs w:val="24"/>
        </w:rPr>
        <w:t xml:space="preserve"> VALORES MOBILIARIOS</w:t>
      </w:r>
      <w:r w:rsidR="003D28CB" w:rsidRPr="00BE30F1">
        <w:rPr>
          <w:rFonts w:ascii="Arial" w:hAnsi="Arial" w:cs="Arial"/>
          <w:sz w:val="24"/>
          <w:szCs w:val="24"/>
        </w:rPr>
        <w:t xml:space="preserve"> 1</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Introducción.</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Los títulos de renta fija: Concepto</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Clasificación de los títulos de renta fija.</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La rentabilidad.</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La fiscalidad.</w:t>
      </w:r>
    </w:p>
    <w:p w:rsidR="003D28CB" w:rsidRPr="00BE30F1" w:rsidRDefault="003D28CB" w:rsidP="00B54437">
      <w:pPr>
        <w:numPr>
          <w:ilvl w:val="0"/>
          <w:numId w:val="4"/>
        </w:numPr>
        <w:spacing w:after="0"/>
        <w:jc w:val="both"/>
        <w:rPr>
          <w:rFonts w:ascii="Arial" w:hAnsi="Arial" w:cs="Arial"/>
          <w:sz w:val="24"/>
          <w:szCs w:val="24"/>
        </w:rPr>
      </w:pPr>
      <w:r w:rsidRPr="00BE30F1">
        <w:rPr>
          <w:rFonts w:ascii="Arial" w:hAnsi="Arial" w:cs="Arial"/>
          <w:sz w:val="24"/>
          <w:szCs w:val="24"/>
        </w:rPr>
        <w:t>Aplicación Informática.</w:t>
      </w:r>
    </w:p>
    <w:p w:rsidR="003D28CB" w:rsidRPr="00BE30F1" w:rsidRDefault="003D28CB" w:rsidP="00B54437">
      <w:pPr>
        <w:spacing w:after="0"/>
        <w:jc w:val="both"/>
        <w:rPr>
          <w:rFonts w:ascii="Arial" w:hAnsi="Arial" w:cs="Arial"/>
          <w:sz w:val="24"/>
          <w:szCs w:val="24"/>
        </w:rPr>
      </w:pPr>
    </w:p>
    <w:p w:rsidR="003D28CB" w:rsidRPr="00BE30F1" w:rsidRDefault="003D28CB" w:rsidP="00B54437">
      <w:pPr>
        <w:spacing w:after="0"/>
        <w:jc w:val="both"/>
        <w:rPr>
          <w:rFonts w:ascii="Arial" w:hAnsi="Arial" w:cs="Arial"/>
          <w:sz w:val="24"/>
          <w:szCs w:val="24"/>
        </w:rPr>
      </w:pPr>
      <w:r w:rsidRPr="00BE30F1">
        <w:rPr>
          <w:rFonts w:ascii="Arial" w:hAnsi="Arial" w:cs="Arial"/>
          <w:sz w:val="24"/>
          <w:szCs w:val="24"/>
        </w:rPr>
        <w:t xml:space="preserve">UNIDAD </w:t>
      </w:r>
      <w:r w:rsidR="00BE30F1" w:rsidRPr="00BE30F1">
        <w:rPr>
          <w:rFonts w:ascii="Arial" w:hAnsi="Arial" w:cs="Arial"/>
          <w:sz w:val="24"/>
          <w:szCs w:val="24"/>
        </w:rPr>
        <w:t>10</w:t>
      </w:r>
      <w:r w:rsidR="00A67F20" w:rsidRPr="00BE30F1">
        <w:rPr>
          <w:rFonts w:ascii="Arial" w:hAnsi="Arial" w:cs="Arial"/>
          <w:sz w:val="24"/>
          <w:szCs w:val="24"/>
        </w:rPr>
        <w:t>.</w:t>
      </w:r>
      <w:r w:rsidRPr="00BE30F1">
        <w:rPr>
          <w:rFonts w:ascii="Arial" w:hAnsi="Arial" w:cs="Arial"/>
          <w:sz w:val="24"/>
          <w:szCs w:val="24"/>
        </w:rPr>
        <w:t xml:space="preserve"> VALORES MOBILIARIOS 2</w:t>
      </w:r>
    </w:p>
    <w:p w:rsidR="003D28CB" w:rsidRPr="00BE30F1"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Introducción.</w:t>
      </w:r>
    </w:p>
    <w:p w:rsidR="003D28CB" w:rsidRPr="00BE30F1"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Los títulos de renta variable: Concepto</w:t>
      </w:r>
    </w:p>
    <w:p w:rsidR="003D28CB" w:rsidRPr="00BE30F1"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Clasificación de los títulos de renta variable.</w:t>
      </w:r>
    </w:p>
    <w:p w:rsidR="003D28CB" w:rsidRPr="00BE30F1"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La rentabilidad.</w:t>
      </w:r>
    </w:p>
    <w:p w:rsidR="003D28CB" w:rsidRPr="00BE30F1"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La fiscalidad.</w:t>
      </w:r>
    </w:p>
    <w:p w:rsidR="003D28CB" w:rsidRDefault="003D28CB" w:rsidP="00B54437">
      <w:pPr>
        <w:numPr>
          <w:ilvl w:val="0"/>
          <w:numId w:val="19"/>
        </w:numPr>
        <w:spacing w:after="0"/>
        <w:jc w:val="both"/>
        <w:rPr>
          <w:rFonts w:ascii="Arial" w:hAnsi="Arial" w:cs="Arial"/>
          <w:sz w:val="24"/>
          <w:szCs w:val="24"/>
        </w:rPr>
      </w:pPr>
      <w:r w:rsidRPr="00BE30F1">
        <w:rPr>
          <w:rFonts w:ascii="Arial" w:hAnsi="Arial" w:cs="Arial"/>
          <w:sz w:val="24"/>
          <w:szCs w:val="24"/>
        </w:rPr>
        <w:t>Aplicación Informática.</w:t>
      </w:r>
    </w:p>
    <w:p w:rsidR="004D23BC" w:rsidRDefault="004D23BC" w:rsidP="004D23BC">
      <w:pPr>
        <w:spacing w:after="0"/>
        <w:jc w:val="both"/>
        <w:rPr>
          <w:rFonts w:ascii="Arial" w:hAnsi="Arial" w:cs="Arial"/>
          <w:sz w:val="24"/>
          <w:szCs w:val="24"/>
        </w:rPr>
      </w:pPr>
    </w:p>
    <w:p w:rsidR="004D23BC" w:rsidRDefault="004D23BC" w:rsidP="004D23BC">
      <w:pPr>
        <w:spacing w:after="0"/>
        <w:jc w:val="both"/>
        <w:rPr>
          <w:rFonts w:ascii="Arial" w:hAnsi="Arial" w:cs="Arial"/>
          <w:sz w:val="24"/>
          <w:szCs w:val="24"/>
        </w:rPr>
      </w:pPr>
    </w:p>
    <w:p w:rsidR="004D23BC" w:rsidRPr="00BE30F1" w:rsidRDefault="004D23BC" w:rsidP="004D23BC">
      <w:pPr>
        <w:spacing w:after="0"/>
        <w:jc w:val="both"/>
        <w:rPr>
          <w:rFonts w:ascii="Arial" w:hAnsi="Arial" w:cs="Arial"/>
          <w:sz w:val="24"/>
          <w:szCs w:val="24"/>
        </w:rPr>
      </w:pPr>
    </w:p>
    <w:p w:rsidR="0070461D" w:rsidRPr="00BE30F1" w:rsidRDefault="0070461D" w:rsidP="00B54437">
      <w:pPr>
        <w:spacing w:after="0"/>
        <w:jc w:val="both"/>
        <w:rPr>
          <w:rFonts w:ascii="Arial" w:hAnsi="Arial" w:cs="Arial"/>
          <w:sz w:val="24"/>
          <w:szCs w:val="24"/>
        </w:rPr>
      </w:pPr>
    </w:p>
    <w:p w:rsidR="00A67F20" w:rsidRPr="00BE30F1" w:rsidRDefault="00A67F20" w:rsidP="00B54437">
      <w:pPr>
        <w:spacing w:after="0"/>
        <w:jc w:val="both"/>
        <w:rPr>
          <w:rFonts w:ascii="Arial" w:hAnsi="Arial" w:cs="Arial"/>
          <w:sz w:val="24"/>
          <w:szCs w:val="24"/>
        </w:rPr>
      </w:pPr>
      <w:r w:rsidRPr="00BE30F1">
        <w:rPr>
          <w:rFonts w:ascii="Arial" w:hAnsi="Arial" w:cs="Arial"/>
          <w:sz w:val="24"/>
          <w:szCs w:val="24"/>
        </w:rPr>
        <w:lastRenderedPageBreak/>
        <w:t>UNIDAD 1</w:t>
      </w:r>
      <w:r w:rsidR="00BE30F1" w:rsidRPr="00BE30F1">
        <w:rPr>
          <w:rFonts w:ascii="Arial" w:hAnsi="Arial" w:cs="Arial"/>
          <w:sz w:val="24"/>
          <w:szCs w:val="24"/>
        </w:rPr>
        <w:t>1</w:t>
      </w:r>
      <w:r w:rsidRPr="00BE30F1">
        <w:rPr>
          <w:rFonts w:ascii="Arial" w:hAnsi="Arial" w:cs="Arial"/>
          <w:sz w:val="24"/>
          <w:szCs w:val="24"/>
        </w:rPr>
        <w:t>. LOS FONDOS DE INVERSIÓN.</w:t>
      </w:r>
    </w:p>
    <w:p w:rsidR="00A67F20" w:rsidRPr="00BE30F1" w:rsidRDefault="00A67F20" w:rsidP="00B54437">
      <w:pPr>
        <w:numPr>
          <w:ilvl w:val="0"/>
          <w:numId w:val="5"/>
        </w:numPr>
        <w:spacing w:after="0"/>
        <w:jc w:val="both"/>
        <w:rPr>
          <w:rFonts w:ascii="Arial" w:hAnsi="Arial" w:cs="Arial"/>
          <w:sz w:val="24"/>
          <w:szCs w:val="24"/>
        </w:rPr>
      </w:pPr>
      <w:r w:rsidRPr="00BE30F1">
        <w:rPr>
          <w:rFonts w:ascii="Arial" w:hAnsi="Arial" w:cs="Arial"/>
          <w:sz w:val="24"/>
          <w:szCs w:val="24"/>
        </w:rPr>
        <w:t xml:space="preserve"> Introducción.</w:t>
      </w:r>
    </w:p>
    <w:p w:rsidR="00A67F20" w:rsidRPr="00BE30F1" w:rsidRDefault="00A67F20" w:rsidP="00B54437">
      <w:pPr>
        <w:numPr>
          <w:ilvl w:val="0"/>
          <w:numId w:val="5"/>
        </w:numPr>
        <w:spacing w:after="0"/>
        <w:jc w:val="both"/>
        <w:rPr>
          <w:rFonts w:ascii="Arial" w:hAnsi="Arial" w:cs="Arial"/>
          <w:sz w:val="24"/>
          <w:szCs w:val="24"/>
        </w:rPr>
      </w:pPr>
      <w:r w:rsidRPr="00BE30F1">
        <w:rPr>
          <w:rFonts w:ascii="Arial" w:hAnsi="Arial" w:cs="Arial"/>
          <w:sz w:val="24"/>
          <w:szCs w:val="24"/>
        </w:rPr>
        <w:t>Los fondos de inversión.</w:t>
      </w:r>
    </w:p>
    <w:p w:rsidR="00A67F20" w:rsidRPr="00BE30F1" w:rsidRDefault="00A67F20" w:rsidP="00B54437">
      <w:pPr>
        <w:numPr>
          <w:ilvl w:val="0"/>
          <w:numId w:val="5"/>
        </w:numPr>
        <w:spacing w:after="0"/>
        <w:jc w:val="both"/>
        <w:rPr>
          <w:rFonts w:ascii="Arial" w:hAnsi="Arial" w:cs="Arial"/>
          <w:sz w:val="24"/>
          <w:szCs w:val="24"/>
        </w:rPr>
      </w:pPr>
      <w:r w:rsidRPr="00BE30F1">
        <w:rPr>
          <w:rFonts w:ascii="Arial" w:hAnsi="Arial" w:cs="Arial"/>
          <w:sz w:val="24"/>
          <w:szCs w:val="24"/>
        </w:rPr>
        <w:t>Clasificación de los Fondos de Inversión.</w:t>
      </w:r>
    </w:p>
    <w:p w:rsidR="00A67F20" w:rsidRPr="00BE30F1" w:rsidRDefault="00A67F20" w:rsidP="00B54437">
      <w:pPr>
        <w:numPr>
          <w:ilvl w:val="0"/>
          <w:numId w:val="5"/>
        </w:numPr>
        <w:spacing w:after="0"/>
        <w:jc w:val="both"/>
        <w:rPr>
          <w:rFonts w:ascii="Arial" w:hAnsi="Arial" w:cs="Arial"/>
          <w:sz w:val="24"/>
          <w:szCs w:val="24"/>
        </w:rPr>
      </w:pPr>
      <w:r w:rsidRPr="00BE30F1">
        <w:rPr>
          <w:rFonts w:ascii="Arial" w:hAnsi="Arial" w:cs="Arial"/>
          <w:sz w:val="24"/>
          <w:szCs w:val="24"/>
        </w:rPr>
        <w:t>Fiscalidad de los fondos de inversión.</w:t>
      </w:r>
    </w:p>
    <w:p w:rsidR="00A67F20" w:rsidRPr="00BE30F1" w:rsidRDefault="00A67F20" w:rsidP="00B54437">
      <w:pPr>
        <w:numPr>
          <w:ilvl w:val="0"/>
          <w:numId w:val="5"/>
        </w:numPr>
        <w:spacing w:after="0"/>
        <w:jc w:val="both"/>
        <w:rPr>
          <w:rFonts w:ascii="Arial" w:hAnsi="Arial" w:cs="Arial"/>
          <w:sz w:val="24"/>
          <w:szCs w:val="24"/>
        </w:rPr>
      </w:pPr>
      <w:r w:rsidRPr="00BE30F1">
        <w:rPr>
          <w:rFonts w:ascii="Arial" w:hAnsi="Arial" w:cs="Arial"/>
          <w:sz w:val="24"/>
          <w:szCs w:val="24"/>
        </w:rPr>
        <w:t>Aplicación Informática.</w:t>
      </w:r>
    </w:p>
    <w:p w:rsidR="0070461D" w:rsidRPr="00BE30F1" w:rsidRDefault="0070461D" w:rsidP="00B54437">
      <w:pPr>
        <w:spacing w:after="0"/>
        <w:jc w:val="both"/>
        <w:rPr>
          <w:rFonts w:ascii="Arial" w:hAnsi="Arial" w:cs="Arial"/>
          <w:sz w:val="24"/>
          <w:szCs w:val="24"/>
        </w:rPr>
      </w:pPr>
    </w:p>
    <w:p w:rsidR="00A67F20" w:rsidRPr="00BE30F1" w:rsidRDefault="00A67F20" w:rsidP="00B54437">
      <w:pPr>
        <w:spacing w:after="0"/>
        <w:jc w:val="both"/>
        <w:rPr>
          <w:rFonts w:ascii="Arial" w:hAnsi="Arial" w:cs="Arial"/>
          <w:sz w:val="24"/>
          <w:szCs w:val="24"/>
        </w:rPr>
      </w:pPr>
      <w:r w:rsidRPr="00BE30F1">
        <w:rPr>
          <w:rFonts w:ascii="Arial" w:hAnsi="Arial" w:cs="Arial"/>
          <w:sz w:val="24"/>
          <w:szCs w:val="24"/>
        </w:rPr>
        <w:t>UNIDAD 1</w:t>
      </w:r>
      <w:r w:rsidR="00BE30F1" w:rsidRPr="00BE30F1">
        <w:rPr>
          <w:rFonts w:ascii="Arial" w:hAnsi="Arial" w:cs="Arial"/>
          <w:sz w:val="24"/>
          <w:szCs w:val="24"/>
        </w:rPr>
        <w:t>2</w:t>
      </w:r>
      <w:r w:rsidRPr="00BE30F1">
        <w:rPr>
          <w:rFonts w:ascii="Arial" w:hAnsi="Arial" w:cs="Arial"/>
          <w:sz w:val="24"/>
          <w:szCs w:val="24"/>
        </w:rPr>
        <w:t>.</w:t>
      </w:r>
      <w:r w:rsidR="00B01149" w:rsidRPr="00BE30F1">
        <w:rPr>
          <w:rFonts w:ascii="Arial" w:hAnsi="Arial" w:cs="Arial"/>
          <w:sz w:val="24"/>
          <w:szCs w:val="24"/>
        </w:rPr>
        <w:t xml:space="preserve"> SELECCIÓN DE INVERSIONES</w:t>
      </w:r>
    </w:p>
    <w:p w:rsidR="00B01149" w:rsidRPr="00BE30F1" w:rsidRDefault="00B01149" w:rsidP="00B54437">
      <w:pPr>
        <w:numPr>
          <w:ilvl w:val="0"/>
          <w:numId w:val="20"/>
        </w:numPr>
        <w:spacing w:after="0"/>
        <w:jc w:val="both"/>
        <w:rPr>
          <w:rFonts w:ascii="Arial" w:hAnsi="Arial" w:cs="Arial"/>
          <w:sz w:val="24"/>
          <w:szCs w:val="24"/>
        </w:rPr>
      </w:pPr>
      <w:r w:rsidRPr="00BE30F1">
        <w:rPr>
          <w:rFonts w:ascii="Arial" w:hAnsi="Arial" w:cs="Arial"/>
          <w:sz w:val="24"/>
          <w:szCs w:val="24"/>
        </w:rPr>
        <w:t>Introducción.</w:t>
      </w:r>
    </w:p>
    <w:p w:rsidR="00B01149" w:rsidRPr="00BE30F1" w:rsidRDefault="00B01149" w:rsidP="00B54437">
      <w:pPr>
        <w:numPr>
          <w:ilvl w:val="0"/>
          <w:numId w:val="20"/>
        </w:numPr>
        <w:spacing w:after="0"/>
        <w:jc w:val="both"/>
        <w:rPr>
          <w:rFonts w:ascii="Arial" w:hAnsi="Arial" w:cs="Arial"/>
          <w:sz w:val="24"/>
          <w:szCs w:val="24"/>
        </w:rPr>
      </w:pPr>
      <w:r w:rsidRPr="00BE30F1">
        <w:rPr>
          <w:rFonts w:ascii="Arial" w:hAnsi="Arial" w:cs="Arial"/>
          <w:sz w:val="24"/>
          <w:szCs w:val="24"/>
        </w:rPr>
        <w:t>Las Inversiones: Clasificación.</w:t>
      </w:r>
    </w:p>
    <w:p w:rsidR="00B01149" w:rsidRPr="00BE30F1" w:rsidRDefault="00B01149" w:rsidP="00B54437">
      <w:pPr>
        <w:numPr>
          <w:ilvl w:val="0"/>
          <w:numId w:val="20"/>
        </w:numPr>
        <w:spacing w:after="0"/>
        <w:jc w:val="both"/>
        <w:rPr>
          <w:rFonts w:ascii="Arial" w:hAnsi="Arial" w:cs="Arial"/>
          <w:sz w:val="24"/>
          <w:szCs w:val="24"/>
        </w:rPr>
      </w:pPr>
      <w:r w:rsidRPr="00BE30F1">
        <w:rPr>
          <w:rFonts w:ascii="Arial" w:hAnsi="Arial" w:cs="Arial"/>
          <w:sz w:val="24"/>
          <w:szCs w:val="24"/>
        </w:rPr>
        <w:t>Métodos de valoración de Inversiones.</w:t>
      </w:r>
    </w:p>
    <w:p w:rsidR="00B01149" w:rsidRPr="00BE30F1" w:rsidRDefault="00B01149" w:rsidP="00B54437">
      <w:pPr>
        <w:numPr>
          <w:ilvl w:val="0"/>
          <w:numId w:val="20"/>
        </w:numPr>
        <w:spacing w:after="0"/>
        <w:jc w:val="both"/>
        <w:rPr>
          <w:rFonts w:ascii="Arial" w:hAnsi="Arial" w:cs="Arial"/>
          <w:sz w:val="24"/>
          <w:szCs w:val="24"/>
        </w:rPr>
      </w:pPr>
      <w:r w:rsidRPr="00BE30F1">
        <w:rPr>
          <w:rFonts w:ascii="Arial" w:hAnsi="Arial" w:cs="Arial"/>
          <w:sz w:val="24"/>
          <w:szCs w:val="24"/>
        </w:rPr>
        <w:t>Aplicación Informática.</w:t>
      </w:r>
    </w:p>
    <w:p w:rsidR="00AB18D8" w:rsidRPr="00BE30F1" w:rsidRDefault="00AB18D8" w:rsidP="00B54437">
      <w:pPr>
        <w:spacing w:after="0"/>
        <w:jc w:val="both"/>
        <w:rPr>
          <w:rFonts w:ascii="Arial" w:hAnsi="Arial" w:cs="Arial"/>
          <w:sz w:val="24"/>
          <w:szCs w:val="24"/>
        </w:rPr>
      </w:pPr>
    </w:p>
    <w:p w:rsidR="00AB18D8" w:rsidRPr="00BE30F1" w:rsidRDefault="00AB18D8" w:rsidP="00B54437">
      <w:pPr>
        <w:spacing w:after="0"/>
        <w:jc w:val="both"/>
        <w:rPr>
          <w:rFonts w:ascii="Arial" w:hAnsi="Arial" w:cs="Arial"/>
          <w:sz w:val="24"/>
          <w:szCs w:val="24"/>
        </w:rPr>
      </w:pPr>
      <w:r w:rsidRPr="00BE30F1">
        <w:rPr>
          <w:rFonts w:ascii="Arial" w:hAnsi="Arial" w:cs="Arial"/>
          <w:sz w:val="24"/>
          <w:szCs w:val="24"/>
        </w:rPr>
        <w:t>UNIDAD 1</w:t>
      </w:r>
      <w:r w:rsidR="00BE30F1" w:rsidRPr="00BE30F1">
        <w:rPr>
          <w:rFonts w:ascii="Arial" w:hAnsi="Arial" w:cs="Arial"/>
          <w:sz w:val="24"/>
          <w:szCs w:val="24"/>
        </w:rPr>
        <w:t>3</w:t>
      </w:r>
      <w:r w:rsidRPr="00BE30F1">
        <w:rPr>
          <w:rFonts w:ascii="Arial" w:hAnsi="Arial" w:cs="Arial"/>
          <w:sz w:val="24"/>
          <w:szCs w:val="24"/>
        </w:rPr>
        <w:t>. FUENTES DE FINANCIACIÓN</w:t>
      </w:r>
    </w:p>
    <w:p w:rsidR="00AB18D8" w:rsidRPr="00BE30F1" w:rsidRDefault="00AB18D8" w:rsidP="00B54437">
      <w:pPr>
        <w:numPr>
          <w:ilvl w:val="0"/>
          <w:numId w:val="20"/>
        </w:numPr>
        <w:spacing w:after="0"/>
        <w:jc w:val="both"/>
        <w:rPr>
          <w:rFonts w:ascii="Arial" w:hAnsi="Arial" w:cs="Arial"/>
          <w:sz w:val="24"/>
          <w:szCs w:val="24"/>
        </w:rPr>
      </w:pPr>
      <w:r w:rsidRPr="00BE30F1">
        <w:rPr>
          <w:rFonts w:ascii="Arial" w:hAnsi="Arial" w:cs="Arial"/>
          <w:sz w:val="24"/>
          <w:szCs w:val="24"/>
        </w:rPr>
        <w:t>Introducción.</w:t>
      </w:r>
    </w:p>
    <w:p w:rsidR="00AB18D8" w:rsidRPr="00BE30F1" w:rsidRDefault="00AB18D8" w:rsidP="00B54437">
      <w:pPr>
        <w:numPr>
          <w:ilvl w:val="0"/>
          <w:numId w:val="20"/>
        </w:numPr>
        <w:spacing w:after="0"/>
        <w:jc w:val="both"/>
        <w:rPr>
          <w:rFonts w:ascii="Arial" w:hAnsi="Arial" w:cs="Arial"/>
          <w:sz w:val="24"/>
          <w:szCs w:val="24"/>
        </w:rPr>
      </w:pPr>
      <w:r w:rsidRPr="00BE30F1">
        <w:rPr>
          <w:rFonts w:ascii="Arial" w:hAnsi="Arial" w:cs="Arial"/>
          <w:sz w:val="24"/>
          <w:szCs w:val="24"/>
        </w:rPr>
        <w:t>Las fuentes de financiación: Clasificación.</w:t>
      </w:r>
    </w:p>
    <w:p w:rsidR="00AB18D8" w:rsidRPr="00BE30F1" w:rsidRDefault="00AB18D8" w:rsidP="00B54437">
      <w:pPr>
        <w:numPr>
          <w:ilvl w:val="0"/>
          <w:numId w:val="20"/>
        </w:numPr>
        <w:spacing w:after="0"/>
        <w:jc w:val="both"/>
        <w:rPr>
          <w:rFonts w:ascii="Arial" w:hAnsi="Arial" w:cs="Arial"/>
          <w:sz w:val="24"/>
          <w:szCs w:val="24"/>
        </w:rPr>
      </w:pPr>
      <w:r w:rsidRPr="00BE30F1">
        <w:rPr>
          <w:rFonts w:ascii="Arial" w:hAnsi="Arial" w:cs="Arial"/>
          <w:sz w:val="24"/>
          <w:szCs w:val="24"/>
        </w:rPr>
        <w:t>Financiación Propia.</w:t>
      </w:r>
    </w:p>
    <w:p w:rsidR="00AB18D8" w:rsidRPr="00BE30F1" w:rsidRDefault="00AB18D8" w:rsidP="00B54437">
      <w:pPr>
        <w:numPr>
          <w:ilvl w:val="0"/>
          <w:numId w:val="20"/>
        </w:numPr>
        <w:spacing w:after="0"/>
        <w:jc w:val="both"/>
        <w:rPr>
          <w:rFonts w:ascii="Arial" w:hAnsi="Arial" w:cs="Arial"/>
          <w:sz w:val="24"/>
          <w:szCs w:val="24"/>
        </w:rPr>
      </w:pPr>
      <w:r w:rsidRPr="00BE30F1">
        <w:rPr>
          <w:rFonts w:ascii="Arial" w:hAnsi="Arial" w:cs="Arial"/>
          <w:sz w:val="24"/>
          <w:szCs w:val="24"/>
        </w:rPr>
        <w:t>Financiación Ajena.</w:t>
      </w:r>
    </w:p>
    <w:p w:rsidR="00E644C7" w:rsidRPr="00BE30F1" w:rsidRDefault="00E644C7" w:rsidP="00B54437">
      <w:pPr>
        <w:spacing w:after="0"/>
        <w:jc w:val="both"/>
        <w:rPr>
          <w:rFonts w:ascii="Arial" w:hAnsi="Arial" w:cs="Arial"/>
          <w:sz w:val="24"/>
          <w:szCs w:val="24"/>
        </w:rPr>
      </w:pPr>
    </w:p>
    <w:p w:rsidR="00B01149" w:rsidRPr="00BE30F1" w:rsidRDefault="00AB18D8" w:rsidP="00B54437">
      <w:pPr>
        <w:spacing w:after="0"/>
        <w:jc w:val="both"/>
        <w:rPr>
          <w:rFonts w:ascii="Arial" w:hAnsi="Arial" w:cs="Arial"/>
          <w:sz w:val="24"/>
          <w:szCs w:val="24"/>
        </w:rPr>
      </w:pPr>
      <w:r w:rsidRPr="00BE30F1">
        <w:rPr>
          <w:rFonts w:ascii="Arial" w:hAnsi="Arial" w:cs="Arial"/>
          <w:sz w:val="24"/>
          <w:szCs w:val="24"/>
        </w:rPr>
        <w:t>UNIDAD 1</w:t>
      </w:r>
      <w:r w:rsidR="00BE30F1" w:rsidRPr="00BE30F1">
        <w:rPr>
          <w:rFonts w:ascii="Arial" w:hAnsi="Arial" w:cs="Arial"/>
          <w:sz w:val="24"/>
          <w:szCs w:val="24"/>
        </w:rPr>
        <w:t>4</w:t>
      </w:r>
      <w:r w:rsidR="00B01149" w:rsidRPr="00BE30F1">
        <w:rPr>
          <w:rFonts w:ascii="Arial" w:hAnsi="Arial" w:cs="Arial"/>
          <w:sz w:val="24"/>
          <w:szCs w:val="24"/>
        </w:rPr>
        <w:t>. EL PRESUPUESTO</w:t>
      </w:r>
    </w:p>
    <w:p w:rsidR="00B01149" w:rsidRPr="00BE30F1" w:rsidRDefault="00B01149" w:rsidP="00B54437">
      <w:pPr>
        <w:numPr>
          <w:ilvl w:val="0"/>
          <w:numId w:val="21"/>
        </w:numPr>
        <w:spacing w:after="0"/>
        <w:jc w:val="both"/>
        <w:rPr>
          <w:rFonts w:ascii="Arial" w:hAnsi="Arial" w:cs="Arial"/>
          <w:sz w:val="24"/>
          <w:szCs w:val="24"/>
        </w:rPr>
      </w:pPr>
      <w:r w:rsidRPr="00BE30F1">
        <w:rPr>
          <w:rFonts w:ascii="Arial" w:hAnsi="Arial" w:cs="Arial"/>
          <w:sz w:val="24"/>
          <w:szCs w:val="24"/>
        </w:rPr>
        <w:t>Introducción.</w:t>
      </w:r>
    </w:p>
    <w:p w:rsidR="00B01149" w:rsidRPr="00BE30F1" w:rsidRDefault="00B01149" w:rsidP="00B54437">
      <w:pPr>
        <w:numPr>
          <w:ilvl w:val="0"/>
          <w:numId w:val="21"/>
        </w:numPr>
        <w:spacing w:after="0"/>
        <w:jc w:val="both"/>
        <w:rPr>
          <w:rFonts w:ascii="Arial" w:hAnsi="Arial" w:cs="Arial"/>
          <w:sz w:val="24"/>
          <w:szCs w:val="24"/>
        </w:rPr>
      </w:pPr>
      <w:r w:rsidRPr="00BE30F1">
        <w:rPr>
          <w:rFonts w:ascii="Arial" w:hAnsi="Arial" w:cs="Arial"/>
          <w:sz w:val="24"/>
          <w:szCs w:val="24"/>
        </w:rPr>
        <w:t>Los presupuestos: Clasificación.</w:t>
      </w:r>
    </w:p>
    <w:p w:rsidR="00B01149" w:rsidRPr="00BE30F1" w:rsidRDefault="00B01149" w:rsidP="00B54437">
      <w:pPr>
        <w:numPr>
          <w:ilvl w:val="0"/>
          <w:numId w:val="21"/>
        </w:numPr>
        <w:spacing w:after="0"/>
        <w:jc w:val="both"/>
        <w:rPr>
          <w:rFonts w:ascii="Arial" w:hAnsi="Arial" w:cs="Arial"/>
          <w:sz w:val="24"/>
          <w:szCs w:val="24"/>
        </w:rPr>
      </w:pPr>
      <w:r w:rsidRPr="00BE30F1">
        <w:rPr>
          <w:rFonts w:ascii="Arial" w:hAnsi="Arial" w:cs="Arial"/>
          <w:sz w:val="24"/>
          <w:szCs w:val="24"/>
        </w:rPr>
        <w:t>Cálculo del presupuesto.</w:t>
      </w:r>
    </w:p>
    <w:p w:rsidR="00B01149" w:rsidRPr="00BE30F1" w:rsidRDefault="00B01149" w:rsidP="00B54437">
      <w:pPr>
        <w:numPr>
          <w:ilvl w:val="0"/>
          <w:numId w:val="21"/>
        </w:numPr>
        <w:spacing w:after="0"/>
        <w:jc w:val="both"/>
        <w:rPr>
          <w:rFonts w:ascii="Arial" w:hAnsi="Arial" w:cs="Arial"/>
          <w:sz w:val="24"/>
          <w:szCs w:val="24"/>
        </w:rPr>
      </w:pPr>
      <w:r w:rsidRPr="00BE30F1">
        <w:rPr>
          <w:rFonts w:ascii="Arial" w:hAnsi="Arial" w:cs="Arial"/>
          <w:sz w:val="24"/>
          <w:szCs w:val="24"/>
        </w:rPr>
        <w:t>Aplicación Informática.</w:t>
      </w:r>
    </w:p>
    <w:p w:rsidR="0070461D" w:rsidRPr="00BE30F1" w:rsidRDefault="0070461D" w:rsidP="00B54437">
      <w:pPr>
        <w:spacing w:after="0"/>
        <w:jc w:val="both"/>
        <w:rPr>
          <w:rFonts w:ascii="Arial" w:hAnsi="Arial" w:cs="Arial"/>
          <w:sz w:val="24"/>
          <w:szCs w:val="24"/>
        </w:rPr>
      </w:pPr>
    </w:p>
    <w:p w:rsidR="00930CF4" w:rsidRPr="00BE30F1" w:rsidRDefault="00930CF4" w:rsidP="00B54437">
      <w:pPr>
        <w:spacing w:after="0"/>
        <w:jc w:val="both"/>
        <w:rPr>
          <w:rFonts w:ascii="Arial" w:hAnsi="Arial" w:cs="Arial"/>
          <w:sz w:val="24"/>
          <w:szCs w:val="24"/>
        </w:rPr>
      </w:pPr>
      <w:r w:rsidRPr="00BE30F1">
        <w:rPr>
          <w:rFonts w:ascii="Arial" w:hAnsi="Arial" w:cs="Arial"/>
          <w:sz w:val="24"/>
          <w:szCs w:val="24"/>
        </w:rPr>
        <w:t xml:space="preserve">UNIDAD </w:t>
      </w:r>
      <w:r w:rsidR="00B01149" w:rsidRPr="00BE30F1">
        <w:rPr>
          <w:rFonts w:ascii="Arial" w:hAnsi="Arial" w:cs="Arial"/>
          <w:sz w:val="24"/>
          <w:szCs w:val="24"/>
        </w:rPr>
        <w:t>1</w:t>
      </w:r>
      <w:r w:rsidR="00BE30F1" w:rsidRPr="00BE30F1">
        <w:rPr>
          <w:rFonts w:ascii="Arial" w:hAnsi="Arial" w:cs="Arial"/>
          <w:sz w:val="24"/>
          <w:szCs w:val="24"/>
        </w:rPr>
        <w:t>5</w:t>
      </w:r>
      <w:r w:rsidRPr="00BE30F1">
        <w:rPr>
          <w:rFonts w:ascii="Arial" w:hAnsi="Arial" w:cs="Arial"/>
          <w:sz w:val="24"/>
          <w:szCs w:val="24"/>
        </w:rPr>
        <w:t xml:space="preserve">. </w:t>
      </w:r>
      <w:r w:rsidR="000B3195" w:rsidRPr="00BE30F1">
        <w:rPr>
          <w:rFonts w:ascii="Arial" w:hAnsi="Arial" w:cs="Arial"/>
          <w:sz w:val="24"/>
          <w:szCs w:val="24"/>
        </w:rPr>
        <w:t>GEST</w:t>
      </w:r>
      <w:r w:rsidR="00D4160F" w:rsidRPr="00BE30F1">
        <w:rPr>
          <w:rFonts w:ascii="Arial" w:hAnsi="Arial" w:cs="Arial"/>
          <w:sz w:val="24"/>
          <w:szCs w:val="24"/>
        </w:rPr>
        <w:t>IÓN DEL RIESGO</w:t>
      </w:r>
      <w:r w:rsidR="00777FBB" w:rsidRPr="00BE30F1">
        <w:rPr>
          <w:rFonts w:ascii="Arial" w:hAnsi="Arial" w:cs="Arial"/>
          <w:sz w:val="24"/>
          <w:szCs w:val="24"/>
        </w:rPr>
        <w:t>. SEGUROS Y PLANES DE PENSIONES</w:t>
      </w:r>
    </w:p>
    <w:p w:rsidR="00930CF4" w:rsidRPr="00BE30F1" w:rsidRDefault="00930CF4" w:rsidP="00B54437">
      <w:pPr>
        <w:spacing w:after="0"/>
        <w:jc w:val="both"/>
        <w:rPr>
          <w:rFonts w:ascii="Arial" w:hAnsi="Arial" w:cs="Arial"/>
          <w:sz w:val="24"/>
          <w:szCs w:val="24"/>
        </w:rPr>
      </w:pPr>
    </w:p>
    <w:p w:rsidR="00930CF4" w:rsidRPr="00BE30F1" w:rsidRDefault="00930CF4" w:rsidP="00B54437">
      <w:pPr>
        <w:numPr>
          <w:ilvl w:val="0"/>
          <w:numId w:val="3"/>
        </w:numPr>
        <w:spacing w:after="0"/>
        <w:jc w:val="both"/>
        <w:rPr>
          <w:rFonts w:ascii="Arial" w:hAnsi="Arial" w:cs="Arial"/>
          <w:sz w:val="24"/>
          <w:szCs w:val="24"/>
        </w:rPr>
      </w:pPr>
      <w:r w:rsidRPr="00BE30F1">
        <w:rPr>
          <w:rFonts w:ascii="Arial" w:hAnsi="Arial" w:cs="Arial"/>
          <w:sz w:val="24"/>
          <w:szCs w:val="24"/>
        </w:rPr>
        <w:t>Introducción.</w:t>
      </w:r>
    </w:p>
    <w:p w:rsidR="00930CF4" w:rsidRPr="00BE30F1" w:rsidRDefault="00930CF4" w:rsidP="00B54437">
      <w:pPr>
        <w:numPr>
          <w:ilvl w:val="0"/>
          <w:numId w:val="3"/>
        </w:numPr>
        <w:spacing w:after="0"/>
        <w:jc w:val="both"/>
        <w:rPr>
          <w:rFonts w:ascii="Arial" w:hAnsi="Arial" w:cs="Arial"/>
          <w:sz w:val="24"/>
          <w:szCs w:val="24"/>
        </w:rPr>
      </w:pPr>
      <w:r w:rsidRPr="00BE30F1">
        <w:rPr>
          <w:rFonts w:ascii="Arial" w:hAnsi="Arial" w:cs="Arial"/>
          <w:sz w:val="24"/>
          <w:szCs w:val="24"/>
        </w:rPr>
        <w:t>Concepto y características del seguro.</w:t>
      </w:r>
    </w:p>
    <w:p w:rsidR="00930CF4" w:rsidRPr="00BE30F1" w:rsidRDefault="00930CF4" w:rsidP="00B54437">
      <w:pPr>
        <w:numPr>
          <w:ilvl w:val="0"/>
          <w:numId w:val="3"/>
        </w:numPr>
        <w:spacing w:after="0"/>
        <w:jc w:val="both"/>
        <w:rPr>
          <w:rFonts w:ascii="Arial" w:hAnsi="Arial" w:cs="Arial"/>
          <w:sz w:val="24"/>
          <w:szCs w:val="24"/>
        </w:rPr>
      </w:pPr>
      <w:r w:rsidRPr="00BE30F1">
        <w:rPr>
          <w:rFonts w:ascii="Arial" w:hAnsi="Arial" w:cs="Arial"/>
          <w:sz w:val="24"/>
          <w:szCs w:val="24"/>
        </w:rPr>
        <w:t>El contrato de seguros.</w:t>
      </w:r>
    </w:p>
    <w:p w:rsidR="00930CF4" w:rsidRPr="00BE30F1" w:rsidRDefault="00930CF4" w:rsidP="00B54437">
      <w:pPr>
        <w:numPr>
          <w:ilvl w:val="0"/>
          <w:numId w:val="3"/>
        </w:numPr>
        <w:spacing w:after="0"/>
        <w:jc w:val="both"/>
        <w:rPr>
          <w:rFonts w:ascii="Arial" w:hAnsi="Arial" w:cs="Arial"/>
          <w:sz w:val="24"/>
          <w:szCs w:val="24"/>
        </w:rPr>
      </w:pPr>
      <w:r w:rsidRPr="00BE30F1">
        <w:rPr>
          <w:rFonts w:ascii="Arial" w:hAnsi="Arial" w:cs="Arial"/>
          <w:sz w:val="24"/>
          <w:szCs w:val="24"/>
        </w:rPr>
        <w:t>Elementos del contrato de seguros.</w:t>
      </w:r>
    </w:p>
    <w:p w:rsidR="00031C43" w:rsidRPr="00BE30F1" w:rsidRDefault="00031C43" w:rsidP="00B54437">
      <w:pPr>
        <w:numPr>
          <w:ilvl w:val="0"/>
          <w:numId w:val="3"/>
        </w:numPr>
        <w:spacing w:after="0"/>
        <w:jc w:val="both"/>
        <w:rPr>
          <w:rFonts w:ascii="Arial" w:hAnsi="Arial" w:cs="Arial"/>
          <w:sz w:val="24"/>
          <w:szCs w:val="24"/>
        </w:rPr>
      </w:pPr>
      <w:r w:rsidRPr="00BE30F1">
        <w:rPr>
          <w:rFonts w:ascii="Arial" w:hAnsi="Arial" w:cs="Arial"/>
          <w:sz w:val="24"/>
          <w:szCs w:val="24"/>
        </w:rPr>
        <w:t>Los planes y fondos de pensiones.</w:t>
      </w:r>
    </w:p>
    <w:p w:rsidR="008537C4" w:rsidRPr="00BE30F1" w:rsidRDefault="008537C4" w:rsidP="00B54437">
      <w:pPr>
        <w:jc w:val="both"/>
        <w:rPr>
          <w:rFonts w:ascii="Arial" w:hAnsi="Arial" w:cs="Arial"/>
          <w:lang w:eastAsia="ar-SA"/>
        </w:rPr>
      </w:pPr>
    </w:p>
    <w:p w:rsidR="00E02718" w:rsidRPr="00BE30F1" w:rsidRDefault="00E02718" w:rsidP="00B54437">
      <w:pPr>
        <w:pStyle w:val="Ttulo1"/>
        <w:numPr>
          <w:ilvl w:val="0"/>
          <w:numId w:val="10"/>
        </w:numPr>
      </w:pPr>
      <w:bookmarkStart w:id="8" w:name="_Toc343513007"/>
      <w:r w:rsidRPr="00BE30F1">
        <w:t>DISTRIBUCION TEMPORAL DE LOS CONTENIDOS</w:t>
      </w:r>
      <w:bookmarkEnd w:id="8"/>
    </w:p>
    <w:p w:rsidR="00163A40" w:rsidRPr="00BE30F1" w:rsidRDefault="00163A40" w:rsidP="00B54437">
      <w:pPr>
        <w:jc w:val="both"/>
        <w:rPr>
          <w:rFonts w:ascii="Arial" w:hAnsi="Arial" w:cs="Arial"/>
          <w:sz w:val="24"/>
          <w:lang w:eastAsia="ar-SA"/>
        </w:rPr>
      </w:pPr>
      <w:r w:rsidRPr="00BE30F1">
        <w:rPr>
          <w:rFonts w:ascii="Arial" w:hAnsi="Arial" w:cs="Arial"/>
          <w:sz w:val="24"/>
          <w:lang w:eastAsia="ar-SA"/>
        </w:rPr>
        <w:t>La distribución temporal de los contenidos se refleja en la siguiente tabla. No obstante, la temporalización es flexible a cambios dependiendo de las necesidades del alumnado.</w:t>
      </w:r>
    </w:p>
    <w:tbl>
      <w:tblPr>
        <w:tblW w:w="8436" w:type="dxa"/>
        <w:tblInd w:w="137" w:type="dxa"/>
        <w:tblCellMar>
          <w:left w:w="70" w:type="dxa"/>
          <w:right w:w="70" w:type="dxa"/>
        </w:tblCellMar>
        <w:tblLook w:val="04A0" w:firstRow="1" w:lastRow="0" w:firstColumn="1" w:lastColumn="0" w:noHBand="0" w:noVBand="1"/>
      </w:tblPr>
      <w:tblGrid>
        <w:gridCol w:w="385"/>
        <w:gridCol w:w="7695"/>
        <w:gridCol w:w="1265"/>
      </w:tblGrid>
      <w:tr w:rsidR="00BE30F1" w:rsidRPr="00BE30F1" w:rsidTr="0078151B">
        <w:trPr>
          <w:trHeight w:val="300"/>
        </w:trPr>
        <w:tc>
          <w:tcPr>
            <w:tcW w:w="808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E30F1" w:rsidRPr="00BE30F1" w:rsidRDefault="00BE30F1" w:rsidP="00BE30F1">
            <w:pPr>
              <w:spacing w:after="0" w:line="240" w:lineRule="auto"/>
              <w:jc w:val="center"/>
              <w:rPr>
                <w:rFonts w:ascii="Arial" w:eastAsia="Times New Roman" w:hAnsi="Arial" w:cs="Arial"/>
                <w:color w:val="000000"/>
                <w:highlight w:val="lightGray"/>
                <w:lang w:eastAsia="es-ES"/>
              </w:rPr>
            </w:pPr>
            <w:r w:rsidRPr="00BE30F1">
              <w:rPr>
                <w:rFonts w:ascii="Arial" w:eastAsia="Times New Roman" w:hAnsi="Arial" w:cs="Arial"/>
                <w:color w:val="000000"/>
                <w:highlight w:val="lightGray"/>
                <w:lang w:eastAsia="es-ES"/>
              </w:rPr>
              <w:t>GESTIÓN FINANCIERA</w:t>
            </w:r>
          </w:p>
        </w:tc>
        <w:tc>
          <w:tcPr>
            <w:tcW w:w="3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E30F1" w:rsidRPr="00BE30F1" w:rsidRDefault="004D23BC" w:rsidP="004D23BC">
            <w:pPr>
              <w:spacing w:after="0" w:line="240" w:lineRule="auto"/>
              <w:jc w:val="center"/>
              <w:rPr>
                <w:rFonts w:ascii="Arial" w:eastAsia="Times New Roman" w:hAnsi="Arial" w:cs="Arial"/>
                <w:color w:val="000000"/>
                <w:highlight w:val="lightGray"/>
                <w:lang w:eastAsia="es-ES"/>
              </w:rPr>
            </w:pPr>
            <w:r>
              <w:rPr>
                <w:rFonts w:ascii="Arial" w:eastAsia="Times New Roman" w:hAnsi="Arial" w:cs="Arial"/>
                <w:color w:val="000000"/>
                <w:highlight w:val="lightGray"/>
                <w:lang w:eastAsia="es-ES"/>
              </w:rPr>
              <w:t>SESIONES</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SISTEMA FINANCIERO Y ESTRUCTURA</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10</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2</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CÁLCULO FINANCIERO: SIMPLE Y COMPUESTA</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20</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3</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RENTAS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4</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PRODUCTOS FINANCIEROS DE PASIVO: CUENTAS</w:t>
            </w:r>
            <w:r>
              <w:rPr>
                <w:rFonts w:ascii="Arial" w:eastAsia="Times New Roman" w:hAnsi="Arial" w:cs="Arial"/>
                <w:color w:val="000000"/>
                <w:lang w:eastAsia="es-ES"/>
              </w:rPr>
              <w:t xml:space="preserve"> C</w:t>
            </w:r>
            <w:r w:rsidRPr="00BE30F1">
              <w:rPr>
                <w:rFonts w:ascii="Arial" w:eastAsia="Times New Roman" w:hAnsi="Arial" w:cs="Arial"/>
                <w:color w:val="000000"/>
                <w:lang w:eastAsia="es-ES"/>
              </w:rPr>
              <w:t>ORRIENTES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7</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5</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PRODUCTOS FINANCIEROS DE ACTIVO</w:t>
            </w:r>
            <w:r w:rsidR="0078151B">
              <w:rPr>
                <w:rFonts w:ascii="Arial" w:eastAsia="Times New Roman" w:hAnsi="Arial" w:cs="Arial"/>
                <w:color w:val="000000"/>
                <w:lang w:eastAsia="es-ES"/>
              </w:rPr>
              <w:t xml:space="preserve"> 1</w:t>
            </w:r>
            <w:r w:rsidRPr="00BE30F1">
              <w:rPr>
                <w:rFonts w:ascii="Arial" w:eastAsia="Times New Roman" w:hAnsi="Arial" w:cs="Arial"/>
                <w:color w:val="000000"/>
                <w:lang w:eastAsia="es-ES"/>
              </w:rPr>
              <w:t>: PRÉSTAMOS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13</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6</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PRODUCTOS FINANCIEROS DE ACTIVO</w:t>
            </w:r>
            <w:r w:rsidR="0078151B">
              <w:rPr>
                <w:rFonts w:ascii="Arial" w:eastAsia="Times New Roman" w:hAnsi="Arial" w:cs="Arial"/>
                <w:color w:val="000000"/>
                <w:lang w:eastAsia="es-ES"/>
              </w:rPr>
              <w:t xml:space="preserve"> 2:</w:t>
            </w:r>
            <w:r w:rsidRPr="00BE30F1">
              <w:rPr>
                <w:rFonts w:ascii="Arial" w:eastAsia="Times New Roman" w:hAnsi="Arial" w:cs="Arial"/>
                <w:color w:val="000000"/>
                <w:lang w:eastAsia="es-ES"/>
              </w:rPr>
              <w:t xml:space="preserve"> CRÉDITO, DESCUENTOS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lastRenderedPageBreak/>
              <w:t>7</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PRODUCTOS FINANCIEROS DE ACTIVO</w:t>
            </w:r>
            <w:r w:rsidR="0078151B">
              <w:rPr>
                <w:rFonts w:ascii="Arial" w:eastAsia="Times New Roman" w:hAnsi="Arial" w:cs="Arial"/>
                <w:color w:val="000000"/>
                <w:lang w:eastAsia="es-ES"/>
              </w:rPr>
              <w:t xml:space="preserve"> 3</w:t>
            </w:r>
            <w:r w:rsidRPr="00BE30F1">
              <w:rPr>
                <w:rFonts w:ascii="Arial" w:eastAsia="Times New Roman" w:hAnsi="Arial" w:cs="Arial"/>
                <w:color w:val="000000"/>
                <w:lang w:eastAsia="es-ES"/>
              </w:rPr>
              <w:t>: LEASING</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10</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8</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MERCADO DE VALORES: BOLSA</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9</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VALORES MOBILIARIOS: RENTA VARIABLE</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10</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VALORES MOBILIARIOS: RENTA FIJA</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11</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FONDOS DE INVERSIÓN</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5</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12</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SELECCIÓN DE INVERSIONES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8</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13</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 xml:space="preserve">FUENTES DE FINANCIACIÓN </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9</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14</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PRESUPUESTO DE TESORERÍA</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8</w:t>
            </w:r>
          </w:p>
        </w:tc>
      </w:tr>
      <w:tr w:rsidR="00BE30F1" w:rsidRPr="00BE30F1" w:rsidTr="0078151B">
        <w:trPr>
          <w:trHeight w:val="300"/>
        </w:trPr>
        <w:tc>
          <w:tcPr>
            <w:tcW w:w="385" w:type="dxa"/>
            <w:tcBorders>
              <w:top w:val="nil"/>
              <w:left w:val="single" w:sz="4" w:space="0" w:color="auto"/>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15</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BE30F1">
            <w:pPr>
              <w:spacing w:after="0" w:line="240" w:lineRule="auto"/>
              <w:rPr>
                <w:rFonts w:ascii="Arial" w:eastAsia="Times New Roman" w:hAnsi="Arial" w:cs="Arial"/>
                <w:color w:val="000000"/>
                <w:lang w:eastAsia="es-ES"/>
              </w:rPr>
            </w:pPr>
            <w:r w:rsidRPr="00BE30F1">
              <w:rPr>
                <w:rFonts w:ascii="Arial" w:eastAsia="Times New Roman" w:hAnsi="Arial" w:cs="Arial"/>
                <w:color w:val="000000"/>
                <w:lang w:eastAsia="es-ES"/>
              </w:rPr>
              <w:t>GESTIÓN DEL RIESGO, SEGUROS Y PLANES DE PENSIONES</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BE30F1" w:rsidRDefault="00BE30F1" w:rsidP="004D23BC">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10</w:t>
            </w:r>
          </w:p>
        </w:tc>
      </w:tr>
      <w:tr w:rsidR="00BE30F1" w:rsidRPr="00BE30F1" w:rsidTr="0078151B">
        <w:trPr>
          <w:trHeight w:val="300"/>
        </w:trPr>
        <w:tc>
          <w:tcPr>
            <w:tcW w:w="385" w:type="dxa"/>
            <w:tcBorders>
              <w:top w:val="nil"/>
              <w:left w:val="single" w:sz="4" w:space="0" w:color="auto"/>
              <w:bottom w:val="single" w:sz="4" w:space="0" w:color="auto"/>
              <w:right w:val="nil"/>
            </w:tcBorders>
            <w:shd w:val="clear" w:color="000000" w:fill="FFFFFF"/>
            <w:noWrap/>
            <w:vAlign w:val="bottom"/>
            <w:hideMark/>
          </w:tcPr>
          <w:p w:rsidR="00BE30F1" w:rsidRPr="00BE30F1" w:rsidRDefault="00BE30F1" w:rsidP="00BE30F1">
            <w:pPr>
              <w:spacing w:after="0" w:line="240" w:lineRule="auto"/>
              <w:jc w:val="center"/>
              <w:rPr>
                <w:rFonts w:ascii="Arial" w:eastAsia="Times New Roman" w:hAnsi="Arial" w:cs="Arial"/>
                <w:color w:val="000000"/>
                <w:lang w:eastAsia="es-ES"/>
              </w:rPr>
            </w:pPr>
            <w:r w:rsidRPr="00BE30F1">
              <w:rPr>
                <w:rFonts w:ascii="Arial" w:eastAsia="Times New Roman" w:hAnsi="Arial" w:cs="Arial"/>
                <w:color w:val="000000"/>
                <w:lang w:eastAsia="es-ES"/>
              </w:rPr>
              <w:t> </w:t>
            </w:r>
          </w:p>
        </w:tc>
        <w:tc>
          <w:tcPr>
            <w:tcW w:w="7695" w:type="dxa"/>
            <w:tcBorders>
              <w:top w:val="nil"/>
              <w:left w:val="nil"/>
              <w:bottom w:val="single" w:sz="4" w:space="0" w:color="auto"/>
              <w:right w:val="single" w:sz="4" w:space="0" w:color="auto"/>
            </w:tcBorders>
            <w:shd w:val="clear" w:color="000000" w:fill="FFFFFF"/>
            <w:noWrap/>
            <w:vAlign w:val="bottom"/>
            <w:hideMark/>
          </w:tcPr>
          <w:p w:rsidR="00BE30F1" w:rsidRPr="0078151B" w:rsidRDefault="00BE30F1" w:rsidP="0078151B">
            <w:pPr>
              <w:spacing w:after="0" w:line="240" w:lineRule="auto"/>
              <w:jc w:val="right"/>
              <w:rPr>
                <w:rFonts w:ascii="Arial" w:eastAsia="Times New Roman" w:hAnsi="Arial" w:cs="Arial"/>
                <w:b/>
                <w:color w:val="000000"/>
                <w:lang w:eastAsia="es-ES"/>
              </w:rPr>
            </w:pPr>
            <w:r w:rsidRPr="00BE30F1">
              <w:rPr>
                <w:rFonts w:ascii="Arial" w:eastAsia="Times New Roman" w:hAnsi="Arial" w:cs="Arial"/>
                <w:color w:val="000000"/>
                <w:lang w:eastAsia="es-ES"/>
              </w:rPr>
              <w:t> </w:t>
            </w:r>
            <w:r w:rsidRPr="0078151B">
              <w:rPr>
                <w:rFonts w:ascii="Arial" w:eastAsia="Times New Roman" w:hAnsi="Arial" w:cs="Arial"/>
                <w:b/>
                <w:color w:val="000000"/>
                <w:lang w:eastAsia="es-ES"/>
              </w:rPr>
              <w:t>TOTAL</w:t>
            </w:r>
          </w:p>
        </w:tc>
        <w:tc>
          <w:tcPr>
            <w:tcW w:w="356" w:type="dxa"/>
            <w:tcBorders>
              <w:top w:val="nil"/>
              <w:left w:val="nil"/>
              <w:bottom w:val="single" w:sz="4" w:space="0" w:color="auto"/>
              <w:right w:val="single" w:sz="4" w:space="0" w:color="auto"/>
            </w:tcBorders>
            <w:shd w:val="clear" w:color="000000" w:fill="FFFFFF"/>
            <w:noWrap/>
            <w:vAlign w:val="bottom"/>
            <w:hideMark/>
          </w:tcPr>
          <w:p w:rsidR="00BE30F1" w:rsidRPr="0078151B" w:rsidRDefault="00BE30F1" w:rsidP="004D23BC">
            <w:pPr>
              <w:spacing w:after="0" w:line="240" w:lineRule="auto"/>
              <w:jc w:val="center"/>
              <w:rPr>
                <w:rFonts w:ascii="Arial" w:eastAsia="Times New Roman" w:hAnsi="Arial" w:cs="Arial"/>
                <w:b/>
                <w:color w:val="000000"/>
                <w:lang w:eastAsia="es-ES"/>
              </w:rPr>
            </w:pPr>
            <w:r w:rsidRPr="0078151B">
              <w:rPr>
                <w:rFonts w:ascii="Arial" w:eastAsia="Times New Roman" w:hAnsi="Arial" w:cs="Arial"/>
                <w:b/>
                <w:color w:val="000000"/>
                <w:lang w:eastAsia="es-ES"/>
              </w:rPr>
              <w:t>145</w:t>
            </w:r>
          </w:p>
        </w:tc>
      </w:tr>
    </w:tbl>
    <w:p w:rsidR="008537C4" w:rsidRPr="00BE30F1" w:rsidRDefault="008537C4" w:rsidP="00B54437">
      <w:pPr>
        <w:spacing w:after="0"/>
        <w:jc w:val="both"/>
        <w:rPr>
          <w:rFonts w:ascii="Arial" w:hAnsi="Arial" w:cs="Arial"/>
          <w:sz w:val="24"/>
          <w:szCs w:val="24"/>
        </w:rPr>
      </w:pPr>
    </w:p>
    <w:p w:rsidR="008537C4" w:rsidRPr="00BE30F1" w:rsidRDefault="00D06A69" w:rsidP="00B54437">
      <w:pPr>
        <w:spacing w:after="0"/>
        <w:jc w:val="both"/>
        <w:rPr>
          <w:rFonts w:ascii="Arial" w:hAnsi="Arial" w:cs="Arial"/>
          <w:b/>
          <w:sz w:val="24"/>
          <w:szCs w:val="24"/>
          <w:u w:val="single"/>
        </w:rPr>
      </w:pPr>
      <w:r w:rsidRPr="00BE30F1">
        <w:rPr>
          <w:rFonts w:ascii="Arial" w:hAnsi="Arial" w:cs="Arial"/>
          <w:b/>
          <w:sz w:val="24"/>
          <w:szCs w:val="24"/>
          <w:u w:val="single"/>
        </w:rPr>
        <w:t>Distribución de contenidos en la empresa y en el centro educativo.</w:t>
      </w:r>
    </w:p>
    <w:p w:rsidR="00D06A69" w:rsidRPr="00BE30F1" w:rsidRDefault="00D06A69" w:rsidP="00B54437">
      <w:pPr>
        <w:spacing w:after="0"/>
        <w:jc w:val="both"/>
        <w:rPr>
          <w:rFonts w:ascii="Arial" w:hAnsi="Arial" w:cs="Arial"/>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81"/>
      </w:tblGrid>
      <w:tr w:rsidR="00B54437" w:rsidRPr="00BE30F1" w:rsidTr="00D06A69">
        <w:trPr>
          <w:jc w:val="center"/>
        </w:trPr>
        <w:tc>
          <w:tcPr>
            <w:tcW w:w="9814" w:type="dxa"/>
            <w:gridSpan w:val="2"/>
            <w:tcBorders>
              <w:top w:val="single" w:sz="4" w:space="0" w:color="000000"/>
              <w:left w:val="single" w:sz="4" w:space="0" w:color="000000"/>
              <w:bottom w:val="single" w:sz="4" w:space="0" w:color="000000"/>
              <w:right w:val="single" w:sz="4" w:space="0" w:color="000000"/>
            </w:tcBorders>
            <w:hideMark/>
          </w:tcPr>
          <w:p w:rsidR="00D06A69" w:rsidRPr="004D23BC" w:rsidRDefault="00D06A69" w:rsidP="00B54437">
            <w:pPr>
              <w:tabs>
                <w:tab w:val="left" w:pos="-720"/>
              </w:tabs>
              <w:suppressAutoHyphens/>
              <w:jc w:val="both"/>
              <w:rPr>
                <w:rFonts w:ascii="Arial" w:hAnsi="Arial" w:cs="Arial"/>
                <w:b/>
                <w:sz w:val="20"/>
                <w:szCs w:val="20"/>
                <w:lang w:val="es-ES_tradnl" w:eastAsia="es-ES"/>
              </w:rPr>
            </w:pPr>
            <w:r w:rsidRPr="004D23BC">
              <w:rPr>
                <w:rFonts w:ascii="Arial" w:hAnsi="Arial" w:cs="Arial"/>
                <w:b/>
                <w:szCs w:val="20"/>
                <w:lang w:val="es-ES_tradnl"/>
              </w:rPr>
              <w:t>DISTRIBUCIÓN DE CONTENIDOS</w:t>
            </w:r>
          </w:p>
        </w:tc>
      </w:tr>
      <w:tr w:rsidR="00B54437" w:rsidRPr="00BE30F1" w:rsidTr="00D06A69">
        <w:trPr>
          <w:trHeight w:val="497"/>
          <w:jc w:val="center"/>
        </w:trPr>
        <w:tc>
          <w:tcPr>
            <w:tcW w:w="4633" w:type="dxa"/>
            <w:tcBorders>
              <w:top w:val="single" w:sz="4" w:space="0" w:color="000000"/>
              <w:left w:val="single" w:sz="4" w:space="0" w:color="000000"/>
              <w:bottom w:val="single" w:sz="4" w:space="0" w:color="000000"/>
              <w:right w:val="single" w:sz="4" w:space="0" w:color="000000"/>
            </w:tcBorders>
            <w:hideMark/>
          </w:tcPr>
          <w:p w:rsidR="00D06A69" w:rsidRPr="004D23BC" w:rsidRDefault="00D06A69" w:rsidP="00B54437">
            <w:pPr>
              <w:tabs>
                <w:tab w:val="left" w:pos="-720"/>
              </w:tabs>
              <w:suppressAutoHyphens/>
              <w:jc w:val="both"/>
              <w:rPr>
                <w:rFonts w:ascii="Arial" w:hAnsi="Arial" w:cs="Arial"/>
                <w:b/>
                <w:szCs w:val="20"/>
                <w:lang w:val="es-ES_tradnl"/>
              </w:rPr>
            </w:pPr>
            <w:r w:rsidRPr="004D23BC">
              <w:rPr>
                <w:rFonts w:ascii="Arial" w:hAnsi="Arial" w:cs="Arial"/>
                <w:b/>
                <w:szCs w:val="20"/>
                <w:lang w:val="es-ES_tradnl"/>
              </w:rPr>
              <w:t>CENTRO EDUCATIVO (65 HORAS)</w:t>
            </w:r>
          </w:p>
        </w:tc>
        <w:tc>
          <w:tcPr>
            <w:tcW w:w="5181" w:type="dxa"/>
            <w:tcBorders>
              <w:top w:val="single" w:sz="4" w:space="0" w:color="000000"/>
              <w:left w:val="single" w:sz="4" w:space="0" w:color="000000"/>
              <w:bottom w:val="single" w:sz="4" w:space="0" w:color="000000"/>
              <w:right w:val="single" w:sz="4" w:space="0" w:color="000000"/>
            </w:tcBorders>
            <w:hideMark/>
          </w:tcPr>
          <w:p w:rsidR="00D06A69" w:rsidRPr="004D23BC" w:rsidRDefault="00D06A69" w:rsidP="00B54437">
            <w:pPr>
              <w:tabs>
                <w:tab w:val="left" w:pos="-720"/>
              </w:tabs>
              <w:suppressAutoHyphens/>
              <w:jc w:val="both"/>
              <w:rPr>
                <w:rFonts w:ascii="Arial" w:hAnsi="Arial" w:cs="Arial"/>
                <w:b/>
                <w:szCs w:val="20"/>
                <w:lang w:val="es-ES_tradnl"/>
              </w:rPr>
            </w:pPr>
            <w:r w:rsidRPr="004D23BC">
              <w:rPr>
                <w:rFonts w:ascii="Arial" w:hAnsi="Arial" w:cs="Arial"/>
                <w:b/>
                <w:szCs w:val="20"/>
                <w:lang w:val="es-ES_tradnl"/>
              </w:rPr>
              <w:t>EMPRESA (Mínimo 55 HORAS)</w:t>
            </w:r>
          </w:p>
        </w:tc>
      </w:tr>
      <w:tr w:rsidR="00B54437"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Determinación de las necesidades financieras y ayudas económicas para la empresa:</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estados financieros.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Ayudas y subvenciones públicas y/o privadas.</w:t>
            </w:r>
          </w:p>
        </w:tc>
        <w:tc>
          <w:tcPr>
            <w:tcW w:w="5181" w:type="dxa"/>
            <w:tcBorders>
              <w:top w:val="single" w:sz="4" w:space="0" w:color="000000"/>
              <w:left w:val="single" w:sz="4" w:space="0" w:color="auto"/>
              <w:bottom w:val="single" w:sz="4" w:space="0" w:color="auto"/>
              <w:right w:val="single" w:sz="4" w:space="0" w:color="000000"/>
            </w:tcBorders>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Determinación de las necesidades financieras y ayudas económicas para la empresa: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estados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Relación financiación e inversión.</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Inversiones económicas.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y evaluación de inversiones. Variables que definen un plan de inversiones. Métodos de selección de inversiones: Valor Actual Neto (VAN), Tasa Interna de Rendimiento (TIR), plazo de recuperación o “</w:t>
            </w:r>
            <w:proofErr w:type="spellStart"/>
            <w:r w:rsidRPr="00BE30F1">
              <w:rPr>
                <w:rFonts w:ascii="Arial" w:hAnsi="Arial" w:cs="Arial"/>
                <w:sz w:val="16"/>
                <w:szCs w:val="16"/>
                <w:lang w:val="es-US"/>
              </w:rPr>
              <w:t>pay</w:t>
            </w:r>
            <w:proofErr w:type="spellEnd"/>
            <w:r w:rsidRPr="00BE30F1">
              <w:rPr>
                <w:rFonts w:ascii="Arial" w:hAnsi="Arial" w:cs="Arial"/>
                <w:sz w:val="16"/>
                <w:szCs w:val="16"/>
                <w:lang w:val="es-US"/>
              </w:rPr>
              <w:t xml:space="preserve"> back”.</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Fuentes de financiación: Propias y ajenas.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Financiación del circulante. Descuento de efectos, créditos bancarios. El “</w:t>
            </w:r>
            <w:proofErr w:type="spellStart"/>
            <w:r w:rsidRPr="00BE30F1">
              <w:rPr>
                <w:rFonts w:ascii="Arial" w:hAnsi="Arial" w:cs="Arial"/>
                <w:sz w:val="16"/>
                <w:szCs w:val="16"/>
                <w:lang w:val="es-US"/>
              </w:rPr>
              <w:t>factoring</w:t>
            </w:r>
            <w:proofErr w:type="spellEnd"/>
            <w:r w:rsidRPr="00BE30F1">
              <w:rPr>
                <w:rFonts w:ascii="Arial" w:hAnsi="Arial" w:cs="Arial"/>
                <w:sz w:val="16"/>
                <w:szCs w:val="16"/>
                <w:lang w:val="es-US"/>
              </w:rPr>
              <w:t>”.</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Financiación del inmovilizado: Préstamos, empréstitos, arrendamiento financiero.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Ayudas y subvenciones públicas y/o privadas.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Aplicaciones informáticas de operaciones financieras.</w:t>
            </w:r>
          </w:p>
          <w:p w:rsidR="00D06A69" w:rsidRPr="00BE30F1" w:rsidRDefault="00D06A69" w:rsidP="00B54437">
            <w:pPr>
              <w:spacing w:line="240" w:lineRule="auto"/>
              <w:jc w:val="both"/>
              <w:rPr>
                <w:rFonts w:ascii="Arial" w:hAnsi="Arial" w:cs="Arial"/>
                <w:sz w:val="16"/>
                <w:szCs w:val="16"/>
              </w:rPr>
            </w:pPr>
          </w:p>
        </w:tc>
      </w:tr>
      <w:tr w:rsidR="00B54437"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Clasificación de los productos y servicios financieros: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El sistema financiero.</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Productos financieros de pasivo.</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Productos financieros de activo.</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Servicios financieros.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Otros productos financieros.</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Clasificación de los productos y servicios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 sistema financiero español. Funciones.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Elementos del sistema financiero: Órganos supervisores: Banco Central Europeo (BCE), Banco de España (BE), Comisión Nacional del Mercado de Valores (CNMV), Dirección General de Seguros (DGS). Intermediarios financieros bancarios y no bancarios. Características. Mercados financieros. Clasificación. Activos financieros. Características y clasificación.</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xml:space="preserve">— Productos financieros de pasivo: Contrato de cuenta bancaria. Características y clases. Cuentas a la vista. Imposiciones a plazo. </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Productos financieros de activo:</w:t>
            </w:r>
            <w:r w:rsidRPr="00BE30F1">
              <w:rPr>
                <w:rFonts w:ascii="Arial" w:hAnsi="Arial" w:cs="Arial"/>
                <w:sz w:val="16"/>
                <w:szCs w:val="16"/>
                <w:lang w:val="es-US"/>
              </w:rPr>
              <w:tab/>
              <w:t xml:space="preserve"> Descuento de efectos. Cuenta de crédito.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lastRenderedPageBreak/>
              <w:t xml:space="preserve">Préstamos: Personales e hipotecarios. </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Servicios financieros. Domiciliación de recibos, transferencias, cajeros automáticos, depósito y custodia de valores, operaciones con divisas, banca electrónica.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Otros productos financieros: “</w:t>
            </w:r>
            <w:proofErr w:type="spellStart"/>
            <w:r w:rsidRPr="00BE30F1">
              <w:rPr>
                <w:rFonts w:ascii="Arial" w:hAnsi="Arial" w:cs="Arial"/>
                <w:sz w:val="16"/>
                <w:szCs w:val="16"/>
                <w:lang w:val="es-US"/>
              </w:rPr>
              <w:t>Factoring</w:t>
            </w:r>
            <w:proofErr w:type="spellEnd"/>
            <w:r w:rsidRPr="00BE30F1">
              <w:rPr>
                <w:rFonts w:ascii="Arial" w:hAnsi="Arial" w:cs="Arial"/>
                <w:sz w:val="16"/>
                <w:szCs w:val="16"/>
                <w:lang w:val="es-US"/>
              </w:rPr>
              <w:t>”, “confirming”, “leasing” y “renting”.</w:t>
            </w:r>
          </w:p>
        </w:tc>
      </w:tr>
      <w:tr w:rsidR="00B54437"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lastRenderedPageBreak/>
              <w:t>Valoración de productos y servicios financieros: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Procedimiento de cálculo financiero en la gestión financiera.</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operaciones de descuento de efectos y líneas de crédito.</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operaciones de liquidación de cuentas.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operaciones de depósitos.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préstamos y aplicación del cálculo financiero a las operaciones originadas por los mismos. Métodos de amortización.</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operaciones de arrendamiento financiero y aplicación del cálculo financiero a las operaciones originadas por los mismos.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Análisis de operaciones de empréstitos y aplicación del cálculo financiero a las operaciones originadas por los mismos.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Aplicación financiera de la hoja de cálculo.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Valoración de productos y servicios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Procedimiento de cálculo financiero en la gestión financiera.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depósitos.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liquidación de cuentas.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líneas de crédito.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descuento de efectos.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préstamos y aplicación del cálculo financiero a las operaciones originadas por los mismos. Métodos de amortización: Reembolso único del capital, método francés, método de cuotas constantes. Tanto efectivo del préstamo.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arrendamiento financiero y aplicación del cálculo financiero a las operaciones originadas por los mismos.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Análisis de operaciones de empréstitos y aplicación del cálculo financiero a las operaciones originadas por los mismos.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Tratamiento fiscal de cada producto.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Aplicación financiera de la hoja de cálculo.</w:t>
            </w:r>
          </w:p>
        </w:tc>
      </w:tr>
      <w:tr w:rsidR="00B54437"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Tipología de las operaciones de seguros: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Concepto, características y clasificación.</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El contrato de seguro y la valoración de riesgos.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Elementos materiales y personales de los seguros.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Clasificación de los seguros.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Tarifas y primas.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Gestión administrativa derivada de la contratación de un seguro.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Tipología de las operaciones de seguros: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 riesgo. Concepto y características.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 contrato de seguro y la valoración de riesgos. Elementos personales: Asegurador, tomador, asegurado, beneficiario. Elementos materiales: Tarifas y primas, objeto asegurado, el valor del interés asegurado, suma asegurada, indemnización. Elementos formales: Solicitud, propuesta y póliza.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xml:space="preserve">— Otros conceptos aseguradores: Reaseguro, coaseguro, infraseguro, </w:t>
            </w:r>
            <w:proofErr w:type="spellStart"/>
            <w:r w:rsidRPr="00BE30F1">
              <w:rPr>
                <w:rFonts w:ascii="Arial" w:hAnsi="Arial" w:cs="Arial"/>
                <w:sz w:val="16"/>
                <w:szCs w:val="16"/>
                <w:lang w:val="es-US"/>
              </w:rPr>
              <w:t>sobreseguro</w:t>
            </w:r>
            <w:proofErr w:type="spellEnd"/>
            <w:r w:rsidRPr="00BE30F1">
              <w:rPr>
                <w:rFonts w:ascii="Arial" w:hAnsi="Arial" w:cs="Arial"/>
                <w:sz w:val="16"/>
                <w:szCs w:val="16"/>
                <w:lang w:val="es-US"/>
              </w:rPr>
              <w:t>, franquicia. Período de carencia.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Gestión administrativa derivada de la contratación de un seguro.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 sector asegurador. Entidades aseguradoras. Dirección General de Seguros y Fondos de Pensiones. Consorcio de Compensación de Seguros.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Clasificación de los seguros: Personales, de daños a bienes, patrimoniales y combinados o multirriesgo.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Planes y fondos de pensiones: Sujetos que intervienen. Aportaciones. Contingencias. Prestaciones. Fiscalidad.</w:t>
            </w:r>
          </w:p>
        </w:tc>
      </w:tr>
      <w:tr w:rsidR="00B54437"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Selección de inversiones en activos financieros y económicos: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Los mercados financieros.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Renta fija y renta variable.</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Deuda pública y deuda privada.</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Fondos de inversión.</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Productos derivados.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lastRenderedPageBreak/>
              <w:t>– Fiscalidad de los activos financieros para las empresas.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Inversiones económicas.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Aplicación financiera de la hoja de cálculo.</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lastRenderedPageBreak/>
              <w:t xml:space="preserve">Selección de inversiones en activos financieros y económicos. </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Los mercados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El mercado de valores español. La Bolsa. Organización y funcionamiento. Órdenes de compra y venta. Sujetos que intervienen. Valores negociados. Índices bursátiles.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Valores mobiliarios. Concepto y terminología.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Valores de renta variable. La acción: Características de la acción. Ampliación de capital. Derecho de suscripción. Oferta Pública de Adquisición (OPA) y Oferta Pública de Venta (OPV).</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lastRenderedPageBreak/>
              <w:t>— Valores de renta fija. Características y tipos. Deuda pública y deuda privada.</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Operaciones de compraventa de activos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Determinación del rendimiento y rentabilidad en las operaciones de compraventa de activos financieros.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Fiscalidad de los activos financieros para las empresas.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Fondos de inversión. Elementos constitutivos. Rentabilidad y fiscalidad. Clasificación.</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Productos derivados. Clasificación. Futuros. Opciones. “Warrants”. “Swaps”.</w:t>
            </w:r>
          </w:p>
        </w:tc>
      </w:tr>
      <w:tr w:rsidR="00D06A69" w:rsidRPr="00BE30F1" w:rsidTr="00D06A69">
        <w:trPr>
          <w:jc w:val="center"/>
        </w:trPr>
        <w:tc>
          <w:tcPr>
            <w:tcW w:w="4633" w:type="dxa"/>
            <w:tcBorders>
              <w:top w:val="single" w:sz="4" w:space="0" w:color="000000"/>
              <w:left w:val="single" w:sz="4" w:space="0" w:color="000000"/>
              <w:bottom w:val="single" w:sz="4" w:space="0" w:color="000000"/>
              <w:right w:val="single" w:sz="4" w:space="0" w:color="auto"/>
            </w:tcBorders>
            <w:hideMark/>
          </w:tcPr>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lastRenderedPageBreak/>
              <w:t>Integración de presupuestos:</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Métodos de presupuestación.</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Presupuesto maestro y presupuesto operativo.</w:t>
            </w:r>
          </w:p>
          <w:p w:rsidR="00D06A69" w:rsidRPr="00BE30F1" w:rsidRDefault="00D06A69" w:rsidP="00B54437">
            <w:pPr>
              <w:spacing w:line="240" w:lineRule="auto"/>
              <w:jc w:val="both"/>
              <w:rPr>
                <w:rFonts w:ascii="Arial" w:hAnsi="Arial" w:cs="Arial"/>
                <w:sz w:val="16"/>
                <w:szCs w:val="16"/>
              </w:rPr>
            </w:pPr>
            <w:r w:rsidRPr="00BE30F1">
              <w:rPr>
                <w:rFonts w:ascii="Arial" w:hAnsi="Arial" w:cs="Arial"/>
                <w:sz w:val="16"/>
                <w:szCs w:val="16"/>
              </w:rPr>
              <w:t>– Cálculo y análisis de desviaciones.</w:t>
            </w:r>
          </w:p>
        </w:tc>
        <w:tc>
          <w:tcPr>
            <w:tcW w:w="5181" w:type="dxa"/>
            <w:tcBorders>
              <w:top w:val="single" w:sz="4" w:space="0" w:color="000000"/>
              <w:left w:val="single" w:sz="4" w:space="0" w:color="auto"/>
              <w:bottom w:val="single" w:sz="4" w:space="0" w:color="auto"/>
              <w:right w:val="single" w:sz="4" w:space="0" w:color="000000"/>
            </w:tcBorders>
            <w:hideMark/>
          </w:tcPr>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Integración de presupuestos: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Métodos de presupuestación.</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Presupuesto maestro y presupuesto operativo.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Cálculo y análisis de desviaciones.</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Medidas correctoras del equilibrio presupuestario.</w:t>
            </w:r>
          </w:p>
          <w:p w:rsidR="00D06A69" w:rsidRPr="00BE30F1" w:rsidRDefault="00D06A69" w:rsidP="00B54437">
            <w:pPr>
              <w:spacing w:line="240" w:lineRule="auto"/>
              <w:jc w:val="both"/>
              <w:rPr>
                <w:rFonts w:ascii="Arial" w:hAnsi="Arial" w:cs="Arial"/>
                <w:sz w:val="16"/>
                <w:szCs w:val="16"/>
                <w:lang w:val="es-US"/>
              </w:rPr>
            </w:pPr>
            <w:r w:rsidRPr="00BE30F1">
              <w:rPr>
                <w:rFonts w:ascii="Arial" w:hAnsi="Arial" w:cs="Arial"/>
                <w:sz w:val="16"/>
                <w:szCs w:val="16"/>
                <w:lang w:val="es-US"/>
              </w:rPr>
              <w:t>— Corrección de variables.</w:t>
            </w:r>
          </w:p>
        </w:tc>
      </w:tr>
    </w:tbl>
    <w:p w:rsidR="00D06A69" w:rsidRPr="00BE30F1" w:rsidRDefault="00D06A69" w:rsidP="00B54437">
      <w:pPr>
        <w:spacing w:after="0"/>
        <w:jc w:val="both"/>
        <w:rPr>
          <w:rFonts w:ascii="Arial" w:hAnsi="Arial" w:cs="Arial"/>
          <w:b/>
          <w:sz w:val="24"/>
          <w:szCs w:val="24"/>
          <w:u w:val="single"/>
        </w:rPr>
      </w:pPr>
    </w:p>
    <w:p w:rsidR="00E02718" w:rsidRPr="00BE30F1" w:rsidRDefault="00E02718" w:rsidP="00B54437">
      <w:pPr>
        <w:pStyle w:val="Ttulo1"/>
      </w:pPr>
      <w:bookmarkStart w:id="9" w:name="_Toc343513008"/>
      <w:r w:rsidRPr="00BE30F1">
        <w:t>METODOLOGÍA DIDÁCTICA.</w:t>
      </w:r>
      <w:bookmarkEnd w:id="9"/>
    </w:p>
    <w:p w:rsidR="00E02718" w:rsidRPr="00BE30F1" w:rsidRDefault="00E02718" w:rsidP="00B54437">
      <w:pPr>
        <w:spacing w:after="0"/>
        <w:jc w:val="both"/>
        <w:rPr>
          <w:rFonts w:ascii="Arial" w:hAnsi="Arial" w:cs="Arial"/>
          <w:sz w:val="24"/>
          <w:szCs w:val="24"/>
        </w:rPr>
      </w:pPr>
    </w:p>
    <w:p w:rsidR="00E02718" w:rsidRPr="00BE30F1" w:rsidRDefault="002D2E73" w:rsidP="00B54437">
      <w:pPr>
        <w:spacing w:after="0"/>
        <w:jc w:val="both"/>
        <w:rPr>
          <w:rFonts w:ascii="Arial" w:hAnsi="Arial" w:cs="Arial"/>
          <w:sz w:val="24"/>
          <w:szCs w:val="24"/>
        </w:rPr>
      </w:pPr>
      <w:r>
        <w:rPr>
          <w:rFonts w:ascii="Arial" w:hAnsi="Arial" w:cs="Arial"/>
          <w:sz w:val="24"/>
          <w:szCs w:val="24"/>
        </w:rPr>
        <w:t xml:space="preserve">La metodología </w:t>
      </w:r>
      <w:r w:rsidR="0078151B">
        <w:rPr>
          <w:rFonts w:ascii="Arial" w:hAnsi="Arial" w:cs="Arial"/>
          <w:sz w:val="24"/>
          <w:szCs w:val="24"/>
        </w:rPr>
        <w:t xml:space="preserve">que se </w:t>
      </w:r>
      <w:r>
        <w:rPr>
          <w:rFonts w:ascii="Arial" w:hAnsi="Arial" w:cs="Arial"/>
          <w:sz w:val="24"/>
          <w:szCs w:val="24"/>
        </w:rPr>
        <w:t>seguir</w:t>
      </w:r>
      <w:r w:rsidR="0078151B">
        <w:rPr>
          <w:rFonts w:ascii="Arial" w:hAnsi="Arial" w:cs="Arial"/>
          <w:sz w:val="24"/>
          <w:szCs w:val="24"/>
        </w:rPr>
        <w:t>á</w:t>
      </w:r>
      <w:r w:rsidR="00E02718" w:rsidRPr="00BE30F1">
        <w:rPr>
          <w:rFonts w:ascii="Arial" w:hAnsi="Arial" w:cs="Arial"/>
          <w:sz w:val="24"/>
          <w:szCs w:val="24"/>
        </w:rPr>
        <w:t xml:space="preserve"> para impartir este módulo se basará en las explicaciones del profesor relativas a los contenidos expuestos en esta programación, así como en la resolución de casos prácticos. </w:t>
      </w:r>
    </w:p>
    <w:p w:rsidR="00D46405" w:rsidRPr="00BE30F1" w:rsidRDefault="00473270" w:rsidP="00B54437">
      <w:pPr>
        <w:spacing w:after="0"/>
        <w:jc w:val="both"/>
        <w:rPr>
          <w:rFonts w:ascii="Arial" w:hAnsi="Arial" w:cs="Arial"/>
          <w:sz w:val="24"/>
          <w:szCs w:val="24"/>
        </w:rPr>
      </w:pPr>
      <w:r w:rsidRPr="00BE30F1">
        <w:rPr>
          <w:rFonts w:ascii="Arial" w:hAnsi="Arial" w:cs="Arial"/>
          <w:sz w:val="24"/>
          <w:szCs w:val="24"/>
        </w:rPr>
        <w:t>Además s</w:t>
      </w:r>
      <w:r w:rsidR="00D46405" w:rsidRPr="00BE30F1">
        <w:rPr>
          <w:rFonts w:ascii="Arial" w:hAnsi="Arial" w:cs="Arial"/>
          <w:sz w:val="24"/>
          <w:szCs w:val="24"/>
        </w:rPr>
        <w:t xml:space="preserve">e </w:t>
      </w:r>
      <w:r w:rsidRPr="00BE30F1">
        <w:rPr>
          <w:rFonts w:ascii="Arial" w:hAnsi="Arial" w:cs="Arial"/>
          <w:sz w:val="24"/>
          <w:szCs w:val="24"/>
        </w:rPr>
        <w:t>podrá trabajar</w:t>
      </w:r>
      <w:r w:rsidR="00D46405" w:rsidRPr="00BE30F1">
        <w:rPr>
          <w:rFonts w:ascii="Arial" w:hAnsi="Arial" w:cs="Arial"/>
          <w:sz w:val="24"/>
          <w:szCs w:val="24"/>
        </w:rPr>
        <w:t xml:space="preserve"> a lo largo de todo el curso con noticias de actualidad acerca del mundo financiero, leyendo y comentando artículos de prensa especializada, con el fin de que el alumno comprenda la situación actual de la economía y lo relacione con los conceptos establecidos en la programación.</w:t>
      </w:r>
    </w:p>
    <w:p w:rsidR="00454F24" w:rsidRPr="00BE30F1" w:rsidRDefault="00454F24" w:rsidP="00B54437">
      <w:pPr>
        <w:spacing w:after="0"/>
        <w:jc w:val="both"/>
        <w:rPr>
          <w:rFonts w:ascii="Arial" w:hAnsi="Arial" w:cs="Arial"/>
          <w:sz w:val="24"/>
          <w:szCs w:val="24"/>
        </w:rPr>
      </w:pPr>
      <w:r w:rsidRPr="00BE30F1">
        <w:rPr>
          <w:rFonts w:ascii="Arial" w:hAnsi="Arial" w:cs="Arial"/>
          <w:sz w:val="24"/>
          <w:szCs w:val="24"/>
        </w:rPr>
        <w:t xml:space="preserve">Se empleará </w:t>
      </w:r>
      <w:r w:rsidR="00E82E25" w:rsidRPr="00BE30F1">
        <w:rPr>
          <w:rFonts w:ascii="Arial" w:hAnsi="Arial" w:cs="Arial"/>
          <w:sz w:val="24"/>
          <w:szCs w:val="24"/>
        </w:rPr>
        <w:t xml:space="preserve">el aula de referencia del grupo, dotada con un ordenador, con conexión a internet, por cada 2 alumnos, o en su defecto </w:t>
      </w:r>
      <w:r w:rsidR="00D473F3" w:rsidRPr="00BE30F1">
        <w:rPr>
          <w:rFonts w:ascii="Arial" w:hAnsi="Arial" w:cs="Arial"/>
          <w:sz w:val="24"/>
          <w:szCs w:val="24"/>
        </w:rPr>
        <w:t>el aula</w:t>
      </w:r>
      <w:r w:rsidRPr="00BE30F1">
        <w:rPr>
          <w:rFonts w:ascii="Arial" w:hAnsi="Arial" w:cs="Arial"/>
          <w:sz w:val="24"/>
          <w:szCs w:val="24"/>
        </w:rPr>
        <w:t xml:space="preserve"> de informática, en concreto se visitarán varias páginas web relacionadas con</w:t>
      </w:r>
      <w:r w:rsidR="00A10240" w:rsidRPr="00BE30F1">
        <w:rPr>
          <w:rFonts w:ascii="Arial" w:hAnsi="Arial" w:cs="Arial"/>
          <w:sz w:val="24"/>
          <w:szCs w:val="24"/>
        </w:rPr>
        <w:t xml:space="preserve"> el Banco de España, El FMI, el BCE,</w:t>
      </w:r>
      <w:r w:rsidRPr="00BE30F1">
        <w:rPr>
          <w:rFonts w:ascii="Arial" w:hAnsi="Arial" w:cs="Arial"/>
          <w:sz w:val="24"/>
          <w:szCs w:val="24"/>
        </w:rPr>
        <w:t xml:space="preserve"> la bolsa</w:t>
      </w:r>
      <w:r w:rsidR="00A10240" w:rsidRPr="00BE30F1">
        <w:rPr>
          <w:rFonts w:ascii="Arial" w:hAnsi="Arial" w:cs="Arial"/>
          <w:sz w:val="24"/>
          <w:szCs w:val="24"/>
        </w:rPr>
        <w:t xml:space="preserve"> y otros mercados financieros</w:t>
      </w:r>
      <w:r w:rsidRPr="00BE30F1">
        <w:rPr>
          <w:rFonts w:ascii="Arial" w:hAnsi="Arial" w:cs="Arial"/>
          <w:sz w:val="24"/>
          <w:szCs w:val="24"/>
        </w:rPr>
        <w:t>, tanto para consulta de cotizaciones, análisis, gráficos, etc</w:t>
      </w:r>
      <w:r w:rsidR="0078151B">
        <w:rPr>
          <w:rFonts w:ascii="Arial" w:hAnsi="Arial" w:cs="Arial"/>
          <w:sz w:val="24"/>
          <w:szCs w:val="24"/>
        </w:rPr>
        <w:t>.</w:t>
      </w:r>
      <w:r w:rsidRPr="00BE30F1">
        <w:rPr>
          <w:rFonts w:ascii="Arial" w:hAnsi="Arial" w:cs="Arial"/>
          <w:sz w:val="24"/>
          <w:szCs w:val="24"/>
        </w:rPr>
        <w:t>, como para la formación en contenidos teóricos.</w:t>
      </w:r>
    </w:p>
    <w:p w:rsidR="00E02718" w:rsidRPr="00BE30F1" w:rsidRDefault="00E02718" w:rsidP="00B54437">
      <w:pPr>
        <w:spacing w:after="0"/>
        <w:jc w:val="both"/>
        <w:rPr>
          <w:rFonts w:ascii="Arial" w:hAnsi="Arial" w:cs="Arial"/>
          <w:sz w:val="24"/>
          <w:szCs w:val="24"/>
        </w:rPr>
      </w:pPr>
    </w:p>
    <w:p w:rsidR="00E02718" w:rsidRPr="00BE30F1" w:rsidRDefault="00E02718" w:rsidP="00B54437">
      <w:pPr>
        <w:pStyle w:val="Ttulo1"/>
      </w:pPr>
      <w:bookmarkStart w:id="10" w:name="_Toc343513009"/>
      <w:r w:rsidRPr="00BE30F1">
        <w:t>PROCEDIMIENTOS DE EVALUACION.</w:t>
      </w:r>
      <w:bookmarkEnd w:id="10"/>
    </w:p>
    <w:p w:rsidR="00E02718" w:rsidRPr="00BE30F1" w:rsidRDefault="00E02718" w:rsidP="00B54437">
      <w:pPr>
        <w:spacing w:after="0"/>
        <w:jc w:val="both"/>
        <w:rPr>
          <w:rFonts w:ascii="Arial" w:hAnsi="Arial" w:cs="Arial"/>
          <w:sz w:val="24"/>
          <w:szCs w:val="24"/>
        </w:rPr>
      </w:pPr>
    </w:p>
    <w:p w:rsidR="00661E1E" w:rsidRPr="00BE30F1" w:rsidRDefault="00661E1E" w:rsidP="002D2E73">
      <w:pPr>
        <w:autoSpaceDE w:val="0"/>
        <w:autoSpaceDN w:val="0"/>
        <w:adjustRightInd w:val="0"/>
        <w:spacing w:after="0" w:line="240" w:lineRule="auto"/>
        <w:jc w:val="both"/>
        <w:rPr>
          <w:rFonts w:ascii="Arial" w:hAnsi="Arial" w:cs="Arial"/>
          <w:sz w:val="24"/>
          <w:szCs w:val="24"/>
        </w:rPr>
      </w:pPr>
      <w:r w:rsidRPr="00BE30F1">
        <w:rPr>
          <w:rFonts w:ascii="Arial" w:hAnsi="Arial" w:cs="Arial"/>
          <w:sz w:val="24"/>
          <w:szCs w:val="24"/>
        </w:rPr>
        <w:t>Los alumnos dispondrán de dos convocatorias para superar los módulos profesionales en los que se encuentre matriculados:</w:t>
      </w:r>
    </w:p>
    <w:p w:rsidR="00661E1E" w:rsidRPr="00BE30F1" w:rsidRDefault="00E61069" w:rsidP="00E61069">
      <w:pPr>
        <w:tabs>
          <w:tab w:val="left" w:pos="362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661E1E" w:rsidRPr="00BE30F1" w:rsidRDefault="00661E1E" w:rsidP="00B54437">
      <w:pPr>
        <w:numPr>
          <w:ilvl w:val="0"/>
          <w:numId w:val="27"/>
        </w:numPr>
        <w:spacing w:after="0" w:line="360" w:lineRule="auto"/>
        <w:ind w:left="284" w:right="44" w:firstLine="709"/>
        <w:jc w:val="both"/>
        <w:rPr>
          <w:rFonts w:ascii="Arial" w:hAnsi="Arial" w:cs="Arial"/>
          <w:sz w:val="24"/>
          <w:szCs w:val="24"/>
        </w:rPr>
      </w:pPr>
      <w:r w:rsidRPr="00BE30F1">
        <w:rPr>
          <w:rFonts w:ascii="Arial" w:hAnsi="Arial" w:cs="Arial"/>
          <w:sz w:val="24"/>
          <w:szCs w:val="24"/>
        </w:rPr>
        <w:t xml:space="preserve">Evaluación final ordinaria: </w:t>
      </w:r>
      <w:r w:rsidR="00163A40" w:rsidRPr="00BE30F1">
        <w:rPr>
          <w:rFonts w:ascii="Arial" w:hAnsi="Arial" w:cs="Arial"/>
          <w:sz w:val="24"/>
          <w:szCs w:val="24"/>
        </w:rPr>
        <w:t>Se realizará en junio 2019</w:t>
      </w:r>
      <w:r w:rsidRPr="00BE30F1">
        <w:rPr>
          <w:rFonts w:ascii="Arial" w:hAnsi="Arial" w:cs="Arial"/>
          <w:sz w:val="24"/>
          <w:szCs w:val="24"/>
        </w:rPr>
        <w:t>.</w:t>
      </w:r>
    </w:p>
    <w:p w:rsidR="008763AD" w:rsidRPr="00BE30F1" w:rsidRDefault="00661E1E" w:rsidP="00B54437">
      <w:pPr>
        <w:numPr>
          <w:ilvl w:val="0"/>
          <w:numId w:val="27"/>
        </w:numPr>
        <w:spacing w:after="0" w:line="360" w:lineRule="auto"/>
        <w:ind w:left="284" w:right="44" w:firstLine="709"/>
        <w:jc w:val="both"/>
        <w:rPr>
          <w:rFonts w:ascii="Arial" w:hAnsi="Arial" w:cs="Arial"/>
          <w:sz w:val="24"/>
          <w:szCs w:val="24"/>
        </w:rPr>
      </w:pPr>
      <w:r w:rsidRPr="00BE30F1">
        <w:rPr>
          <w:rFonts w:ascii="Arial" w:hAnsi="Arial" w:cs="Arial"/>
          <w:sz w:val="24"/>
          <w:szCs w:val="24"/>
        </w:rPr>
        <w:t xml:space="preserve">Evaluación final extraordinaria: </w:t>
      </w:r>
      <w:r w:rsidR="00163A40" w:rsidRPr="00BE30F1">
        <w:rPr>
          <w:rFonts w:ascii="Arial" w:hAnsi="Arial" w:cs="Arial"/>
          <w:sz w:val="24"/>
          <w:szCs w:val="24"/>
        </w:rPr>
        <w:t xml:space="preserve">Se realizará en </w:t>
      </w:r>
      <w:r w:rsidR="008763AD" w:rsidRPr="00BE30F1">
        <w:rPr>
          <w:rFonts w:ascii="Arial" w:hAnsi="Arial" w:cs="Arial"/>
          <w:sz w:val="24"/>
          <w:szCs w:val="24"/>
        </w:rPr>
        <w:t>junio de 201</w:t>
      </w:r>
      <w:r w:rsidR="00163A40" w:rsidRPr="00BE30F1">
        <w:rPr>
          <w:rFonts w:ascii="Arial" w:hAnsi="Arial" w:cs="Arial"/>
          <w:sz w:val="24"/>
          <w:szCs w:val="24"/>
        </w:rPr>
        <w:t>9</w:t>
      </w:r>
      <w:r w:rsidR="008763AD" w:rsidRPr="00BE30F1">
        <w:rPr>
          <w:rFonts w:ascii="Arial" w:hAnsi="Arial" w:cs="Arial"/>
          <w:sz w:val="24"/>
          <w:szCs w:val="24"/>
        </w:rPr>
        <w:t>.</w:t>
      </w:r>
    </w:p>
    <w:p w:rsidR="008763AD" w:rsidRPr="00BE30F1" w:rsidRDefault="008763AD" w:rsidP="00B54437">
      <w:pPr>
        <w:spacing w:after="0" w:line="360" w:lineRule="auto"/>
        <w:ind w:left="993" w:right="44"/>
        <w:jc w:val="both"/>
        <w:rPr>
          <w:rFonts w:ascii="Arial" w:hAnsi="Arial" w:cs="Arial"/>
          <w:sz w:val="24"/>
          <w:szCs w:val="24"/>
        </w:rPr>
      </w:pPr>
    </w:p>
    <w:p w:rsidR="008763AD" w:rsidRPr="002D2E73" w:rsidRDefault="008763AD" w:rsidP="00B54437">
      <w:pPr>
        <w:pStyle w:val="Prrafodelista"/>
        <w:ind w:left="0"/>
        <w:jc w:val="both"/>
        <w:rPr>
          <w:rFonts w:ascii="Arial" w:hAnsi="Arial" w:cs="Arial"/>
          <w:sz w:val="24"/>
          <w:u w:val="single"/>
        </w:rPr>
      </w:pPr>
      <w:bookmarkStart w:id="11" w:name="_Hlk500844790"/>
      <w:r w:rsidRPr="002D2E73">
        <w:rPr>
          <w:rFonts w:ascii="Arial" w:hAnsi="Arial" w:cs="Arial"/>
          <w:sz w:val="24"/>
          <w:u w:val="single"/>
        </w:rPr>
        <w:lastRenderedPageBreak/>
        <w:t>Calificación del módulo en convocatoria final ordinaria.</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La calificación final ordinaria de los módulos compartidos con la empresa se calculará aplicando los siguientes criterios de calificación:</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B26BAF">
        <w:rPr>
          <w:rFonts w:ascii="Arial" w:hAnsi="Arial" w:cs="Arial"/>
          <w:b/>
          <w:sz w:val="24"/>
        </w:rPr>
        <w:t>Calificaciones parciales</w:t>
      </w:r>
      <w:r w:rsidRPr="002D2E73">
        <w:rPr>
          <w:rFonts w:ascii="Arial" w:hAnsi="Arial" w:cs="Arial"/>
          <w:sz w:val="24"/>
        </w:rPr>
        <w:t xml:space="preserve"> de cada curso:</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Se tendrán en cuenta las calificaciones parciales de los dos cursos de formación (ambas serán calificaciones sobre 10, expresadas en números enteros del 1 al 10), según el siguiente detalle:</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numPr>
          <w:ilvl w:val="0"/>
          <w:numId w:val="30"/>
        </w:numPr>
        <w:spacing w:after="0" w:line="240" w:lineRule="auto"/>
        <w:jc w:val="both"/>
        <w:rPr>
          <w:rFonts w:ascii="Arial" w:hAnsi="Arial" w:cs="Arial"/>
          <w:sz w:val="24"/>
        </w:rPr>
      </w:pPr>
      <w:r w:rsidRPr="002D2E73">
        <w:rPr>
          <w:rFonts w:ascii="Arial" w:hAnsi="Arial" w:cs="Arial"/>
          <w:sz w:val="24"/>
        </w:rPr>
        <w:t xml:space="preserve">La calificación del período de formación en el centro educativo. </w:t>
      </w:r>
    </w:p>
    <w:p w:rsidR="008763AD" w:rsidRPr="002D2E73" w:rsidRDefault="008763AD" w:rsidP="00B54437">
      <w:pPr>
        <w:pStyle w:val="Prrafodelista"/>
        <w:jc w:val="both"/>
        <w:rPr>
          <w:rFonts w:ascii="Arial" w:hAnsi="Arial" w:cs="Arial"/>
          <w:sz w:val="24"/>
        </w:rPr>
      </w:pPr>
    </w:p>
    <w:p w:rsidR="008763AD" w:rsidRPr="002D2E73" w:rsidRDefault="008763AD" w:rsidP="00B54437">
      <w:pPr>
        <w:pStyle w:val="Prrafodelista"/>
        <w:ind w:left="360" w:firstLine="360"/>
        <w:jc w:val="both"/>
        <w:rPr>
          <w:rFonts w:ascii="Arial" w:hAnsi="Arial" w:cs="Arial"/>
          <w:sz w:val="24"/>
        </w:rPr>
      </w:pPr>
      <w:r w:rsidRPr="002D2E73">
        <w:rPr>
          <w:rFonts w:ascii="Arial" w:hAnsi="Arial" w:cs="Arial"/>
          <w:sz w:val="24"/>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numPr>
          <w:ilvl w:val="0"/>
          <w:numId w:val="30"/>
        </w:numPr>
        <w:spacing w:after="0" w:line="240" w:lineRule="auto"/>
        <w:jc w:val="both"/>
        <w:rPr>
          <w:rFonts w:ascii="Arial" w:hAnsi="Arial" w:cs="Arial"/>
          <w:sz w:val="24"/>
        </w:rPr>
      </w:pPr>
      <w:r w:rsidRPr="002D2E73">
        <w:rPr>
          <w:rFonts w:ascii="Arial" w:hAnsi="Arial" w:cs="Arial"/>
          <w:sz w:val="24"/>
        </w:rPr>
        <w:t>La calificación obtenida al finalizar el período de formación en la empresa durante el segundo curso, que está consignada en un documento escrito que facilitará el Instituto.</w:t>
      </w:r>
    </w:p>
    <w:p w:rsidR="008763AD" w:rsidRPr="002D2E73" w:rsidRDefault="008763AD" w:rsidP="00B54437">
      <w:pPr>
        <w:pStyle w:val="Prrafodelista"/>
        <w:ind w:left="7088"/>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Calificación final ordinaria del módulo:</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 La nota mínima de calificación parcial de cada curso para hacer media es de 4 puntos.</w:t>
      </w: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w:t>
      </w:r>
      <w:r w:rsidR="00B26BAF">
        <w:rPr>
          <w:rFonts w:ascii="Arial" w:hAnsi="Arial" w:cs="Arial"/>
          <w:sz w:val="24"/>
        </w:rPr>
        <w:t xml:space="preserve"> </w:t>
      </w:r>
      <w:r w:rsidRPr="002D2E73">
        <w:rPr>
          <w:rFonts w:ascii="Arial" w:hAnsi="Arial" w:cs="Arial"/>
          <w:sz w:val="24"/>
        </w:rPr>
        <w:t>La calificación final ordinaria del módulo se calculará como media ponderada de las calificaciones parciales de los dos cursos, redondeando matemáticamente el resultado de la media.</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rPr>
      </w:pPr>
      <w:r w:rsidRPr="002D2E73">
        <w:rPr>
          <w:rFonts w:ascii="Arial" w:hAnsi="Arial" w:cs="Arial"/>
          <w:sz w:val="24"/>
        </w:rPr>
        <w:t xml:space="preserve">• La ponderación de las calificaciones parciales </w:t>
      </w:r>
      <w:r w:rsidR="0078151B" w:rsidRPr="002D2E73">
        <w:rPr>
          <w:rFonts w:ascii="Arial" w:hAnsi="Arial" w:cs="Arial"/>
          <w:sz w:val="24"/>
        </w:rPr>
        <w:t>de</w:t>
      </w:r>
      <w:r w:rsidR="0078151B">
        <w:rPr>
          <w:rFonts w:ascii="Arial" w:hAnsi="Arial" w:cs="Arial"/>
          <w:sz w:val="24"/>
        </w:rPr>
        <w:t xml:space="preserve"> </w:t>
      </w:r>
      <w:r w:rsidR="0078151B" w:rsidRPr="002D2E73">
        <w:rPr>
          <w:rFonts w:ascii="Arial" w:hAnsi="Arial" w:cs="Arial"/>
          <w:sz w:val="24"/>
        </w:rPr>
        <w:t>los</w:t>
      </w:r>
      <w:r w:rsidRPr="002D2E73">
        <w:rPr>
          <w:rFonts w:ascii="Arial" w:hAnsi="Arial" w:cs="Arial"/>
          <w:sz w:val="24"/>
        </w:rPr>
        <w:t xml:space="preserve"> dos cursos será:</w:t>
      </w:r>
    </w:p>
    <w:p w:rsidR="008763AD" w:rsidRPr="00B26BAF" w:rsidRDefault="008763AD" w:rsidP="00B54437">
      <w:pPr>
        <w:pStyle w:val="Listaconvietas"/>
        <w:numPr>
          <w:ilvl w:val="0"/>
          <w:numId w:val="31"/>
        </w:numPr>
        <w:rPr>
          <w:rFonts w:eastAsia="Calibri"/>
          <w:sz w:val="24"/>
          <w:lang w:eastAsia="en-US"/>
        </w:rPr>
      </w:pPr>
      <w:r w:rsidRPr="00B26BAF">
        <w:rPr>
          <w:rFonts w:eastAsia="Calibri"/>
          <w:sz w:val="24"/>
          <w:lang w:eastAsia="en-US"/>
        </w:rPr>
        <w:t>El 80% de la nota corresponderá a la calificación del período de formación en el centro educativo (primer curso)</w:t>
      </w:r>
    </w:p>
    <w:p w:rsidR="008763AD" w:rsidRPr="002D2E73" w:rsidRDefault="008763AD" w:rsidP="00B54437">
      <w:pPr>
        <w:pStyle w:val="Prrafodelista"/>
        <w:numPr>
          <w:ilvl w:val="0"/>
          <w:numId w:val="31"/>
        </w:numPr>
        <w:spacing w:after="0" w:line="240" w:lineRule="auto"/>
        <w:jc w:val="both"/>
        <w:rPr>
          <w:rFonts w:ascii="Arial" w:hAnsi="Arial" w:cs="Arial"/>
          <w:sz w:val="24"/>
        </w:rPr>
      </w:pPr>
      <w:r w:rsidRPr="002D2E73">
        <w:rPr>
          <w:rFonts w:ascii="Arial" w:hAnsi="Arial" w:cs="Arial"/>
          <w:sz w:val="24"/>
        </w:rPr>
        <w:t>El 20% de la nota corresponderá a la calificación del período de formación en la empresa (segundo curso)</w:t>
      </w:r>
    </w:p>
    <w:p w:rsidR="008763AD" w:rsidRPr="002D2E73" w:rsidRDefault="008763AD" w:rsidP="00B54437">
      <w:pPr>
        <w:pStyle w:val="Prrafodelista"/>
        <w:ind w:left="0"/>
        <w:jc w:val="both"/>
        <w:rPr>
          <w:rFonts w:ascii="Arial" w:hAnsi="Arial" w:cs="Arial"/>
          <w:sz w:val="24"/>
        </w:rPr>
      </w:pPr>
    </w:p>
    <w:p w:rsidR="008763AD" w:rsidRPr="002D2E73" w:rsidRDefault="008763AD" w:rsidP="00B54437">
      <w:pPr>
        <w:pStyle w:val="Prrafodelista"/>
        <w:ind w:left="0"/>
        <w:jc w:val="both"/>
        <w:rPr>
          <w:rFonts w:ascii="Arial" w:hAnsi="Arial" w:cs="Arial"/>
          <w:sz w:val="24"/>
          <w:u w:val="single"/>
        </w:rPr>
      </w:pPr>
      <w:r w:rsidRPr="002D2E73">
        <w:rPr>
          <w:rFonts w:ascii="Arial" w:hAnsi="Arial" w:cs="Arial"/>
          <w:sz w:val="24"/>
          <w:u w:val="single"/>
        </w:rPr>
        <w:t xml:space="preserve">Calificación del módulo en </w:t>
      </w:r>
      <w:r w:rsidRPr="002D2E73">
        <w:rPr>
          <w:rFonts w:ascii="Arial" w:hAnsi="Arial" w:cs="Arial"/>
          <w:b/>
          <w:sz w:val="24"/>
          <w:u w:val="single"/>
        </w:rPr>
        <w:t>convocatoria extraordinaria</w:t>
      </w:r>
      <w:r w:rsidRPr="002D2E73">
        <w:rPr>
          <w:rFonts w:ascii="Arial" w:hAnsi="Arial" w:cs="Arial"/>
          <w:sz w:val="24"/>
          <w:u w:val="single"/>
        </w:rPr>
        <w:t>.</w:t>
      </w:r>
    </w:p>
    <w:p w:rsidR="008763AD" w:rsidRPr="002D2E73" w:rsidRDefault="008763AD" w:rsidP="00B54437">
      <w:pPr>
        <w:pStyle w:val="Prrafodelista"/>
        <w:ind w:left="0"/>
        <w:jc w:val="both"/>
        <w:rPr>
          <w:rFonts w:ascii="Arial" w:hAnsi="Arial" w:cs="Arial"/>
          <w:sz w:val="24"/>
        </w:rPr>
      </w:pPr>
    </w:p>
    <w:p w:rsidR="008763AD" w:rsidRDefault="008763AD" w:rsidP="00B54437">
      <w:pPr>
        <w:pStyle w:val="Prrafodelista"/>
        <w:ind w:left="0"/>
        <w:jc w:val="both"/>
        <w:rPr>
          <w:rFonts w:ascii="Arial" w:hAnsi="Arial" w:cs="Arial"/>
          <w:sz w:val="24"/>
        </w:rPr>
      </w:pPr>
      <w:r w:rsidRPr="002D2E73">
        <w:rPr>
          <w:rFonts w:ascii="Arial" w:hAnsi="Arial" w:cs="Arial"/>
          <w:sz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EA22A9" w:rsidRPr="002D2E73" w:rsidRDefault="00EA22A9" w:rsidP="00B54437">
      <w:pPr>
        <w:pStyle w:val="Prrafodelista"/>
        <w:ind w:left="0"/>
        <w:jc w:val="both"/>
        <w:rPr>
          <w:rFonts w:ascii="Arial" w:hAnsi="Arial" w:cs="Arial"/>
          <w:sz w:val="24"/>
        </w:rPr>
      </w:pPr>
    </w:p>
    <w:p w:rsidR="00E02718" w:rsidRPr="00BE30F1" w:rsidRDefault="00E02718" w:rsidP="00B54437">
      <w:pPr>
        <w:pStyle w:val="Ttulo1"/>
      </w:pPr>
      <w:bookmarkStart w:id="12" w:name="_Toc343513010"/>
      <w:bookmarkEnd w:id="11"/>
      <w:r w:rsidRPr="00BE30F1">
        <w:lastRenderedPageBreak/>
        <w:t>SISTEMA DE RECUPERACION DE LAS EVALUACIONES PENDIENTES.</w:t>
      </w:r>
      <w:bookmarkEnd w:id="12"/>
    </w:p>
    <w:p w:rsidR="00E02718" w:rsidRPr="00BE30F1" w:rsidRDefault="00E02718" w:rsidP="00B54437">
      <w:pPr>
        <w:spacing w:after="0"/>
        <w:jc w:val="both"/>
        <w:rPr>
          <w:rFonts w:ascii="Arial" w:hAnsi="Arial" w:cs="Arial"/>
          <w:sz w:val="24"/>
          <w:szCs w:val="24"/>
        </w:rPr>
      </w:pPr>
    </w:p>
    <w:p w:rsidR="00E02718" w:rsidRPr="00BE30F1" w:rsidRDefault="00E02718" w:rsidP="00B54437">
      <w:pPr>
        <w:spacing w:after="0"/>
        <w:jc w:val="both"/>
        <w:rPr>
          <w:rFonts w:ascii="Arial" w:hAnsi="Arial" w:cs="Arial"/>
          <w:sz w:val="24"/>
          <w:szCs w:val="24"/>
        </w:rPr>
      </w:pPr>
      <w:r w:rsidRPr="00BE30F1">
        <w:rPr>
          <w:rFonts w:ascii="Arial" w:hAnsi="Arial" w:cs="Arial"/>
          <w:sz w:val="24"/>
          <w:szCs w:val="24"/>
        </w:rPr>
        <w:t xml:space="preserve">Aquellos alumnos que no hayan superado </w:t>
      </w:r>
      <w:r w:rsidR="00A10240" w:rsidRPr="00BE30F1">
        <w:rPr>
          <w:rFonts w:ascii="Arial" w:hAnsi="Arial" w:cs="Arial"/>
          <w:sz w:val="24"/>
          <w:szCs w:val="24"/>
        </w:rPr>
        <w:t xml:space="preserve">alguna de las evaluaciones </w:t>
      </w:r>
      <w:r w:rsidR="005336A3" w:rsidRPr="00BE30F1">
        <w:rPr>
          <w:rFonts w:ascii="Arial" w:hAnsi="Arial" w:cs="Arial"/>
          <w:sz w:val="24"/>
          <w:szCs w:val="24"/>
        </w:rPr>
        <w:t>realizan una prueba</w:t>
      </w:r>
      <w:r w:rsidR="00E20D18" w:rsidRPr="00BE30F1">
        <w:rPr>
          <w:rFonts w:ascii="Arial" w:hAnsi="Arial" w:cs="Arial"/>
          <w:sz w:val="24"/>
          <w:szCs w:val="24"/>
        </w:rPr>
        <w:t xml:space="preserve"> al final del curso de todas las </w:t>
      </w:r>
      <w:r w:rsidR="005336A3" w:rsidRPr="00BE30F1">
        <w:rPr>
          <w:rFonts w:ascii="Arial" w:hAnsi="Arial" w:cs="Arial"/>
          <w:sz w:val="24"/>
          <w:szCs w:val="24"/>
        </w:rPr>
        <w:t>evaluaciones</w:t>
      </w:r>
      <w:r w:rsidR="00E20D18" w:rsidRPr="00BE30F1">
        <w:rPr>
          <w:rFonts w:ascii="Arial" w:hAnsi="Arial" w:cs="Arial"/>
          <w:sz w:val="24"/>
          <w:szCs w:val="24"/>
        </w:rPr>
        <w:t xml:space="preserve"> pendientes</w:t>
      </w:r>
      <w:r w:rsidRPr="00BE30F1">
        <w:rPr>
          <w:rFonts w:ascii="Arial" w:hAnsi="Arial" w:cs="Arial"/>
          <w:sz w:val="24"/>
          <w:szCs w:val="24"/>
        </w:rPr>
        <w:t xml:space="preserve">. Los contenidos serán los </w:t>
      </w:r>
      <w:r w:rsidR="00A10240" w:rsidRPr="00BE30F1">
        <w:rPr>
          <w:rFonts w:ascii="Arial" w:hAnsi="Arial" w:cs="Arial"/>
          <w:sz w:val="24"/>
          <w:szCs w:val="24"/>
        </w:rPr>
        <w:t>mismos que los de las evaluaciones pendientes</w:t>
      </w:r>
      <w:r w:rsidRPr="00BE30F1">
        <w:rPr>
          <w:rFonts w:ascii="Arial" w:hAnsi="Arial" w:cs="Arial"/>
          <w:sz w:val="24"/>
          <w:szCs w:val="24"/>
        </w:rPr>
        <w:t>.</w:t>
      </w:r>
      <w:r w:rsidR="008C20DE" w:rsidRPr="00BE30F1">
        <w:rPr>
          <w:rFonts w:ascii="Arial" w:hAnsi="Arial" w:cs="Arial"/>
          <w:sz w:val="24"/>
          <w:szCs w:val="24"/>
        </w:rPr>
        <w:t xml:space="preserve"> </w:t>
      </w:r>
    </w:p>
    <w:p w:rsidR="00E02718" w:rsidRPr="00BE30F1" w:rsidRDefault="00E02718" w:rsidP="00B54437">
      <w:pPr>
        <w:spacing w:after="0"/>
        <w:jc w:val="both"/>
        <w:rPr>
          <w:rFonts w:ascii="Arial" w:hAnsi="Arial" w:cs="Arial"/>
          <w:sz w:val="24"/>
          <w:szCs w:val="24"/>
        </w:rPr>
      </w:pPr>
    </w:p>
    <w:p w:rsidR="00E02718" w:rsidRPr="00BE30F1" w:rsidRDefault="00E02718" w:rsidP="00B54437">
      <w:pPr>
        <w:pStyle w:val="Ttulo1"/>
      </w:pPr>
      <w:bookmarkStart w:id="13" w:name="_Toc343513011"/>
      <w:r w:rsidRPr="00BE30F1">
        <w:t>CRITERIOS DE CALIFICACION.</w:t>
      </w:r>
      <w:bookmarkEnd w:id="13"/>
    </w:p>
    <w:p w:rsidR="00E02718" w:rsidRPr="00BE30F1" w:rsidRDefault="00E02718" w:rsidP="00B54437">
      <w:pPr>
        <w:spacing w:after="0"/>
        <w:jc w:val="both"/>
        <w:rPr>
          <w:rFonts w:ascii="Arial" w:hAnsi="Arial" w:cs="Arial"/>
          <w:sz w:val="24"/>
          <w:szCs w:val="24"/>
        </w:rPr>
      </w:pPr>
    </w:p>
    <w:p w:rsidR="003567BA" w:rsidRPr="00BE30F1" w:rsidRDefault="003567BA" w:rsidP="00B54437">
      <w:pPr>
        <w:pStyle w:val="Textoindependiente"/>
        <w:spacing w:before="120" w:after="120"/>
        <w:rPr>
          <w:rFonts w:ascii="Arial" w:hAnsi="Arial" w:cs="Arial"/>
          <w:b/>
          <w:sz w:val="24"/>
          <w:u w:val="single"/>
        </w:rPr>
      </w:pPr>
      <w:r w:rsidRPr="00BE30F1">
        <w:rPr>
          <w:rFonts w:ascii="Arial" w:hAnsi="Arial" w:cs="Arial"/>
          <w:b/>
          <w:sz w:val="24"/>
          <w:u w:val="single"/>
        </w:rPr>
        <w:t>Calificación de las evaluaciones trimestrales.</w:t>
      </w:r>
    </w:p>
    <w:p w:rsidR="003567BA" w:rsidRPr="005C03FC" w:rsidRDefault="003567BA" w:rsidP="00B54437">
      <w:pPr>
        <w:pStyle w:val="Textoindependiente21"/>
        <w:spacing w:before="120" w:after="120"/>
        <w:ind w:left="340"/>
        <w:rPr>
          <w:rFonts w:ascii="Arial" w:hAnsi="Arial" w:cs="Arial"/>
          <w:color w:val="auto"/>
          <w:sz w:val="24"/>
          <w:szCs w:val="24"/>
        </w:rPr>
      </w:pPr>
      <w:r w:rsidRPr="005C03FC">
        <w:rPr>
          <w:rFonts w:ascii="Arial" w:hAnsi="Arial" w:cs="Arial"/>
          <w:color w:val="auto"/>
          <w:sz w:val="24"/>
          <w:szCs w:val="24"/>
        </w:rPr>
        <w:t xml:space="preserve">La calificación obtenida en cada evaluación se calculará mediante el siguiente proceso: </w:t>
      </w:r>
    </w:p>
    <w:p w:rsidR="003567BA" w:rsidRPr="005C03FC" w:rsidRDefault="003567BA" w:rsidP="00B54437">
      <w:pPr>
        <w:pStyle w:val="Textoindependiente"/>
        <w:suppressAutoHyphens/>
        <w:spacing w:before="120" w:after="120"/>
        <w:rPr>
          <w:rFonts w:ascii="Arial" w:hAnsi="Arial" w:cs="Arial"/>
          <w:sz w:val="24"/>
        </w:rPr>
      </w:pPr>
      <w:r w:rsidRPr="005C03FC">
        <w:rPr>
          <w:rFonts w:ascii="Arial" w:hAnsi="Arial" w:cs="Arial"/>
          <w:sz w:val="24"/>
        </w:rPr>
        <w:t xml:space="preserve">El </w:t>
      </w:r>
      <w:r w:rsidR="002D2E73" w:rsidRPr="005C03FC">
        <w:rPr>
          <w:rFonts w:ascii="Arial" w:hAnsi="Arial" w:cs="Arial"/>
          <w:sz w:val="24"/>
          <w:lang w:val="es-ES"/>
        </w:rPr>
        <w:t>9</w:t>
      </w:r>
      <w:r w:rsidRPr="005C03FC">
        <w:rPr>
          <w:rFonts w:ascii="Arial" w:hAnsi="Arial" w:cs="Arial"/>
          <w:sz w:val="24"/>
        </w:rPr>
        <w:t xml:space="preserve">0% de la calificación de la evaluación </w:t>
      </w:r>
      <w:r w:rsidRPr="005C03FC">
        <w:rPr>
          <w:rFonts w:ascii="Arial" w:hAnsi="Arial" w:cs="Arial"/>
          <w:b/>
          <w:sz w:val="24"/>
        </w:rPr>
        <w:t>trimestral</w:t>
      </w:r>
      <w:r w:rsidRPr="005C03FC">
        <w:rPr>
          <w:rFonts w:ascii="Arial" w:hAnsi="Arial" w:cs="Arial"/>
          <w:sz w:val="24"/>
        </w:rPr>
        <w:t xml:space="preserve"> será la media de las notas obtenidas en las pruebas escritas realizadas en la evaluación.</w:t>
      </w:r>
    </w:p>
    <w:p w:rsidR="003567BA" w:rsidRPr="00BE30F1" w:rsidRDefault="003567BA" w:rsidP="00B54437">
      <w:pPr>
        <w:pStyle w:val="Textoindependiente"/>
        <w:rPr>
          <w:rFonts w:ascii="Arial" w:hAnsi="Arial" w:cs="Arial"/>
          <w:sz w:val="24"/>
          <w:lang w:val="es-ES"/>
        </w:rPr>
      </w:pPr>
      <w:r w:rsidRPr="005C03FC">
        <w:rPr>
          <w:rFonts w:ascii="Arial" w:hAnsi="Arial" w:cs="Arial"/>
          <w:sz w:val="24"/>
        </w:rPr>
        <w:t xml:space="preserve">El </w:t>
      </w:r>
      <w:r w:rsidR="002D2E73" w:rsidRPr="005C03FC">
        <w:rPr>
          <w:rFonts w:ascii="Arial" w:hAnsi="Arial" w:cs="Arial"/>
          <w:sz w:val="24"/>
          <w:lang w:val="es-ES"/>
        </w:rPr>
        <w:t>1</w:t>
      </w:r>
      <w:r w:rsidRPr="005C03FC">
        <w:rPr>
          <w:rFonts w:ascii="Arial" w:hAnsi="Arial" w:cs="Arial"/>
          <w:sz w:val="24"/>
        </w:rPr>
        <w:t xml:space="preserve">0% de la calificación de la evaluación trimestral será la nota media de las notas de clase y de los ejercicios, tanto del libro como </w:t>
      </w:r>
      <w:r w:rsidRPr="00BE30F1">
        <w:rPr>
          <w:rFonts w:ascii="Arial" w:hAnsi="Arial" w:cs="Arial"/>
          <w:sz w:val="24"/>
        </w:rPr>
        <w:t>ejercicios prácticos</w:t>
      </w:r>
      <w:r w:rsidR="00FE1CFA" w:rsidRPr="00BE30F1">
        <w:rPr>
          <w:rFonts w:ascii="Arial" w:hAnsi="Arial" w:cs="Arial"/>
          <w:sz w:val="24"/>
          <w:lang w:val="es-ES"/>
        </w:rPr>
        <w:t xml:space="preserve"> propuestos por la profesora.</w:t>
      </w:r>
    </w:p>
    <w:p w:rsidR="003567BA" w:rsidRPr="00BE30F1" w:rsidRDefault="003567BA" w:rsidP="00B54437">
      <w:pPr>
        <w:spacing w:after="0"/>
        <w:jc w:val="both"/>
        <w:rPr>
          <w:rFonts w:ascii="Arial" w:hAnsi="Arial" w:cs="Arial"/>
          <w:b/>
          <w:sz w:val="24"/>
          <w:szCs w:val="24"/>
          <w:u w:val="single"/>
        </w:rPr>
      </w:pPr>
    </w:p>
    <w:p w:rsidR="00123083" w:rsidRPr="00BE30F1" w:rsidRDefault="00123083" w:rsidP="00B54437">
      <w:pPr>
        <w:spacing w:after="0"/>
        <w:jc w:val="both"/>
        <w:rPr>
          <w:rFonts w:ascii="Arial" w:hAnsi="Arial" w:cs="Arial"/>
          <w:sz w:val="24"/>
          <w:szCs w:val="24"/>
        </w:rPr>
      </w:pPr>
      <w:r w:rsidRPr="00BE30F1">
        <w:rPr>
          <w:rFonts w:ascii="Arial" w:hAnsi="Arial" w:cs="Arial"/>
          <w:sz w:val="24"/>
          <w:szCs w:val="24"/>
        </w:rPr>
        <w:t>La calificación de la evaluación estará comprendida entre el 1 (mínima) y el 10 (máxima); para aprobar una evaluación el alumno deberá obtener una puntuación mínima de 5 puntos en la media aritmética de las pruebas. No obstante, para realizar la media aritmética es requisito imprescindible obtener mínimo un 4 en cada una de las pruebas realizadas durante el trimestre. En caso de obtener una calificación inferior al 4, se deberá realizar la prueba de recuperación del trimestre.</w:t>
      </w:r>
    </w:p>
    <w:p w:rsidR="00EF3ECA" w:rsidRPr="00BE30F1" w:rsidRDefault="00EF3ECA" w:rsidP="00B54437">
      <w:pPr>
        <w:spacing w:after="0"/>
        <w:jc w:val="both"/>
        <w:rPr>
          <w:rFonts w:ascii="Arial" w:hAnsi="Arial" w:cs="Arial"/>
          <w:sz w:val="24"/>
          <w:szCs w:val="24"/>
        </w:rPr>
      </w:pPr>
    </w:p>
    <w:p w:rsidR="00123083" w:rsidRPr="00BE30F1" w:rsidRDefault="00EF3ECA" w:rsidP="00B54437">
      <w:pPr>
        <w:spacing w:after="0"/>
        <w:jc w:val="both"/>
        <w:rPr>
          <w:rFonts w:ascii="Arial" w:hAnsi="Arial" w:cs="Arial"/>
          <w:sz w:val="24"/>
          <w:szCs w:val="24"/>
        </w:rPr>
      </w:pPr>
      <w:r w:rsidRPr="00BE30F1">
        <w:rPr>
          <w:rFonts w:ascii="Arial" w:hAnsi="Arial" w:cs="Arial"/>
          <w:sz w:val="24"/>
          <w:szCs w:val="24"/>
        </w:rPr>
        <w:t>En caso de no realizar alguna de las pruebas no</w:t>
      </w:r>
      <w:r w:rsidR="00AE3D0A" w:rsidRPr="00BE30F1">
        <w:rPr>
          <w:rFonts w:ascii="Arial" w:hAnsi="Arial" w:cs="Arial"/>
          <w:sz w:val="24"/>
          <w:szCs w:val="24"/>
        </w:rPr>
        <w:t xml:space="preserve"> se repetirá salvo que dicha falta </w:t>
      </w:r>
      <w:r w:rsidRPr="00BE30F1">
        <w:rPr>
          <w:rFonts w:ascii="Arial" w:hAnsi="Arial" w:cs="Arial"/>
          <w:sz w:val="24"/>
          <w:szCs w:val="24"/>
        </w:rPr>
        <w:t>sea</w:t>
      </w:r>
      <w:r w:rsidR="00164A0D">
        <w:rPr>
          <w:rFonts w:ascii="Arial" w:hAnsi="Arial" w:cs="Arial"/>
          <w:sz w:val="24"/>
          <w:szCs w:val="24"/>
        </w:rPr>
        <w:t xml:space="preserve"> estimada por parte de la docente </w:t>
      </w:r>
      <w:r w:rsidR="00203085">
        <w:rPr>
          <w:rFonts w:ascii="Arial" w:hAnsi="Arial" w:cs="Arial"/>
          <w:sz w:val="24"/>
          <w:szCs w:val="24"/>
        </w:rPr>
        <w:t xml:space="preserve">y </w:t>
      </w:r>
      <w:r w:rsidR="00203085" w:rsidRPr="00BE30F1">
        <w:rPr>
          <w:rFonts w:ascii="Arial" w:hAnsi="Arial" w:cs="Arial"/>
          <w:sz w:val="24"/>
          <w:szCs w:val="24"/>
        </w:rPr>
        <w:t>justificada</w:t>
      </w:r>
      <w:r w:rsidR="00AE3D0A" w:rsidRPr="00BE30F1">
        <w:rPr>
          <w:rFonts w:ascii="Arial" w:hAnsi="Arial" w:cs="Arial"/>
          <w:sz w:val="24"/>
          <w:szCs w:val="24"/>
        </w:rPr>
        <w:t xml:space="preserve"> mediante </w:t>
      </w:r>
      <w:r w:rsidR="00164A0D">
        <w:rPr>
          <w:rFonts w:ascii="Arial" w:hAnsi="Arial" w:cs="Arial"/>
          <w:sz w:val="24"/>
          <w:szCs w:val="24"/>
        </w:rPr>
        <w:t>documento</w:t>
      </w:r>
      <w:r w:rsidR="00AE3D0A" w:rsidRPr="00BE30F1">
        <w:rPr>
          <w:rFonts w:ascii="Arial" w:hAnsi="Arial" w:cs="Arial"/>
          <w:sz w:val="24"/>
          <w:szCs w:val="24"/>
        </w:rPr>
        <w:t xml:space="preserve"> oficial y sujeto a criterio de la profesora</w:t>
      </w:r>
      <w:r w:rsidR="00107EC0" w:rsidRPr="00BE30F1">
        <w:rPr>
          <w:rFonts w:ascii="Arial" w:hAnsi="Arial" w:cs="Arial"/>
          <w:sz w:val="24"/>
          <w:szCs w:val="24"/>
        </w:rPr>
        <w:t>,</w:t>
      </w:r>
      <w:r w:rsidR="00AE3D0A" w:rsidRPr="00BE30F1">
        <w:rPr>
          <w:rFonts w:ascii="Arial" w:hAnsi="Arial" w:cs="Arial"/>
          <w:sz w:val="24"/>
          <w:szCs w:val="24"/>
        </w:rPr>
        <w:t xml:space="preserve"> en cuyo caso</w:t>
      </w:r>
      <w:r w:rsidR="00107EC0" w:rsidRPr="00BE30F1">
        <w:rPr>
          <w:rFonts w:ascii="Arial" w:hAnsi="Arial" w:cs="Arial"/>
          <w:sz w:val="24"/>
          <w:szCs w:val="24"/>
        </w:rPr>
        <w:t xml:space="preserve"> se podrá realizar </w:t>
      </w:r>
      <w:r w:rsidR="00AE3D0A" w:rsidRPr="00BE30F1">
        <w:rPr>
          <w:rFonts w:ascii="Arial" w:hAnsi="Arial" w:cs="Arial"/>
          <w:sz w:val="24"/>
          <w:szCs w:val="24"/>
        </w:rPr>
        <w:t>dicha prueba en la fecha que establezca con intención de interrumpir lo menos posible el ritmo de la clase</w:t>
      </w:r>
      <w:r w:rsidR="00164A0D">
        <w:rPr>
          <w:rFonts w:ascii="Arial" w:hAnsi="Arial" w:cs="Arial"/>
          <w:sz w:val="24"/>
          <w:szCs w:val="24"/>
        </w:rPr>
        <w:t>. En ningún caso se repetirán pruebas objetivas ordinarias (exámenes finales)</w:t>
      </w:r>
      <w:r w:rsidR="00107EC0" w:rsidRPr="00BE30F1">
        <w:rPr>
          <w:rFonts w:ascii="Arial" w:hAnsi="Arial" w:cs="Arial"/>
          <w:sz w:val="24"/>
          <w:szCs w:val="24"/>
        </w:rPr>
        <w:t>.</w:t>
      </w:r>
      <w:r w:rsidR="00AE3D0A" w:rsidRPr="00BE30F1">
        <w:rPr>
          <w:rFonts w:ascii="Arial" w:hAnsi="Arial" w:cs="Arial"/>
          <w:sz w:val="24"/>
          <w:szCs w:val="24"/>
        </w:rPr>
        <w:t xml:space="preserve"> La prueba se ajustará a la metodología que mejor se adapte al contexto de la clase.</w:t>
      </w:r>
    </w:p>
    <w:p w:rsidR="002D2E73" w:rsidRDefault="00123083" w:rsidP="00B54437">
      <w:pPr>
        <w:pStyle w:val="Textoindependiente21"/>
        <w:spacing w:before="120" w:after="120"/>
        <w:ind w:firstLine="340"/>
        <w:rPr>
          <w:rFonts w:ascii="Arial" w:hAnsi="Arial" w:cs="Arial"/>
          <w:color w:val="auto"/>
          <w:sz w:val="24"/>
          <w:szCs w:val="24"/>
        </w:rPr>
      </w:pPr>
      <w:r w:rsidRPr="00BE30F1">
        <w:rPr>
          <w:rFonts w:ascii="Arial" w:hAnsi="Arial" w:cs="Arial"/>
          <w:color w:val="auto"/>
          <w:sz w:val="24"/>
          <w:szCs w:val="24"/>
        </w:rPr>
        <w:t xml:space="preserve">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w:t>
      </w:r>
    </w:p>
    <w:p w:rsidR="00EA22A9" w:rsidRDefault="00EA22A9" w:rsidP="00B54437">
      <w:pPr>
        <w:pStyle w:val="Textoindependiente21"/>
        <w:spacing w:before="120" w:after="120"/>
        <w:ind w:firstLine="340"/>
        <w:rPr>
          <w:rFonts w:ascii="Arial" w:hAnsi="Arial" w:cs="Arial"/>
          <w:color w:val="auto"/>
          <w:sz w:val="24"/>
          <w:szCs w:val="24"/>
        </w:rPr>
      </w:pPr>
    </w:p>
    <w:p w:rsidR="00EA22A9" w:rsidRDefault="00EA22A9" w:rsidP="00B54437">
      <w:pPr>
        <w:pStyle w:val="Textoindependiente21"/>
        <w:spacing w:before="120" w:after="120"/>
        <w:ind w:firstLine="340"/>
        <w:rPr>
          <w:rFonts w:ascii="Arial" w:hAnsi="Arial" w:cs="Arial"/>
          <w:color w:val="auto"/>
          <w:sz w:val="24"/>
          <w:szCs w:val="24"/>
        </w:rPr>
      </w:pPr>
    </w:p>
    <w:p w:rsidR="00EA22A9" w:rsidRDefault="00EA22A9" w:rsidP="00B54437">
      <w:pPr>
        <w:pStyle w:val="Textoindependiente21"/>
        <w:spacing w:before="120" w:after="120"/>
        <w:ind w:firstLine="340"/>
        <w:rPr>
          <w:rFonts w:ascii="Arial" w:hAnsi="Arial" w:cs="Arial"/>
          <w:color w:val="auto"/>
          <w:sz w:val="24"/>
          <w:szCs w:val="24"/>
        </w:rPr>
      </w:pPr>
    </w:p>
    <w:p w:rsidR="00123083" w:rsidRPr="00BE30F1" w:rsidRDefault="00123083" w:rsidP="00B54437">
      <w:pPr>
        <w:pStyle w:val="Textoindependiente21"/>
        <w:spacing w:before="120" w:after="120"/>
        <w:ind w:firstLine="340"/>
        <w:rPr>
          <w:rFonts w:ascii="Arial" w:hAnsi="Arial" w:cs="Arial"/>
          <w:color w:val="auto"/>
          <w:sz w:val="24"/>
          <w:szCs w:val="24"/>
        </w:rPr>
      </w:pPr>
      <w:r w:rsidRPr="00BE30F1">
        <w:rPr>
          <w:rFonts w:ascii="Arial" w:hAnsi="Arial" w:cs="Arial"/>
          <w:color w:val="auto"/>
          <w:sz w:val="24"/>
          <w:szCs w:val="24"/>
        </w:rPr>
        <w:lastRenderedPageBreak/>
        <w:t xml:space="preserve">En los ejercicios matemáticos se utilizarán </w:t>
      </w:r>
      <w:r w:rsidRPr="002D2E73">
        <w:rPr>
          <w:rFonts w:ascii="Arial" w:hAnsi="Arial" w:cs="Arial"/>
          <w:b/>
          <w:color w:val="auto"/>
          <w:sz w:val="24"/>
          <w:szCs w:val="24"/>
        </w:rPr>
        <w:t>todos los decimales</w:t>
      </w:r>
      <w:r w:rsidRPr="00BE30F1">
        <w:rPr>
          <w:rFonts w:ascii="Arial" w:hAnsi="Arial" w:cs="Arial"/>
          <w:color w:val="auto"/>
          <w:sz w:val="24"/>
          <w:szCs w:val="24"/>
        </w:rPr>
        <w:t xml:space="preserve"> que quepan en una pantalla de la calculadora y solamente se </w:t>
      </w:r>
      <w:r w:rsidRPr="002D2E73">
        <w:rPr>
          <w:rFonts w:ascii="Arial" w:hAnsi="Arial" w:cs="Arial"/>
          <w:b/>
          <w:color w:val="auto"/>
          <w:sz w:val="24"/>
          <w:szCs w:val="24"/>
        </w:rPr>
        <w:t>redondeará</w:t>
      </w:r>
      <w:r w:rsidRPr="00BE30F1">
        <w:rPr>
          <w:rFonts w:ascii="Arial" w:hAnsi="Arial" w:cs="Arial"/>
          <w:color w:val="auto"/>
          <w:sz w:val="24"/>
          <w:szCs w:val="24"/>
        </w:rPr>
        <w:t xml:space="preserve"> a dos decimales el </w:t>
      </w:r>
      <w:r w:rsidRPr="002D2E73">
        <w:rPr>
          <w:rFonts w:ascii="Arial" w:hAnsi="Arial" w:cs="Arial"/>
          <w:b/>
          <w:color w:val="auto"/>
          <w:sz w:val="24"/>
          <w:szCs w:val="24"/>
        </w:rPr>
        <w:t>resultado final</w:t>
      </w:r>
      <w:r w:rsidRPr="00BE30F1">
        <w:rPr>
          <w:rFonts w:ascii="Arial" w:hAnsi="Arial" w:cs="Arial"/>
          <w:color w:val="auto"/>
          <w:sz w:val="24"/>
          <w:szCs w:val="24"/>
        </w:rPr>
        <w:t>, si así lo indica el ejercicio. En el caso de que se aporten hojas en sucio, estas no se calificarán, ya que no forman parte de la resolución de las pruebas del examen.</w:t>
      </w:r>
    </w:p>
    <w:p w:rsidR="00123083" w:rsidRPr="00BE30F1" w:rsidRDefault="00123083" w:rsidP="00B54437">
      <w:pPr>
        <w:pStyle w:val="Textoindependiente"/>
        <w:spacing w:before="120" w:after="120"/>
        <w:rPr>
          <w:rFonts w:ascii="Arial" w:hAnsi="Arial" w:cs="Arial"/>
          <w:sz w:val="24"/>
        </w:rPr>
      </w:pPr>
      <w:r w:rsidRPr="00BE30F1">
        <w:rPr>
          <w:rFonts w:ascii="Arial" w:hAnsi="Arial" w:cs="Arial"/>
          <w:sz w:val="24"/>
        </w:rPr>
        <w:t>Cuando el ejercicio consista en confeccionar un documento, este deberá solucionarse en el formato o rallado correcto que el alumno debe conocer y aplicar para la resolución.</w:t>
      </w:r>
    </w:p>
    <w:p w:rsidR="00123083" w:rsidRPr="00BE30F1" w:rsidRDefault="00123083" w:rsidP="00B54437">
      <w:pPr>
        <w:spacing w:after="0"/>
        <w:jc w:val="both"/>
        <w:rPr>
          <w:rFonts w:ascii="Arial" w:hAnsi="Arial" w:cs="Arial"/>
          <w:bCs/>
          <w:sz w:val="24"/>
          <w:szCs w:val="24"/>
        </w:rPr>
      </w:pPr>
    </w:p>
    <w:p w:rsidR="00940951" w:rsidRPr="00BE30F1" w:rsidRDefault="00940951" w:rsidP="00B54437">
      <w:pPr>
        <w:spacing w:after="0"/>
        <w:jc w:val="both"/>
        <w:rPr>
          <w:rFonts w:ascii="Arial" w:hAnsi="Arial" w:cs="Arial"/>
          <w:sz w:val="24"/>
          <w:szCs w:val="24"/>
        </w:rPr>
      </w:pPr>
      <w:r w:rsidRPr="00BE30F1">
        <w:rPr>
          <w:rFonts w:ascii="Arial" w:hAnsi="Arial" w:cs="Arial"/>
          <w:sz w:val="24"/>
          <w:szCs w:val="24"/>
        </w:rPr>
        <w:t>En los trabajos se tendrá en cuenta:</w:t>
      </w:r>
    </w:p>
    <w:p w:rsidR="00940951" w:rsidRPr="00BE30F1" w:rsidRDefault="00940951" w:rsidP="00B54437">
      <w:pPr>
        <w:spacing w:after="0"/>
        <w:jc w:val="both"/>
        <w:rPr>
          <w:rFonts w:ascii="Arial" w:hAnsi="Arial" w:cs="Arial"/>
          <w:sz w:val="24"/>
          <w:szCs w:val="24"/>
        </w:rPr>
      </w:pP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rPr>
        <w:t>La presentación de los mismos.</w:t>
      </w: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rPr>
        <w:t>La redacción y la coherencia en la exposición de los contenidos.</w:t>
      </w: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lang w:val="es-ES_tradnl"/>
        </w:rPr>
        <w:t>L</w:t>
      </w:r>
      <w:r w:rsidRPr="00BE30F1">
        <w:rPr>
          <w:rFonts w:ascii="Arial" w:hAnsi="Arial" w:cs="Arial"/>
          <w:sz w:val="24"/>
          <w:szCs w:val="24"/>
        </w:rPr>
        <w:t>a ortografía y el uso de la terminología propia de la materia.</w:t>
      </w: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rPr>
        <w:t xml:space="preserve">La selección y el uso adecuado de fuentes de información.  </w:t>
      </w: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rPr>
        <w:t>Los trabajos tanto individuales como en grupo se deberán entregar el día establecido en clase por el profesor. Si un alumno hubiera faltado a clase en la fecha de entrega, lo entregará el día de incorporación y siempre que justifique la falta y no haya transcurrido más de 7 días desde el día en que se envió. Si no se cumplen estos dos requisitos, la puntuación será cero en esa actividad.</w:t>
      </w:r>
    </w:p>
    <w:p w:rsidR="00940951" w:rsidRPr="00BE30F1" w:rsidRDefault="00940951" w:rsidP="00B54437">
      <w:pPr>
        <w:numPr>
          <w:ilvl w:val="0"/>
          <w:numId w:val="28"/>
        </w:numPr>
        <w:spacing w:after="0"/>
        <w:jc w:val="both"/>
        <w:rPr>
          <w:rFonts w:ascii="Arial" w:hAnsi="Arial" w:cs="Arial"/>
          <w:sz w:val="24"/>
          <w:szCs w:val="24"/>
          <w:lang w:val="es-ES_tradnl"/>
        </w:rPr>
      </w:pPr>
      <w:r w:rsidRPr="00BE30F1">
        <w:rPr>
          <w:rFonts w:ascii="Arial" w:hAnsi="Arial" w:cs="Arial"/>
          <w:sz w:val="24"/>
          <w:szCs w:val="24"/>
        </w:rPr>
        <w:t>Si varios alumnos tuvieran los mismos errores (de cualquier tipo) en los trabajos individuales y existiera la sospecha de haber copiado, plagios, la calificación del trabajo para ambos será de cero.</w:t>
      </w:r>
    </w:p>
    <w:p w:rsidR="00940951" w:rsidRPr="00BE30F1" w:rsidRDefault="00940951" w:rsidP="00B54437">
      <w:pPr>
        <w:spacing w:after="0"/>
        <w:ind w:left="1800"/>
        <w:jc w:val="both"/>
        <w:rPr>
          <w:rFonts w:ascii="Arial" w:hAnsi="Arial" w:cs="Arial"/>
          <w:sz w:val="24"/>
          <w:szCs w:val="24"/>
          <w:lang w:val="es-ES_tradnl"/>
        </w:rPr>
      </w:pPr>
    </w:p>
    <w:p w:rsidR="00940951" w:rsidRPr="00BE30F1" w:rsidRDefault="00940951" w:rsidP="00B54437">
      <w:pPr>
        <w:spacing w:after="0"/>
        <w:jc w:val="both"/>
        <w:rPr>
          <w:rFonts w:ascii="Arial" w:hAnsi="Arial" w:cs="Arial"/>
          <w:sz w:val="24"/>
          <w:szCs w:val="24"/>
        </w:rPr>
      </w:pPr>
      <w:r w:rsidRPr="002D2E73">
        <w:rPr>
          <w:rFonts w:ascii="Arial" w:hAnsi="Arial" w:cs="Arial"/>
          <w:b/>
          <w:sz w:val="24"/>
          <w:szCs w:val="24"/>
          <w:u w:val="single"/>
        </w:rPr>
        <w:t>Copiar</w:t>
      </w:r>
      <w:r w:rsidRPr="00BE30F1">
        <w:rPr>
          <w:rFonts w:ascii="Arial" w:hAnsi="Arial" w:cs="Arial"/>
          <w:sz w:val="24"/>
          <w:szCs w:val="24"/>
          <w:u w:val="single"/>
        </w:rPr>
        <w:t xml:space="preserve"> en los exámenes</w:t>
      </w:r>
      <w:r w:rsidRPr="00BE30F1">
        <w:rPr>
          <w:rFonts w:ascii="Arial" w:hAnsi="Arial" w:cs="Arial"/>
          <w:sz w:val="24"/>
          <w:szCs w:val="24"/>
        </w:rPr>
        <w:t>: El examen será</w:t>
      </w:r>
      <w:r w:rsidR="002D2E73">
        <w:rPr>
          <w:rFonts w:ascii="Arial" w:hAnsi="Arial" w:cs="Arial"/>
          <w:sz w:val="24"/>
          <w:szCs w:val="24"/>
        </w:rPr>
        <w:t xml:space="preserve"> inmediatamente</w:t>
      </w:r>
      <w:r w:rsidRPr="00BE30F1">
        <w:rPr>
          <w:rFonts w:ascii="Arial" w:hAnsi="Arial" w:cs="Arial"/>
          <w:sz w:val="24"/>
          <w:szCs w:val="24"/>
        </w:rPr>
        <w:t xml:space="preserve"> calificado con un cero.</w:t>
      </w:r>
      <w:r w:rsidR="002D2E73">
        <w:rPr>
          <w:rFonts w:ascii="Arial" w:hAnsi="Arial" w:cs="Arial"/>
          <w:sz w:val="24"/>
          <w:szCs w:val="24"/>
        </w:rPr>
        <w:t xml:space="preserve"> En su caso</w:t>
      </w:r>
      <w:r w:rsidRPr="00BE30F1">
        <w:rPr>
          <w:rFonts w:ascii="Arial" w:hAnsi="Arial" w:cs="Arial"/>
          <w:sz w:val="24"/>
          <w:szCs w:val="24"/>
        </w:rPr>
        <w:t xml:space="preserve">, el alumno deberá examinarse del módulo completo, independientemente de que tuviera alguna evaluación </w:t>
      </w:r>
      <w:r w:rsidR="002D2E73">
        <w:rPr>
          <w:rFonts w:ascii="Arial" w:hAnsi="Arial" w:cs="Arial"/>
          <w:sz w:val="24"/>
          <w:szCs w:val="24"/>
        </w:rPr>
        <w:t>o examen parcial a</w:t>
      </w:r>
      <w:r w:rsidRPr="00BE30F1">
        <w:rPr>
          <w:rFonts w:ascii="Arial" w:hAnsi="Arial" w:cs="Arial"/>
          <w:sz w:val="24"/>
          <w:szCs w:val="24"/>
        </w:rPr>
        <w:t>probad</w:t>
      </w:r>
      <w:r w:rsidR="002D2E73">
        <w:rPr>
          <w:rFonts w:ascii="Arial" w:hAnsi="Arial" w:cs="Arial"/>
          <w:sz w:val="24"/>
          <w:szCs w:val="24"/>
        </w:rPr>
        <w:t>o</w:t>
      </w:r>
      <w:r w:rsidRPr="00BE30F1">
        <w:rPr>
          <w:rFonts w:ascii="Arial" w:hAnsi="Arial" w:cs="Arial"/>
          <w:sz w:val="24"/>
          <w:szCs w:val="24"/>
        </w:rPr>
        <w:t>.</w:t>
      </w:r>
    </w:p>
    <w:p w:rsidR="00940951" w:rsidRPr="00BE30F1" w:rsidRDefault="00940951" w:rsidP="00B54437">
      <w:pPr>
        <w:spacing w:after="0"/>
        <w:jc w:val="both"/>
        <w:rPr>
          <w:rFonts w:ascii="Arial" w:hAnsi="Arial" w:cs="Arial"/>
          <w:sz w:val="24"/>
          <w:szCs w:val="24"/>
        </w:rPr>
      </w:pPr>
    </w:p>
    <w:p w:rsidR="00F14DD3" w:rsidRPr="00BE30F1" w:rsidRDefault="00F14DD3" w:rsidP="00B54437">
      <w:pPr>
        <w:pStyle w:val="Textoindependiente"/>
        <w:rPr>
          <w:rFonts w:ascii="Arial" w:hAnsi="Arial" w:cs="Arial"/>
          <w:sz w:val="24"/>
          <w:lang w:val="es-ES"/>
        </w:rPr>
      </w:pPr>
      <w:r w:rsidRPr="00BE30F1">
        <w:rPr>
          <w:rFonts w:ascii="Arial" w:hAnsi="Arial" w:cs="Arial"/>
          <w:sz w:val="24"/>
          <w:lang w:val="es-ES"/>
        </w:rPr>
        <w:t xml:space="preserve">El </w:t>
      </w:r>
      <w:r w:rsidRPr="002D2E73">
        <w:rPr>
          <w:rFonts w:ascii="Arial" w:hAnsi="Arial" w:cs="Arial"/>
          <w:b/>
          <w:sz w:val="24"/>
          <w:lang w:val="es-ES"/>
        </w:rPr>
        <w:t>redondeo</w:t>
      </w:r>
      <w:r w:rsidRPr="00BE30F1">
        <w:rPr>
          <w:rFonts w:ascii="Arial" w:hAnsi="Arial" w:cs="Arial"/>
          <w:sz w:val="24"/>
          <w:lang w:val="es-ES"/>
        </w:rPr>
        <w:t xml:space="preserve"> de la nota final se realizará siempre a la baja</w:t>
      </w:r>
      <w:r w:rsidR="002D2E73">
        <w:rPr>
          <w:rFonts w:ascii="Arial" w:hAnsi="Arial" w:cs="Arial"/>
          <w:sz w:val="24"/>
          <w:lang w:val="es-ES"/>
        </w:rPr>
        <w:t>, salvo que su parte decimal sea superior a 0.75 puntos.</w:t>
      </w:r>
    </w:p>
    <w:p w:rsidR="0078151B" w:rsidRPr="00BE30F1" w:rsidRDefault="0078151B" w:rsidP="00B54437">
      <w:pPr>
        <w:spacing w:after="0"/>
        <w:jc w:val="both"/>
        <w:rPr>
          <w:rFonts w:ascii="Arial" w:hAnsi="Arial" w:cs="Arial"/>
          <w:sz w:val="24"/>
          <w:szCs w:val="24"/>
        </w:rPr>
      </w:pPr>
    </w:p>
    <w:p w:rsidR="00FA4FDD" w:rsidRPr="00BE30F1" w:rsidRDefault="00FA4FDD" w:rsidP="00B54437">
      <w:pPr>
        <w:spacing w:after="0"/>
        <w:jc w:val="both"/>
        <w:rPr>
          <w:rFonts w:ascii="Arial" w:hAnsi="Arial" w:cs="Arial"/>
          <w:b/>
          <w:sz w:val="24"/>
          <w:szCs w:val="24"/>
          <w:u w:val="single"/>
        </w:rPr>
      </w:pPr>
      <w:r w:rsidRPr="00BE30F1">
        <w:rPr>
          <w:rFonts w:ascii="Arial" w:hAnsi="Arial" w:cs="Arial"/>
          <w:b/>
          <w:sz w:val="24"/>
          <w:szCs w:val="24"/>
          <w:u w:val="single"/>
        </w:rPr>
        <w:t>Calificación del módulo</w:t>
      </w:r>
    </w:p>
    <w:p w:rsidR="00ED6EB2" w:rsidRPr="00BE30F1" w:rsidRDefault="00ED6EB2" w:rsidP="00B54437">
      <w:pPr>
        <w:spacing w:after="0"/>
        <w:jc w:val="both"/>
        <w:rPr>
          <w:rFonts w:ascii="Arial" w:hAnsi="Arial" w:cs="Arial"/>
          <w:sz w:val="24"/>
          <w:szCs w:val="24"/>
        </w:rPr>
      </w:pPr>
    </w:p>
    <w:p w:rsidR="00FE1CFA" w:rsidRDefault="00163A40" w:rsidP="00B54437">
      <w:pPr>
        <w:spacing w:after="0"/>
        <w:jc w:val="both"/>
        <w:rPr>
          <w:rFonts w:ascii="Arial" w:hAnsi="Arial" w:cs="Arial"/>
          <w:sz w:val="24"/>
          <w:szCs w:val="24"/>
        </w:rPr>
      </w:pPr>
      <w:r w:rsidRPr="00BE30F1">
        <w:rPr>
          <w:rFonts w:ascii="Arial" w:hAnsi="Arial" w:cs="Arial"/>
          <w:sz w:val="24"/>
          <w:szCs w:val="24"/>
        </w:rPr>
        <w:t>L</w:t>
      </w:r>
      <w:r w:rsidR="00E02718" w:rsidRPr="00BE30F1">
        <w:rPr>
          <w:rFonts w:ascii="Arial" w:hAnsi="Arial" w:cs="Arial"/>
          <w:sz w:val="24"/>
          <w:szCs w:val="24"/>
        </w:rPr>
        <w:t xml:space="preserve">a calificación del módulo se establecerá mediante la media aritmética de las evaluaciones </w:t>
      </w:r>
      <w:r w:rsidR="00E02718" w:rsidRPr="00BE30F1">
        <w:rPr>
          <w:rFonts w:ascii="Arial" w:hAnsi="Arial" w:cs="Arial"/>
          <w:b/>
          <w:sz w:val="24"/>
          <w:szCs w:val="24"/>
          <w:u w:val="single"/>
        </w:rPr>
        <w:t>aprobadas</w:t>
      </w:r>
      <w:r w:rsidR="00E02718" w:rsidRPr="00BE30F1">
        <w:rPr>
          <w:rFonts w:ascii="Arial" w:hAnsi="Arial" w:cs="Arial"/>
          <w:sz w:val="24"/>
          <w:szCs w:val="24"/>
        </w:rPr>
        <w:t>, asignando una nota comprendida entre 1 y 10. Para superar el mód</w:t>
      </w:r>
      <w:r w:rsidRPr="00BE30F1">
        <w:rPr>
          <w:rFonts w:ascii="Arial" w:hAnsi="Arial" w:cs="Arial"/>
          <w:sz w:val="24"/>
          <w:szCs w:val="24"/>
        </w:rPr>
        <w:t>ulo es necesario aprobar las tres</w:t>
      </w:r>
      <w:r w:rsidR="00E02718" w:rsidRPr="00BE30F1">
        <w:rPr>
          <w:rFonts w:ascii="Arial" w:hAnsi="Arial" w:cs="Arial"/>
          <w:sz w:val="24"/>
          <w:szCs w:val="24"/>
        </w:rPr>
        <w:t xml:space="preserve"> evaluaciones, ya sea en las pruebas corres</w:t>
      </w:r>
      <w:r w:rsidR="008C20DE" w:rsidRPr="00BE30F1">
        <w:rPr>
          <w:rFonts w:ascii="Arial" w:hAnsi="Arial" w:cs="Arial"/>
          <w:sz w:val="24"/>
          <w:szCs w:val="24"/>
        </w:rPr>
        <w:t xml:space="preserve">pondientes o, en su caso, </w:t>
      </w:r>
      <w:r w:rsidR="00E02718" w:rsidRPr="00BE30F1">
        <w:rPr>
          <w:rFonts w:ascii="Arial" w:hAnsi="Arial" w:cs="Arial"/>
          <w:sz w:val="24"/>
          <w:szCs w:val="24"/>
        </w:rPr>
        <w:t xml:space="preserve">en las pruebas de recuperación. </w:t>
      </w:r>
    </w:p>
    <w:p w:rsidR="00B1410F" w:rsidRDefault="00B1410F" w:rsidP="00B54437">
      <w:pPr>
        <w:spacing w:after="0"/>
        <w:jc w:val="both"/>
        <w:rPr>
          <w:rFonts w:ascii="Arial" w:hAnsi="Arial" w:cs="Arial"/>
          <w:sz w:val="24"/>
          <w:szCs w:val="24"/>
        </w:rPr>
      </w:pPr>
    </w:p>
    <w:p w:rsidR="00B1410F" w:rsidRDefault="00B1410F" w:rsidP="00B54437">
      <w:pPr>
        <w:spacing w:after="0"/>
        <w:jc w:val="both"/>
        <w:rPr>
          <w:rFonts w:ascii="Arial" w:hAnsi="Arial" w:cs="Arial"/>
          <w:sz w:val="24"/>
          <w:szCs w:val="24"/>
        </w:rPr>
      </w:pPr>
    </w:p>
    <w:p w:rsidR="00B1410F" w:rsidRDefault="00B1410F" w:rsidP="00B54437">
      <w:pPr>
        <w:spacing w:after="0"/>
        <w:jc w:val="both"/>
        <w:rPr>
          <w:rFonts w:ascii="Arial" w:hAnsi="Arial" w:cs="Arial"/>
          <w:sz w:val="24"/>
          <w:szCs w:val="24"/>
        </w:rPr>
      </w:pPr>
    </w:p>
    <w:p w:rsidR="00B1410F" w:rsidRPr="00BE30F1" w:rsidRDefault="00B1410F" w:rsidP="00B54437">
      <w:pPr>
        <w:spacing w:after="0"/>
        <w:jc w:val="both"/>
        <w:rPr>
          <w:rFonts w:ascii="Arial" w:hAnsi="Arial" w:cs="Arial"/>
          <w:sz w:val="24"/>
          <w:szCs w:val="24"/>
        </w:rPr>
      </w:pPr>
    </w:p>
    <w:p w:rsidR="00863F26" w:rsidRPr="00BE30F1" w:rsidRDefault="00863F26" w:rsidP="00B54437">
      <w:pPr>
        <w:pStyle w:val="Ttulo2"/>
        <w:rPr>
          <w:rFonts w:ascii="Arial" w:hAnsi="Arial" w:cs="Arial"/>
        </w:rPr>
      </w:pPr>
      <w:bookmarkStart w:id="14" w:name="_Toc343513012"/>
      <w:r w:rsidRPr="00BE30F1">
        <w:rPr>
          <w:rFonts w:ascii="Arial" w:hAnsi="Arial" w:cs="Arial"/>
        </w:rPr>
        <w:lastRenderedPageBreak/>
        <w:t>PROMOCIÓN A SEGUNDO CURSO</w:t>
      </w:r>
      <w:bookmarkEnd w:id="14"/>
    </w:p>
    <w:p w:rsidR="00863F26" w:rsidRPr="00BE30F1" w:rsidRDefault="003567BA" w:rsidP="00B54437">
      <w:pPr>
        <w:spacing w:after="0"/>
        <w:jc w:val="both"/>
        <w:rPr>
          <w:rFonts w:ascii="Arial" w:hAnsi="Arial" w:cs="Arial"/>
          <w:sz w:val="24"/>
          <w:szCs w:val="24"/>
        </w:rPr>
      </w:pPr>
      <w:r w:rsidRPr="00BE30F1">
        <w:rPr>
          <w:rFonts w:ascii="Arial" w:hAnsi="Arial" w:cs="Arial"/>
          <w:sz w:val="24"/>
          <w:szCs w:val="24"/>
        </w:rPr>
        <w:t xml:space="preserve">En el acta de junio de </w:t>
      </w:r>
      <w:r w:rsidR="002D2E73">
        <w:rPr>
          <w:rFonts w:ascii="Arial" w:hAnsi="Arial" w:cs="Arial"/>
          <w:sz w:val="24"/>
          <w:szCs w:val="24"/>
        </w:rPr>
        <w:t>2019</w:t>
      </w:r>
      <w:r w:rsidR="00863F26" w:rsidRPr="00BE30F1">
        <w:rPr>
          <w:rFonts w:ascii="Arial" w:hAnsi="Arial" w:cs="Arial"/>
          <w:sz w:val="24"/>
          <w:szCs w:val="24"/>
        </w:rPr>
        <w:t xml:space="preserve"> se determinará qué alumnos son aptos para realizar las prácticas curriculares externas en empresas.</w:t>
      </w:r>
    </w:p>
    <w:p w:rsidR="00863F26" w:rsidRPr="00BE30F1" w:rsidRDefault="00863F26" w:rsidP="00B54437">
      <w:pPr>
        <w:spacing w:after="0"/>
        <w:jc w:val="both"/>
        <w:rPr>
          <w:rFonts w:ascii="Arial" w:hAnsi="Arial" w:cs="Arial"/>
          <w:sz w:val="24"/>
          <w:szCs w:val="24"/>
        </w:rPr>
      </w:pPr>
    </w:p>
    <w:p w:rsidR="00EA22A9" w:rsidRDefault="00EA22A9" w:rsidP="00B54437">
      <w:pPr>
        <w:spacing w:after="0"/>
        <w:jc w:val="both"/>
        <w:rPr>
          <w:rFonts w:ascii="Arial" w:hAnsi="Arial" w:cs="Arial"/>
          <w:sz w:val="24"/>
          <w:szCs w:val="24"/>
        </w:rPr>
      </w:pPr>
    </w:p>
    <w:p w:rsidR="00863F26" w:rsidRPr="00BE30F1" w:rsidRDefault="00863F26" w:rsidP="00B54437">
      <w:pPr>
        <w:spacing w:after="0"/>
        <w:jc w:val="both"/>
        <w:rPr>
          <w:rFonts w:ascii="Arial" w:hAnsi="Arial" w:cs="Arial"/>
          <w:sz w:val="24"/>
          <w:szCs w:val="24"/>
        </w:rPr>
      </w:pPr>
      <w:r w:rsidRPr="00BE30F1">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863F26" w:rsidRPr="00BE30F1" w:rsidRDefault="00863F26" w:rsidP="00B54437">
      <w:pPr>
        <w:spacing w:after="0"/>
        <w:jc w:val="both"/>
        <w:rPr>
          <w:rFonts w:ascii="Arial" w:hAnsi="Arial" w:cs="Arial"/>
          <w:sz w:val="24"/>
          <w:szCs w:val="24"/>
        </w:rPr>
      </w:pPr>
    </w:p>
    <w:p w:rsidR="00863F26" w:rsidRPr="00BE30F1" w:rsidRDefault="00863F26" w:rsidP="00B54437">
      <w:pPr>
        <w:spacing w:after="0"/>
        <w:jc w:val="both"/>
        <w:rPr>
          <w:rFonts w:ascii="Arial" w:hAnsi="Arial" w:cs="Arial"/>
          <w:sz w:val="24"/>
          <w:szCs w:val="24"/>
        </w:rPr>
      </w:pPr>
      <w:r w:rsidRPr="00BE30F1">
        <w:rPr>
          <w:rFonts w:ascii="Arial" w:hAnsi="Arial" w:cs="Arial"/>
          <w:sz w:val="24"/>
          <w:szCs w:val="24"/>
        </w:rPr>
        <w:t>Los criterios de promoción son los mismos para toda la formación profesional Dual en el centro, que figuran en las Concreciones Curriculares de la PGA.</w:t>
      </w:r>
    </w:p>
    <w:p w:rsidR="0054425E" w:rsidRPr="00BE30F1" w:rsidRDefault="0054425E" w:rsidP="00B54437">
      <w:pPr>
        <w:autoSpaceDE w:val="0"/>
        <w:autoSpaceDN w:val="0"/>
        <w:adjustRightInd w:val="0"/>
        <w:spacing w:after="0" w:line="240" w:lineRule="auto"/>
        <w:jc w:val="both"/>
        <w:rPr>
          <w:rFonts w:ascii="Arial" w:hAnsi="Arial" w:cs="Arial"/>
          <w:sz w:val="24"/>
          <w:szCs w:val="24"/>
        </w:rPr>
      </w:pPr>
    </w:p>
    <w:p w:rsidR="00B1410F" w:rsidRDefault="0054425E" w:rsidP="00B1410F">
      <w:pPr>
        <w:autoSpaceDE w:val="0"/>
        <w:autoSpaceDN w:val="0"/>
        <w:adjustRightInd w:val="0"/>
        <w:spacing w:after="0" w:line="240" w:lineRule="auto"/>
        <w:jc w:val="both"/>
        <w:rPr>
          <w:rFonts w:ascii="Arial" w:hAnsi="Arial" w:cs="Arial"/>
          <w:sz w:val="24"/>
          <w:szCs w:val="24"/>
        </w:rPr>
      </w:pPr>
      <w:r w:rsidRPr="00BE30F1">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w:t>
      </w:r>
    </w:p>
    <w:p w:rsidR="0054425E" w:rsidRPr="00BE30F1" w:rsidRDefault="0054425E" w:rsidP="00B54437">
      <w:pPr>
        <w:autoSpaceDE w:val="0"/>
        <w:autoSpaceDN w:val="0"/>
        <w:adjustRightInd w:val="0"/>
        <w:spacing w:after="0" w:line="240" w:lineRule="auto"/>
        <w:jc w:val="both"/>
        <w:rPr>
          <w:rFonts w:ascii="Arial" w:hAnsi="Arial" w:cs="Arial"/>
          <w:sz w:val="24"/>
          <w:szCs w:val="24"/>
        </w:rPr>
      </w:pPr>
      <w:r w:rsidRPr="00BE30F1">
        <w:rPr>
          <w:rFonts w:ascii="Arial" w:hAnsi="Arial" w:cs="Arial"/>
          <w:sz w:val="24"/>
          <w:szCs w:val="24"/>
        </w:rPr>
        <w:t xml:space="preserve">aplicando el Reglamento de Régimen Interior del Centro. </w:t>
      </w:r>
    </w:p>
    <w:p w:rsidR="00863F26" w:rsidRPr="00BE30F1" w:rsidRDefault="00863F26" w:rsidP="00B54437">
      <w:pPr>
        <w:spacing w:after="0"/>
        <w:jc w:val="both"/>
        <w:rPr>
          <w:rFonts w:ascii="Arial" w:hAnsi="Arial" w:cs="Arial"/>
          <w:sz w:val="24"/>
          <w:szCs w:val="24"/>
        </w:rPr>
      </w:pPr>
    </w:p>
    <w:p w:rsidR="00863F26" w:rsidRPr="00BE30F1" w:rsidRDefault="00863F26" w:rsidP="00B54437">
      <w:pPr>
        <w:spacing w:after="0"/>
        <w:jc w:val="both"/>
        <w:rPr>
          <w:rFonts w:ascii="Arial" w:hAnsi="Arial" w:cs="Arial"/>
          <w:sz w:val="24"/>
          <w:szCs w:val="24"/>
        </w:rPr>
      </w:pPr>
      <w:r w:rsidRPr="00BE30F1">
        <w:rPr>
          <w:rFonts w:ascii="Arial" w:hAnsi="Arial" w:cs="Arial"/>
          <w:sz w:val="24"/>
          <w:szCs w:val="24"/>
        </w:rPr>
        <w:t xml:space="preserve">Los alumnos que no resulten aptos para la realización de las prácticas curriculares </w:t>
      </w:r>
      <w:r w:rsidR="00415B9B" w:rsidRPr="00BE30F1">
        <w:rPr>
          <w:rFonts w:ascii="Arial" w:hAnsi="Arial" w:cs="Arial"/>
          <w:sz w:val="24"/>
          <w:szCs w:val="24"/>
        </w:rPr>
        <w:t>externas</w:t>
      </w:r>
      <w:r w:rsidRPr="00BE30F1">
        <w:rPr>
          <w:rFonts w:ascii="Arial" w:hAnsi="Arial" w:cs="Arial"/>
          <w:sz w:val="24"/>
          <w:szCs w:val="24"/>
        </w:rPr>
        <w:t xml:space="preserve"> podrán repetir el primer curso dentro de la modalidad de Dual.</w:t>
      </w:r>
    </w:p>
    <w:p w:rsidR="00E02718" w:rsidRPr="00BE30F1" w:rsidRDefault="00E02718" w:rsidP="00B54437">
      <w:pPr>
        <w:spacing w:after="0"/>
        <w:jc w:val="both"/>
        <w:rPr>
          <w:rFonts w:ascii="Arial" w:hAnsi="Arial" w:cs="Arial"/>
          <w:sz w:val="24"/>
          <w:szCs w:val="24"/>
        </w:rPr>
      </w:pPr>
    </w:p>
    <w:p w:rsidR="005D69D0" w:rsidRPr="00BE30F1" w:rsidRDefault="005D69D0" w:rsidP="00B54437">
      <w:pPr>
        <w:pStyle w:val="Ttulo2"/>
        <w:rPr>
          <w:rFonts w:ascii="Arial" w:hAnsi="Arial" w:cs="Arial"/>
        </w:rPr>
      </w:pPr>
      <w:bookmarkStart w:id="15" w:name="_Toc343513013"/>
      <w:r w:rsidRPr="00BE30F1">
        <w:rPr>
          <w:rFonts w:ascii="Arial" w:hAnsi="Arial" w:cs="Arial"/>
        </w:rPr>
        <w:t>PROGRAMA FORMATIVO DEL SEGUNDO CURSO DE FORMACIÓN EN LA EMPRESA.</w:t>
      </w:r>
      <w:bookmarkEnd w:id="15"/>
    </w:p>
    <w:p w:rsidR="005D69D0" w:rsidRPr="002D2E73" w:rsidRDefault="005D69D0" w:rsidP="002D2E73">
      <w:pPr>
        <w:autoSpaceDE w:val="0"/>
        <w:autoSpaceDN w:val="0"/>
        <w:adjustRightInd w:val="0"/>
        <w:spacing w:after="0" w:line="240" w:lineRule="auto"/>
        <w:jc w:val="both"/>
        <w:rPr>
          <w:rFonts w:ascii="Arial" w:hAnsi="Arial" w:cs="Arial"/>
          <w:sz w:val="24"/>
          <w:szCs w:val="24"/>
        </w:rPr>
      </w:pPr>
      <w:r w:rsidRPr="002D2E73">
        <w:rPr>
          <w:rFonts w:ascii="Arial" w:hAnsi="Arial" w:cs="Arial"/>
          <w:sz w:val="24"/>
          <w:szCs w:val="24"/>
        </w:rPr>
        <w:t>El centro elaborará, con la participación del responsable de la formación en la empresa, el</w:t>
      </w:r>
    </w:p>
    <w:p w:rsidR="005D69D0" w:rsidRPr="002D2E73" w:rsidRDefault="005D69D0" w:rsidP="002D2E73">
      <w:pPr>
        <w:autoSpaceDE w:val="0"/>
        <w:autoSpaceDN w:val="0"/>
        <w:adjustRightInd w:val="0"/>
        <w:spacing w:after="0" w:line="240" w:lineRule="auto"/>
        <w:rPr>
          <w:rFonts w:ascii="Arial" w:hAnsi="Arial" w:cs="Arial"/>
          <w:sz w:val="24"/>
          <w:szCs w:val="24"/>
        </w:rPr>
      </w:pPr>
      <w:r w:rsidRPr="002D2E73">
        <w:rPr>
          <w:rFonts w:ascii="Arial" w:hAnsi="Arial" w:cs="Arial"/>
          <w:sz w:val="24"/>
          <w:szCs w:val="24"/>
        </w:rPr>
        <w:t xml:space="preserve">programa formativo del ciclo, atendiendo a las características de la empresa. </w:t>
      </w:r>
    </w:p>
    <w:p w:rsidR="005D69D0" w:rsidRPr="002D2E73" w:rsidRDefault="005D69D0" w:rsidP="002D2E73">
      <w:pPr>
        <w:autoSpaceDE w:val="0"/>
        <w:autoSpaceDN w:val="0"/>
        <w:adjustRightInd w:val="0"/>
        <w:spacing w:after="0" w:line="240" w:lineRule="auto"/>
        <w:jc w:val="both"/>
        <w:rPr>
          <w:rFonts w:ascii="Arial" w:hAnsi="Arial" w:cs="Arial"/>
          <w:sz w:val="24"/>
          <w:szCs w:val="24"/>
        </w:rPr>
      </w:pPr>
    </w:p>
    <w:p w:rsidR="005D69D0" w:rsidRPr="002D2E73" w:rsidRDefault="005D69D0" w:rsidP="002D2E73">
      <w:pPr>
        <w:autoSpaceDE w:val="0"/>
        <w:autoSpaceDN w:val="0"/>
        <w:adjustRightInd w:val="0"/>
        <w:spacing w:after="0" w:line="240" w:lineRule="auto"/>
        <w:jc w:val="both"/>
        <w:rPr>
          <w:rFonts w:ascii="Arial" w:hAnsi="Arial" w:cs="Arial"/>
          <w:sz w:val="24"/>
          <w:szCs w:val="24"/>
        </w:rPr>
      </w:pPr>
      <w:r w:rsidRPr="002D2E73">
        <w:rPr>
          <w:rFonts w:ascii="Arial" w:hAnsi="Arial" w:cs="Arial"/>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5D69D0" w:rsidRPr="00BE30F1" w:rsidRDefault="005D69D0" w:rsidP="00B54437">
      <w:pPr>
        <w:spacing w:after="0"/>
        <w:jc w:val="both"/>
        <w:rPr>
          <w:rFonts w:ascii="Arial" w:hAnsi="Arial" w:cs="Arial"/>
          <w:sz w:val="24"/>
          <w:szCs w:val="24"/>
        </w:rPr>
      </w:pPr>
    </w:p>
    <w:p w:rsidR="00E02718" w:rsidRPr="00BE30F1" w:rsidRDefault="00E02718" w:rsidP="00B54437">
      <w:pPr>
        <w:spacing w:after="0"/>
        <w:jc w:val="both"/>
        <w:rPr>
          <w:rFonts w:ascii="Arial" w:hAnsi="Arial" w:cs="Arial"/>
          <w:sz w:val="24"/>
          <w:szCs w:val="24"/>
        </w:rPr>
      </w:pPr>
    </w:p>
    <w:p w:rsidR="00E02718" w:rsidRPr="00BE30F1" w:rsidRDefault="00E02718" w:rsidP="00B54437">
      <w:pPr>
        <w:spacing w:after="0"/>
        <w:jc w:val="both"/>
        <w:rPr>
          <w:rFonts w:ascii="Arial" w:hAnsi="Arial" w:cs="Arial"/>
          <w:sz w:val="24"/>
          <w:szCs w:val="24"/>
        </w:rPr>
      </w:pPr>
    </w:p>
    <w:p w:rsidR="00E02718" w:rsidRPr="00BE30F1" w:rsidRDefault="00E02718" w:rsidP="00B54437">
      <w:pPr>
        <w:pStyle w:val="Ttulo1"/>
      </w:pPr>
      <w:r w:rsidRPr="00BE30F1">
        <w:br w:type="page"/>
      </w:r>
      <w:bookmarkStart w:id="16" w:name="_Toc343513014"/>
      <w:r w:rsidRPr="00BE30F1">
        <w:lastRenderedPageBreak/>
        <w:t>ACTIVIDADES DE RECUPERACION PARA LOS ALUMNOS CON EL M</w:t>
      </w:r>
      <w:r w:rsidR="008763AD" w:rsidRPr="00BE30F1">
        <w:t>Ó</w:t>
      </w:r>
      <w:r w:rsidRPr="00BE30F1">
        <w:t>DULO PENDIENTE.</w:t>
      </w:r>
      <w:bookmarkEnd w:id="16"/>
    </w:p>
    <w:p w:rsidR="00F7421B" w:rsidRPr="00BE30F1" w:rsidRDefault="00F7421B" w:rsidP="00B54437">
      <w:pPr>
        <w:spacing w:after="0"/>
        <w:jc w:val="both"/>
        <w:rPr>
          <w:rFonts w:ascii="Arial" w:hAnsi="Arial" w:cs="Arial"/>
          <w:sz w:val="24"/>
          <w:szCs w:val="24"/>
        </w:rPr>
      </w:pPr>
    </w:p>
    <w:p w:rsidR="00E02718" w:rsidRPr="00BE30F1" w:rsidRDefault="00E02718" w:rsidP="00B54437">
      <w:pPr>
        <w:spacing w:after="0"/>
        <w:jc w:val="both"/>
        <w:rPr>
          <w:rFonts w:ascii="Arial" w:hAnsi="Arial" w:cs="Arial"/>
          <w:sz w:val="24"/>
          <w:szCs w:val="24"/>
        </w:rPr>
      </w:pPr>
      <w:r w:rsidRPr="00BE30F1">
        <w:rPr>
          <w:rFonts w:ascii="Arial" w:hAnsi="Arial" w:cs="Arial"/>
          <w:sz w:val="24"/>
          <w:szCs w:val="24"/>
        </w:rPr>
        <w:t>En caso de no superar el módulo en la convocatoria ordinaria, el alumno podrá presentarse a la convocatoria extraor</w:t>
      </w:r>
      <w:r w:rsidR="0042655B" w:rsidRPr="00BE30F1">
        <w:rPr>
          <w:rFonts w:ascii="Arial" w:hAnsi="Arial" w:cs="Arial"/>
          <w:sz w:val="24"/>
          <w:szCs w:val="24"/>
        </w:rPr>
        <w:t>dinaria</w:t>
      </w:r>
      <w:r w:rsidRPr="00BE30F1">
        <w:rPr>
          <w:rFonts w:ascii="Arial" w:hAnsi="Arial" w:cs="Arial"/>
          <w:sz w:val="24"/>
          <w:szCs w:val="24"/>
        </w:rPr>
        <w:t>. Los contenidos mínimos serán los mismos exigidos durante el curso en la convocatoria ordinaria.</w:t>
      </w:r>
      <w:r w:rsidR="00CA0D6C" w:rsidRPr="00BE30F1">
        <w:rPr>
          <w:rFonts w:ascii="Arial" w:hAnsi="Arial" w:cs="Arial"/>
        </w:rPr>
        <w:t xml:space="preserve"> </w:t>
      </w:r>
      <w:r w:rsidR="00CA0D6C" w:rsidRPr="00BE30F1">
        <w:rPr>
          <w:rFonts w:ascii="Arial" w:hAnsi="Arial" w:cs="Arial"/>
          <w:sz w:val="24"/>
          <w:szCs w:val="24"/>
        </w:rPr>
        <w:t>Esta fase se llevar</w:t>
      </w:r>
      <w:r w:rsidR="003567BA" w:rsidRPr="00BE30F1">
        <w:rPr>
          <w:rFonts w:ascii="Arial" w:hAnsi="Arial" w:cs="Arial"/>
          <w:sz w:val="24"/>
          <w:szCs w:val="24"/>
        </w:rPr>
        <w:t xml:space="preserve">á a </w:t>
      </w:r>
      <w:r w:rsidR="00163A40" w:rsidRPr="00BE30F1">
        <w:rPr>
          <w:rFonts w:ascii="Arial" w:hAnsi="Arial" w:cs="Arial"/>
          <w:sz w:val="24"/>
          <w:szCs w:val="24"/>
        </w:rPr>
        <w:t xml:space="preserve">cabo en el mes de junio de </w:t>
      </w:r>
      <w:r w:rsidR="00B54437" w:rsidRPr="00BE30F1">
        <w:rPr>
          <w:rFonts w:ascii="Arial" w:hAnsi="Arial" w:cs="Arial"/>
          <w:sz w:val="24"/>
          <w:szCs w:val="24"/>
        </w:rPr>
        <w:t>2019</w:t>
      </w:r>
      <w:r w:rsidR="00163A40" w:rsidRPr="00BE30F1">
        <w:rPr>
          <w:rFonts w:ascii="Arial" w:hAnsi="Arial" w:cs="Arial"/>
          <w:sz w:val="24"/>
          <w:szCs w:val="24"/>
        </w:rPr>
        <w:t xml:space="preserve"> según calendario escolar</w:t>
      </w:r>
      <w:r w:rsidR="00CA0D6C" w:rsidRPr="00BE30F1">
        <w:rPr>
          <w:rFonts w:ascii="Arial" w:hAnsi="Arial" w:cs="Arial"/>
          <w:sz w:val="24"/>
          <w:szCs w:val="24"/>
        </w:rPr>
        <w:t>.</w:t>
      </w:r>
    </w:p>
    <w:p w:rsidR="00E02718" w:rsidRPr="00BE30F1" w:rsidRDefault="00E02718" w:rsidP="00B54437">
      <w:pPr>
        <w:spacing w:after="0"/>
        <w:jc w:val="both"/>
        <w:rPr>
          <w:rFonts w:ascii="Arial" w:hAnsi="Arial" w:cs="Arial"/>
          <w:sz w:val="24"/>
          <w:szCs w:val="24"/>
        </w:rPr>
      </w:pPr>
    </w:p>
    <w:p w:rsidR="00AD5968" w:rsidRDefault="00AD5968" w:rsidP="00B54437">
      <w:pPr>
        <w:pStyle w:val="Ttulo1"/>
      </w:pPr>
      <w:bookmarkStart w:id="17" w:name="_Toc464134205"/>
      <w:bookmarkStart w:id="18" w:name="_Toc343513015"/>
      <w:r w:rsidRPr="00BE30F1">
        <w:t>PROCEDIMIENTO Y ACTIVIDADES DE RECUPERACIÓN PARA ALUMNOS REPETIDORES.</w:t>
      </w:r>
      <w:bookmarkEnd w:id="17"/>
      <w:bookmarkEnd w:id="18"/>
    </w:p>
    <w:p w:rsidR="0078151B" w:rsidRPr="0078151B" w:rsidRDefault="0078151B" w:rsidP="0078151B">
      <w:pPr>
        <w:rPr>
          <w:lang w:eastAsia="ar-SA"/>
        </w:rPr>
      </w:pPr>
    </w:p>
    <w:p w:rsidR="00AD5968" w:rsidRPr="00BE30F1" w:rsidRDefault="00AD5968" w:rsidP="00B54437">
      <w:pPr>
        <w:spacing w:after="0" w:line="240" w:lineRule="auto"/>
        <w:jc w:val="both"/>
        <w:rPr>
          <w:rFonts w:ascii="Arial" w:eastAsia="Times New Roman" w:hAnsi="Arial" w:cs="Arial"/>
          <w:bCs/>
          <w:sz w:val="24"/>
          <w:szCs w:val="24"/>
          <w:lang w:eastAsia="es-ES"/>
        </w:rPr>
      </w:pPr>
      <w:r w:rsidRPr="00BE30F1">
        <w:rPr>
          <w:rFonts w:ascii="Arial" w:eastAsia="Times New Roman" w:hAnsi="Arial" w:cs="Arial"/>
          <w:bCs/>
          <w:sz w:val="24"/>
          <w:szCs w:val="24"/>
          <w:lang w:eastAsia="es-ES"/>
        </w:rPr>
        <w:t>El procedimiento y las actividades son similares a los alumnos que cursan el módulo por primera vez.</w:t>
      </w:r>
    </w:p>
    <w:p w:rsidR="00AD5968" w:rsidRPr="00BE30F1" w:rsidRDefault="00AD5968" w:rsidP="00B54437">
      <w:pPr>
        <w:tabs>
          <w:tab w:val="left" w:pos="-720"/>
        </w:tabs>
        <w:suppressAutoHyphens/>
        <w:spacing w:after="0" w:line="240" w:lineRule="auto"/>
        <w:jc w:val="both"/>
        <w:rPr>
          <w:rFonts w:ascii="Arial" w:eastAsia="Times New Roman" w:hAnsi="Arial" w:cs="Arial"/>
          <w:spacing w:val="-3"/>
          <w:sz w:val="24"/>
          <w:szCs w:val="24"/>
          <w:u w:val="single"/>
          <w:lang w:eastAsia="es-ES"/>
        </w:rPr>
      </w:pPr>
    </w:p>
    <w:p w:rsidR="00AD5968" w:rsidRDefault="00AD5968" w:rsidP="00B54437">
      <w:pPr>
        <w:pStyle w:val="Ttulo1"/>
      </w:pPr>
      <w:bookmarkStart w:id="19" w:name="_Toc464134206"/>
      <w:bookmarkStart w:id="20" w:name="_Toc343513016"/>
      <w:r w:rsidRPr="00BE30F1">
        <w:t>MEDIDAS DE ATENCIÓN A LA DIVERSIDAD</w:t>
      </w:r>
      <w:bookmarkEnd w:id="19"/>
      <w:bookmarkEnd w:id="20"/>
    </w:p>
    <w:p w:rsidR="0078151B" w:rsidRPr="0078151B" w:rsidRDefault="0078151B" w:rsidP="0078151B">
      <w:pPr>
        <w:rPr>
          <w:lang w:eastAsia="ar-SA"/>
        </w:rPr>
      </w:pPr>
    </w:p>
    <w:p w:rsidR="00AD5968" w:rsidRPr="00BE30F1" w:rsidRDefault="00AD5968" w:rsidP="00B54437">
      <w:pPr>
        <w:spacing w:after="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AD5968" w:rsidRPr="00BE30F1" w:rsidRDefault="00AD5968" w:rsidP="00B54437">
      <w:pPr>
        <w:autoSpaceDE w:val="0"/>
        <w:spacing w:before="120" w:after="12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Por esta razón, la primera vía ordinaria de atención a la diversidad es el propio proyecto de ciclo y las programaciones de área.</w:t>
      </w:r>
    </w:p>
    <w:p w:rsidR="00AD5968" w:rsidRPr="00BE30F1" w:rsidRDefault="00AD5968" w:rsidP="00B54437">
      <w:pPr>
        <w:autoSpaceDE w:val="0"/>
        <w:spacing w:before="120" w:after="12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En este proyecto, para que la adecuación del currículo oficial pueda atender a la diversidad, se indican las siguientes medidas ordinarias de atención a la diversidad:</w:t>
      </w:r>
    </w:p>
    <w:p w:rsidR="00AD5968" w:rsidRPr="00BE30F1" w:rsidRDefault="00AD5968" w:rsidP="0078151B">
      <w:pPr>
        <w:suppressAutoHyphens/>
        <w:spacing w:before="120" w:after="120" w:line="240" w:lineRule="auto"/>
        <w:jc w:val="both"/>
        <w:rPr>
          <w:rFonts w:ascii="Arial" w:eastAsia="Times New Roman" w:hAnsi="Arial" w:cs="Arial"/>
          <w:sz w:val="24"/>
          <w:szCs w:val="24"/>
          <w:lang w:eastAsia="es-ES"/>
        </w:rPr>
      </w:pPr>
      <w:bookmarkStart w:id="21" w:name="_GoBack"/>
      <w:bookmarkEnd w:id="21"/>
      <w:r w:rsidRPr="00BE30F1">
        <w:rPr>
          <w:rFonts w:ascii="Arial" w:eastAsia="Times New Roman" w:hAnsi="Arial" w:cs="Arial"/>
          <w:sz w:val="24"/>
          <w:szCs w:val="24"/>
          <w:lang w:eastAsia="es-ES"/>
        </w:rPr>
        <w:t xml:space="preserve">En los trabajos en grupos se trabajará con flexibilidad en los agrupamientos y en los ritmos de trabajo de éstos. </w:t>
      </w:r>
    </w:p>
    <w:p w:rsidR="00AD5968" w:rsidRPr="00BE30F1" w:rsidRDefault="00AD5968" w:rsidP="0078151B">
      <w:pPr>
        <w:suppressAutoHyphens/>
        <w:spacing w:before="120" w:after="12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La temporalización de los contenidos del módulo podrá variarse en función de alguna necesidad especial que se detecte en el grupo a lo largo del curso.</w:t>
      </w:r>
    </w:p>
    <w:p w:rsidR="00AD5968" w:rsidRPr="00BE30F1" w:rsidRDefault="00AD5968" w:rsidP="00B54437">
      <w:pPr>
        <w:tabs>
          <w:tab w:val="left" w:pos="-720"/>
        </w:tabs>
        <w:suppressAutoHyphens/>
        <w:spacing w:after="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Pr="00BE30F1">
        <w:rPr>
          <w:rFonts w:ascii="Arial" w:eastAsia="Times New Roman" w:hAnsi="Arial" w:cs="Arial"/>
          <w:sz w:val="24"/>
          <w:szCs w:val="24"/>
          <w:lang w:eastAsia="es-ES"/>
        </w:rPr>
        <w:tab/>
      </w:r>
    </w:p>
    <w:p w:rsidR="00AD5968"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78151B" w:rsidRPr="00BE30F1" w:rsidRDefault="0078151B"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E30F1" w:rsidRDefault="00AD5968" w:rsidP="00B54437">
      <w:pPr>
        <w:pStyle w:val="Ttulo1"/>
      </w:pPr>
      <w:bookmarkStart w:id="22" w:name="_Toc337737044"/>
      <w:bookmarkStart w:id="23" w:name="_Toc464134207"/>
      <w:bookmarkStart w:id="24" w:name="_Toc343513017"/>
      <w:r w:rsidRPr="00BE30F1">
        <w:lastRenderedPageBreak/>
        <w:t>EVALUACION DE LA PRÁCTICA DOCENTE</w:t>
      </w:r>
      <w:bookmarkEnd w:id="22"/>
      <w:bookmarkEnd w:id="23"/>
      <w:bookmarkEnd w:id="24"/>
    </w:p>
    <w:p w:rsidR="0078151B" w:rsidRDefault="0078151B" w:rsidP="002D2E73">
      <w:pPr>
        <w:spacing w:after="0" w:line="240" w:lineRule="auto"/>
        <w:jc w:val="both"/>
        <w:rPr>
          <w:rFonts w:ascii="Arial" w:eastAsia="Times New Roman" w:hAnsi="Arial" w:cs="Arial"/>
          <w:sz w:val="24"/>
          <w:szCs w:val="24"/>
          <w:lang w:eastAsia="es-ES"/>
        </w:rPr>
      </w:pPr>
    </w:p>
    <w:p w:rsidR="00AD5968" w:rsidRPr="00BE30F1" w:rsidRDefault="00AD5968" w:rsidP="002D2E73">
      <w:pPr>
        <w:spacing w:after="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 xml:space="preserve">Se procederá a evaluar igualmente la labor desarrollada por el profesor a lo largo del proceso de enseñanza. En él se valorará la práctica docente, es decir, se valorará el método de explicación teórica desarrollado en cada unidad, las actividades previstas y desarrolladas en clase, el grado de consecución de objetivos propuestos al iniciarse la práctica docente... </w:t>
      </w:r>
    </w:p>
    <w:p w:rsidR="00AD5968" w:rsidRPr="00BE30F1" w:rsidRDefault="00AD5968" w:rsidP="00B54437">
      <w:pPr>
        <w:spacing w:after="120" w:line="360" w:lineRule="auto"/>
        <w:jc w:val="both"/>
        <w:rPr>
          <w:rFonts w:ascii="Arial" w:hAnsi="Arial" w:cs="Arial"/>
          <w:sz w:val="24"/>
          <w:szCs w:val="24"/>
        </w:rPr>
      </w:pPr>
      <w:r w:rsidRPr="00BE30F1">
        <w:rPr>
          <w:rFonts w:ascii="Arial" w:hAnsi="Arial" w:cs="Arial"/>
          <w:sz w:val="24"/>
          <w:szCs w:val="24"/>
        </w:rPr>
        <w:t>Se realizará mediante dos indicadores de logro:</w:t>
      </w:r>
    </w:p>
    <w:p w:rsidR="00AD5968" w:rsidRPr="00BE30F1" w:rsidRDefault="00AD5968" w:rsidP="002D2E73">
      <w:pPr>
        <w:numPr>
          <w:ilvl w:val="0"/>
          <w:numId w:val="25"/>
        </w:numPr>
        <w:spacing w:after="0" w:line="240" w:lineRule="auto"/>
        <w:contextualSpacing/>
        <w:jc w:val="both"/>
        <w:rPr>
          <w:rFonts w:ascii="Arial" w:hAnsi="Arial" w:cs="Arial"/>
          <w:sz w:val="24"/>
          <w:szCs w:val="24"/>
        </w:rPr>
      </w:pPr>
      <w:r w:rsidRPr="00BE30F1">
        <w:rPr>
          <w:rFonts w:ascii="Arial" w:hAnsi="Arial" w:cs="Arial"/>
          <w:sz w:val="24"/>
          <w:szCs w:val="24"/>
        </w:rPr>
        <w:t>Seguimiento mensual de contenidos y calificaciones realizado por el propio centro</w:t>
      </w:r>
    </w:p>
    <w:p w:rsidR="00AD5968" w:rsidRPr="00BE30F1" w:rsidRDefault="00AD5968" w:rsidP="002D2E73">
      <w:pPr>
        <w:numPr>
          <w:ilvl w:val="0"/>
          <w:numId w:val="24"/>
        </w:numPr>
        <w:spacing w:after="0" w:line="240" w:lineRule="auto"/>
        <w:contextualSpacing/>
        <w:jc w:val="both"/>
        <w:rPr>
          <w:rFonts w:ascii="Arial" w:hAnsi="Arial" w:cs="Arial"/>
          <w:sz w:val="24"/>
          <w:szCs w:val="24"/>
        </w:rPr>
      </w:pPr>
      <w:r w:rsidRPr="00BE30F1">
        <w:rPr>
          <w:rFonts w:ascii="Arial" w:hAnsi="Arial" w:cs="Arial"/>
          <w:sz w:val="24"/>
          <w:szCs w:val="24"/>
        </w:rPr>
        <w:t>Encuesta a los alumnos realizado por los compañeros del departamento de FOL, en base al proyecto de calidad</w:t>
      </w:r>
    </w:p>
    <w:p w:rsidR="0078151B" w:rsidRDefault="0078151B" w:rsidP="002D2E73">
      <w:pPr>
        <w:spacing w:after="0" w:line="240" w:lineRule="auto"/>
        <w:jc w:val="both"/>
        <w:rPr>
          <w:rFonts w:ascii="Arial" w:eastAsia="Times New Roman" w:hAnsi="Arial" w:cs="Arial"/>
          <w:sz w:val="24"/>
          <w:szCs w:val="24"/>
          <w:lang w:eastAsia="es-ES"/>
        </w:rPr>
      </w:pPr>
    </w:p>
    <w:p w:rsidR="00AD5968" w:rsidRPr="00BE30F1" w:rsidRDefault="00AD5968" w:rsidP="002D2E73">
      <w:pPr>
        <w:spacing w:after="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Al final del curso se anota en la mem</w:t>
      </w:r>
      <w:r w:rsidR="00163A40" w:rsidRPr="00BE30F1">
        <w:rPr>
          <w:rFonts w:ascii="Arial" w:eastAsia="Times New Roman" w:hAnsi="Arial" w:cs="Arial"/>
          <w:sz w:val="24"/>
          <w:szCs w:val="24"/>
          <w:lang w:eastAsia="es-ES"/>
        </w:rPr>
        <w:t>oria los porcentajes impartidos</w:t>
      </w:r>
      <w:r w:rsidRPr="00BE30F1">
        <w:rPr>
          <w:rFonts w:ascii="Arial" w:eastAsia="Times New Roman" w:hAnsi="Arial" w:cs="Arial"/>
          <w:sz w:val="24"/>
          <w:szCs w:val="24"/>
          <w:lang w:eastAsia="es-ES"/>
        </w:rPr>
        <w:t xml:space="preserve"> y no impartidos.</w:t>
      </w:r>
    </w:p>
    <w:p w:rsidR="00AD5968" w:rsidRPr="00BE30F1" w:rsidRDefault="00AD5968" w:rsidP="002D2E73">
      <w:pPr>
        <w:spacing w:after="120" w:line="240" w:lineRule="auto"/>
        <w:jc w:val="both"/>
        <w:rPr>
          <w:rFonts w:ascii="Arial" w:hAnsi="Arial" w:cs="Arial"/>
          <w:sz w:val="24"/>
          <w:szCs w:val="24"/>
        </w:rPr>
      </w:pPr>
      <w:r w:rsidRPr="00BE30F1">
        <w:rPr>
          <w:rFonts w:ascii="Arial" w:hAnsi="Arial" w:cs="Arial"/>
          <w:sz w:val="24"/>
          <w:szCs w:val="24"/>
        </w:rPr>
        <w:t>Tengamos en cuenta que la programación la realizamos antes de comenzar el curso escolar, por lo que pueden darse hechos que no hayamos previstos y necesitar producir el correspondiente proceso de adaptación para que la programación sea un documento vivo pegado a la realidad.</w:t>
      </w:r>
    </w:p>
    <w:p w:rsidR="0078151B" w:rsidRDefault="0078151B" w:rsidP="002D2E73">
      <w:pPr>
        <w:spacing w:after="120" w:line="240" w:lineRule="auto"/>
        <w:ind w:firstLine="360"/>
        <w:jc w:val="both"/>
        <w:rPr>
          <w:rFonts w:ascii="Arial" w:eastAsia="Times New Roman" w:hAnsi="Arial" w:cs="Arial"/>
          <w:spacing w:val="-3"/>
          <w:sz w:val="24"/>
          <w:szCs w:val="24"/>
          <w:lang w:val="es-ES_tradnl" w:eastAsia="es-ES"/>
        </w:rPr>
      </w:pPr>
    </w:p>
    <w:p w:rsidR="00AD5968" w:rsidRPr="00BE30F1" w:rsidRDefault="00AD5968" w:rsidP="002D2E73">
      <w:pPr>
        <w:spacing w:after="120" w:line="240" w:lineRule="auto"/>
        <w:ind w:firstLine="360"/>
        <w:jc w:val="both"/>
        <w:rPr>
          <w:rFonts w:ascii="Arial" w:eastAsia="Times New Roman" w:hAnsi="Arial" w:cs="Arial"/>
          <w:spacing w:val="-3"/>
          <w:sz w:val="24"/>
          <w:szCs w:val="24"/>
          <w:lang w:val="es-ES_tradnl" w:eastAsia="es-ES"/>
        </w:rPr>
      </w:pPr>
      <w:r w:rsidRPr="00BE30F1">
        <w:rPr>
          <w:rFonts w:ascii="Arial" w:eastAsia="Times New Roman" w:hAnsi="Arial" w:cs="Arial"/>
          <w:spacing w:val="-3"/>
          <w:sz w:val="24"/>
          <w:szCs w:val="24"/>
          <w:lang w:val="es-ES_tradnl" w:eastAsia="es-ES"/>
        </w:rPr>
        <w:t>Las posibles modificaciones pueden referirse a los diferentes puntos de la programación y suponen una adaptación a las circunstancias en las que se están desarrollando los procesos de enseñanza y aprendizaje.</w:t>
      </w:r>
    </w:p>
    <w:p w:rsidR="0078151B" w:rsidRDefault="0078151B" w:rsidP="002D2E73">
      <w:pPr>
        <w:spacing w:after="120" w:line="240" w:lineRule="auto"/>
        <w:ind w:firstLine="360"/>
        <w:jc w:val="both"/>
        <w:rPr>
          <w:rFonts w:ascii="Arial" w:eastAsia="Times New Roman" w:hAnsi="Arial" w:cs="Arial"/>
          <w:spacing w:val="-3"/>
          <w:sz w:val="24"/>
          <w:szCs w:val="24"/>
          <w:lang w:val="es-ES_tradnl" w:eastAsia="es-ES"/>
        </w:rPr>
      </w:pPr>
    </w:p>
    <w:p w:rsidR="00AD5968" w:rsidRPr="00BE30F1" w:rsidRDefault="00AD5968" w:rsidP="002D2E73">
      <w:pPr>
        <w:spacing w:after="120" w:line="240" w:lineRule="auto"/>
        <w:ind w:firstLine="360"/>
        <w:jc w:val="both"/>
        <w:rPr>
          <w:rFonts w:ascii="Arial" w:eastAsia="Times New Roman" w:hAnsi="Arial" w:cs="Arial"/>
          <w:spacing w:val="-3"/>
          <w:sz w:val="24"/>
          <w:szCs w:val="24"/>
          <w:lang w:val="es-ES_tradnl" w:eastAsia="es-ES"/>
        </w:rPr>
      </w:pPr>
      <w:r w:rsidRPr="00BE30F1">
        <w:rPr>
          <w:rFonts w:ascii="Arial" w:eastAsia="Times New Roman" w:hAnsi="Arial" w:cs="Arial"/>
          <w:spacing w:val="-3"/>
          <w:sz w:val="24"/>
          <w:szCs w:val="24"/>
          <w:lang w:val="es-ES_tradnl" w:eastAsia="es-ES"/>
        </w:rPr>
        <w:t>Estas modificaciones, de producirse, deben realizarse por escrito y con las debidas justificaciones que indiquen el por qué de esos cambios.</w:t>
      </w:r>
    </w:p>
    <w:p w:rsidR="00AD5968" w:rsidRPr="00BE30F1" w:rsidRDefault="00AD5968" w:rsidP="00B54437">
      <w:pPr>
        <w:tabs>
          <w:tab w:val="left" w:pos="-720"/>
        </w:tabs>
        <w:suppressAutoHyphens/>
        <w:spacing w:after="0" w:line="240" w:lineRule="auto"/>
        <w:jc w:val="both"/>
        <w:rPr>
          <w:rFonts w:ascii="Arial" w:eastAsia="Times New Roman" w:hAnsi="Arial" w:cs="Arial"/>
          <w:sz w:val="24"/>
          <w:szCs w:val="24"/>
          <w:lang w:eastAsia="es-ES"/>
        </w:rPr>
      </w:pPr>
    </w:p>
    <w:p w:rsidR="00AD5968" w:rsidRPr="00BE30F1" w:rsidRDefault="00AD5968" w:rsidP="00B54437">
      <w:pPr>
        <w:pStyle w:val="Ttulo1"/>
        <w:rPr>
          <w:kern w:val="32"/>
        </w:rPr>
      </w:pPr>
      <w:bookmarkStart w:id="25" w:name="_Toc464134208"/>
      <w:bookmarkStart w:id="26" w:name="_Toc343513018"/>
      <w:r w:rsidRPr="00BE30F1">
        <w:t>ACTIVIDADES COMPLEMENTARIAS Y EXTRAESCOLARES</w:t>
      </w:r>
      <w:bookmarkEnd w:id="25"/>
      <w:bookmarkEnd w:id="26"/>
    </w:p>
    <w:p w:rsidR="00AD5968" w:rsidRPr="00BE30F1" w:rsidRDefault="00AD5968" w:rsidP="00B54437">
      <w:pPr>
        <w:spacing w:before="120" w:after="120" w:line="240" w:lineRule="auto"/>
        <w:jc w:val="both"/>
        <w:rPr>
          <w:rFonts w:ascii="Arial" w:eastAsia="Times New Roman" w:hAnsi="Arial" w:cs="Arial"/>
          <w:sz w:val="24"/>
          <w:szCs w:val="24"/>
          <w:lang w:eastAsia="es-ES"/>
        </w:rPr>
      </w:pPr>
      <w:r w:rsidRPr="00BE30F1">
        <w:rPr>
          <w:rFonts w:ascii="Arial" w:eastAsia="Times New Roman" w:hAnsi="Arial" w:cs="Arial"/>
          <w:sz w:val="24"/>
          <w:szCs w:val="24"/>
          <w:lang w:eastAsia="es-ES"/>
        </w:rPr>
        <w:t>No se contempla realizar actividades complementarias o extraescolares durante este curso.</w:t>
      </w:r>
    </w:p>
    <w:p w:rsidR="00AD5968" w:rsidRPr="00BE30F1" w:rsidRDefault="00AD5968" w:rsidP="00B54437">
      <w:pPr>
        <w:spacing w:after="0" w:line="240" w:lineRule="auto"/>
        <w:jc w:val="both"/>
        <w:rPr>
          <w:rFonts w:ascii="Arial" w:eastAsia="Times New Roman" w:hAnsi="Arial" w:cs="Arial"/>
          <w:sz w:val="24"/>
          <w:szCs w:val="24"/>
          <w:lang w:eastAsia="es-ES"/>
        </w:rPr>
      </w:pPr>
    </w:p>
    <w:p w:rsidR="00AD5968" w:rsidRPr="00BE30F1" w:rsidRDefault="00AD5968" w:rsidP="00B54437">
      <w:pPr>
        <w:pStyle w:val="Ttulo1"/>
      </w:pPr>
      <w:bookmarkStart w:id="27" w:name="_Toc337737047"/>
      <w:bookmarkStart w:id="28" w:name="_Toc464134209"/>
      <w:bookmarkStart w:id="29" w:name="_Toc343513019"/>
      <w:r w:rsidRPr="00BE30F1">
        <w:t>ACTUALIZACIÓN Y COMUNICACIÓN DE LAS PROGRAMACIONES</w:t>
      </w:r>
      <w:bookmarkEnd w:id="27"/>
      <w:bookmarkEnd w:id="28"/>
      <w:bookmarkEnd w:id="29"/>
    </w:p>
    <w:p w:rsidR="00D06A69" w:rsidRPr="00BE30F1" w:rsidRDefault="00D06A69" w:rsidP="00B54437">
      <w:pPr>
        <w:autoSpaceDE w:val="0"/>
        <w:spacing w:before="120" w:after="120"/>
        <w:jc w:val="both"/>
        <w:rPr>
          <w:rFonts w:ascii="Arial" w:hAnsi="Arial" w:cs="Arial"/>
          <w:sz w:val="24"/>
          <w:szCs w:val="24"/>
          <w:lang w:eastAsia="es-ES"/>
        </w:rPr>
      </w:pPr>
      <w:r w:rsidRPr="00BE30F1">
        <w:rPr>
          <w:rFonts w:ascii="Arial" w:hAnsi="Arial" w:cs="Arial"/>
          <w:sz w:val="24"/>
          <w:szCs w:val="24"/>
        </w:rPr>
        <w:t xml:space="preserve">Las Programaciones Didácticas se publican en la página web del </w:t>
      </w:r>
      <w:r w:rsidR="007636E0" w:rsidRPr="00BE30F1">
        <w:rPr>
          <w:rFonts w:ascii="Arial" w:hAnsi="Arial" w:cs="Arial"/>
          <w:sz w:val="24"/>
          <w:szCs w:val="24"/>
        </w:rPr>
        <w:t>centro” www</w:t>
      </w:r>
      <w:r w:rsidRPr="00BE30F1">
        <w:rPr>
          <w:rFonts w:ascii="Arial" w:hAnsi="Arial" w:cs="Arial"/>
          <w:sz w:val="24"/>
          <w:szCs w:val="24"/>
        </w:rPr>
        <w:t>. iesjovellanos.org”, para conocimiento y consulta del alumnado y sus familias.</w:t>
      </w:r>
    </w:p>
    <w:p w:rsidR="00D06637" w:rsidRPr="00BE30F1" w:rsidRDefault="00D06637" w:rsidP="00B54437">
      <w:pPr>
        <w:pStyle w:val="Ttulo1"/>
      </w:pPr>
      <w:bookmarkStart w:id="30" w:name="_Toc343513020"/>
      <w:r w:rsidRPr="00BE30F1">
        <w:t>MATERIALES, TEXTOS Y RECURSOS DIDÁCTICOS.</w:t>
      </w:r>
      <w:bookmarkEnd w:id="30"/>
    </w:p>
    <w:p w:rsidR="00D06637" w:rsidRPr="00BE30F1" w:rsidRDefault="00D06637" w:rsidP="00B54437">
      <w:pPr>
        <w:spacing w:after="0"/>
        <w:jc w:val="both"/>
        <w:rPr>
          <w:rFonts w:ascii="Arial" w:hAnsi="Arial" w:cs="Arial"/>
          <w:sz w:val="24"/>
          <w:szCs w:val="24"/>
        </w:rPr>
      </w:pPr>
    </w:p>
    <w:p w:rsidR="00D06637" w:rsidRPr="00BE30F1" w:rsidRDefault="00D06637" w:rsidP="00B54437">
      <w:pPr>
        <w:spacing w:after="0"/>
        <w:jc w:val="both"/>
        <w:rPr>
          <w:rFonts w:ascii="Arial" w:hAnsi="Arial" w:cs="Arial"/>
          <w:sz w:val="24"/>
          <w:szCs w:val="24"/>
        </w:rPr>
      </w:pPr>
      <w:r w:rsidRPr="00BE30F1">
        <w:rPr>
          <w:rFonts w:ascii="Arial" w:hAnsi="Arial" w:cs="Arial"/>
          <w:sz w:val="24"/>
          <w:szCs w:val="24"/>
        </w:rPr>
        <w:t xml:space="preserve">A lo largo del curso se utilizarán diversos manuales tanto de teoría como de ejercicios, así como textos procedentes de periódicos y revistas especializadas en economía y finanzas. Se hará uso de ordenadores tanto del aula de referencia del grupo, como del taller de informática para la realización de determinados casos prácticos, así como para obtener, a través de internet, diversa información relacionada con el módulo. Asimismo el aula cuenta con proyector, televisor y </w:t>
      </w:r>
      <w:proofErr w:type="spellStart"/>
      <w:r w:rsidRPr="00BE30F1">
        <w:rPr>
          <w:rFonts w:ascii="Arial" w:hAnsi="Arial" w:cs="Arial"/>
          <w:sz w:val="24"/>
          <w:szCs w:val="24"/>
        </w:rPr>
        <w:t>dvd</w:t>
      </w:r>
      <w:proofErr w:type="spellEnd"/>
      <w:r w:rsidRPr="00BE30F1">
        <w:rPr>
          <w:rFonts w:ascii="Arial" w:hAnsi="Arial" w:cs="Arial"/>
          <w:sz w:val="24"/>
          <w:szCs w:val="24"/>
        </w:rPr>
        <w:t>, lo que permitirá la difusión de conocimientos a través de estos medios.</w:t>
      </w:r>
    </w:p>
    <w:p w:rsidR="00D06637" w:rsidRPr="00BE30F1" w:rsidRDefault="00D06637" w:rsidP="00B54437">
      <w:pPr>
        <w:spacing w:after="0"/>
        <w:jc w:val="both"/>
        <w:rPr>
          <w:rFonts w:ascii="Arial" w:hAnsi="Arial" w:cs="Arial"/>
          <w:sz w:val="24"/>
          <w:szCs w:val="24"/>
        </w:rPr>
      </w:pPr>
    </w:p>
    <w:p w:rsidR="00D06637" w:rsidRPr="00BE30F1" w:rsidRDefault="00D06637" w:rsidP="00B54437">
      <w:pPr>
        <w:spacing w:after="0"/>
        <w:jc w:val="both"/>
        <w:rPr>
          <w:rFonts w:ascii="Arial" w:hAnsi="Arial" w:cs="Arial"/>
          <w:sz w:val="24"/>
          <w:szCs w:val="24"/>
        </w:rPr>
      </w:pPr>
      <w:r w:rsidRPr="00BE30F1">
        <w:rPr>
          <w:rFonts w:ascii="Arial" w:hAnsi="Arial" w:cs="Arial"/>
          <w:sz w:val="24"/>
          <w:szCs w:val="24"/>
        </w:rPr>
        <w:lastRenderedPageBreak/>
        <w:t>Entre los textos de uso recomendado se citan:</w:t>
      </w:r>
    </w:p>
    <w:p w:rsidR="00D06637" w:rsidRPr="00BE30F1" w:rsidRDefault="00D06637" w:rsidP="00B54437">
      <w:pPr>
        <w:spacing w:after="0"/>
        <w:jc w:val="both"/>
        <w:rPr>
          <w:rFonts w:ascii="Arial" w:hAnsi="Arial" w:cs="Arial"/>
          <w:sz w:val="24"/>
          <w:szCs w:val="24"/>
        </w:rPr>
      </w:pPr>
    </w:p>
    <w:p w:rsidR="00D06637" w:rsidRPr="00BE30F1" w:rsidRDefault="00D06637" w:rsidP="00B54437">
      <w:pPr>
        <w:spacing w:after="0"/>
        <w:jc w:val="both"/>
        <w:rPr>
          <w:rFonts w:ascii="Arial" w:hAnsi="Arial" w:cs="Arial"/>
          <w:sz w:val="24"/>
          <w:szCs w:val="24"/>
        </w:rPr>
      </w:pPr>
      <w:r w:rsidRPr="00BE30F1">
        <w:rPr>
          <w:rFonts w:ascii="Arial" w:hAnsi="Arial" w:cs="Arial"/>
          <w:sz w:val="24"/>
          <w:szCs w:val="24"/>
        </w:rPr>
        <w:t>Gestión Financiera. Ed. Paraninfo.</w:t>
      </w:r>
    </w:p>
    <w:p w:rsidR="00D06637" w:rsidRPr="00BE30F1" w:rsidRDefault="00D06637" w:rsidP="00B54437">
      <w:pPr>
        <w:spacing w:after="0"/>
        <w:jc w:val="both"/>
        <w:rPr>
          <w:rFonts w:ascii="Arial" w:hAnsi="Arial" w:cs="Arial"/>
          <w:sz w:val="24"/>
          <w:szCs w:val="24"/>
        </w:rPr>
      </w:pPr>
      <w:r w:rsidRPr="00BE30F1">
        <w:rPr>
          <w:rFonts w:ascii="Arial" w:hAnsi="Arial" w:cs="Arial"/>
          <w:sz w:val="24"/>
          <w:szCs w:val="24"/>
        </w:rPr>
        <w:t>Revista Actualidad Económica.</w:t>
      </w:r>
    </w:p>
    <w:p w:rsidR="00D06637" w:rsidRPr="00BE30F1" w:rsidRDefault="00D06637" w:rsidP="00B54437">
      <w:pPr>
        <w:spacing w:after="0"/>
        <w:jc w:val="both"/>
        <w:rPr>
          <w:rFonts w:ascii="Arial" w:hAnsi="Arial" w:cs="Arial"/>
          <w:sz w:val="24"/>
          <w:szCs w:val="24"/>
        </w:rPr>
      </w:pPr>
      <w:r w:rsidRPr="00BE30F1">
        <w:rPr>
          <w:rFonts w:ascii="Arial" w:hAnsi="Arial" w:cs="Arial"/>
          <w:sz w:val="24"/>
          <w:szCs w:val="24"/>
        </w:rPr>
        <w:t>Diario Expansión</w:t>
      </w:r>
      <w:r w:rsidR="002D2E73">
        <w:rPr>
          <w:rFonts w:ascii="Arial" w:hAnsi="Arial" w:cs="Arial"/>
          <w:sz w:val="24"/>
          <w:szCs w:val="24"/>
        </w:rPr>
        <w:t xml:space="preserve"> y El Economista.</w:t>
      </w:r>
    </w:p>
    <w:p w:rsidR="00AD5968" w:rsidRPr="00BE30F1" w:rsidRDefault="00AD5968" w:rsidP="00B54437">
      <w:pPr>
        <w:spacing w:after="0" w:line="240" w:lineRule="auto"/>
        <w:jc w:val="both"/>
        <w:rPr>
          <w:rFonts w:ascii="Arial" w:eastAsia="Times New Roman" w:hAnsi="Arial" w:cs="Arial"/>
          <w:sz w:val="24"/>
          <w:szCs w:val="24"/>
          <w:lang w:eastAsia="es-ES"/>
        </w:rPr>
      </w:pPr>
    </w:p>
    <w:p w:rsidR="00AD5968" w:rsidRPr="00BE30F1" w:rsidRDefault="00AD5968" w:rsidP="00B54437">
      <w:pPr>
        <w:pStyle w:val="Ttulo1"/>
      </w:pPr>
      <w:bookmarkStart w:id="31" w:name="_Toc464134210"/>
      <w:bookmarkStart w:id="32" w:name="_Toc343513021"/>
      <w:r w:rsidRPr="00BE30F1">
        <w:t>OBSERVACIÓN FINAL</w:t>
      </w:r>
      <w:bookmarkEnd w:id="31"/>
      <w:bookmarkEnd w:id="32"/>
    </w:p>
    <w:p w:rsidR="00AD5968" w:rsidRPr="00BE30F1" w:rsidRDefault="00AD5968" w:rsidP="00B54437">
      <w:pPr>
        <w:spacing w:after="0" w:line="240" w:lineRule="auto"/>
        <w:jc w:val="both"/>
        <w:rPr>
          <w:rFonts w:ascii="Arial" w:eastAsia="Times New Roman" w:hAnsi="Arial" w:cs="Arial"/>
          <w:sz w:val="24"/>
          <w:szCs w:val="24"/>
          <w:lang w:val="es-ES_tradnl" w:eastAsia="es-ES"/>
        </w:rPr>
      </w:pPr>
    </w:p>
    <w:p w:rsidR="00AD5968" w:rsidRPr="00BE30F1" w:rsidRDefault="00AD5968" w:rsidP="00B54437">
      <w:pPr>
        <w:spacing w:after="0" w:line="240" w:lineRule="auto"/>
        <w:jc w:val="both"/>
        <w:rPr>
          <w:rFonts w:ascii="Arial" w:eastAsia="Times New Roman" w:hAnsi="Arial" w:cs="Arial"/>
          <w:sz w:val="24"/>
          <w:szCs w:val="24"/>
          <w:lang w:eastAsia="es-ES"/>
        </w:rPr>
      </w:pPr>
      <w:bookmarkStart w:id="33" w:name="_Toc210527635"/>
      <w:r w:rsidRPr="00BE30F1">
        <w:rPr>
          <w:rFonts w:ascii="Arial" w:eastAsia="Times New Roman" w:hAnsi="Arial" w:cs="Arial"/>
          <w:spacing w:val="-3"/>
          <w:sz w:val="24"/>
          <w:szCs w:val="24"/>
          <w:lang w:eastAsia="es-ES"/>
        </w:rPr>
        <w:t>La presente programación está abierta a cualquier variación en función de las características de</w:t>
      </w:r>
      <w:r w:rsidR="007636E0">
        <w:rPr>
          <w:rFonts w:ascii="Arial" w:eastAsia="Times New Roman" w:hAnsi="Arial" w:cs="Arial"/>
          <w:spacing w:val="-3"/>
          <w:sz w:val="24"/>
          <w:szCs w:val="24"/>
          <w:lang w:eastAsia="es-ES"/>
        </w:rPr>
        <w:t>l</w:t>
      </w:r>
      <w:r w:rsidRPr="00BE30F1">
        <w:rPr>
          <w:rFonts w:ascii="Arial" w:eastAsia="Times New Roman" w:hAnsi="Arial" w:cs="Arial"/>
          <w:spacing w:val="-3"/>
          <w:sz w:val="24"/>
          <w:szCs w:val="24"/>
          <w:lang w:eastAsia="es-ES"/>
        </w:rPr>
        <w:t xml:space="preserve"> </w:t>
      </w:r>
      <w:r w:rsidR="007636E0">
        <w:rPr>
          <w:rFonts w:ascii="Arial" w:eastAsia="Times New Roman" w:hAnsi="Arial" w:cs="Arial"/>
          <w:spacing w:val="-3"/>
          <w:sz w:val="24"/>
          <w:szCs w:val="24"/>
          <w:lang w:eastAsia="es-ES"/>
        </w:rPr>
        <w:t>alumnado</w:t>
      </w:r>
      <w:r w:rsidRPr="00BE30F1">
        <w:rPr>
          <w:rFonts w:ascii="Arial" w:eastAsia="Times New Roman" w:hAnsi="Arial" w:cs="Arial"/>
          <w:spacing w:val="-3"/>
          <w:sz w:val="24"/>
          <w:szCs w:val="24"/>
          <w:lang w:eastAsia="es-ES"/>
        </w:rPr>
        <w:t xml:space="preserve">, la marcha del curso y los recursos materiales disponibles </w:t>
      </w:r>
      <w:r w:rsidR="00EA22A9" w:rsidRPr="00BE30F1">
        <w:rPr>
          <w:rFonts w:ascii="Arial" w:eastAsia="Times New Roman" w:hAnsi="Arial" w:cs="Arial"/>
          <w:spacing w:val="-3"/>
          <w:sz w:val="24"/>
          <w:szCs w:val="24"/>
          <w:lang w:eastAsia="es-ES"/>
        </w:rPr>
        <w:t>(aulas</w:t>
      </w:r>
      <w:r w:rsidRPr="00BE30F1">
        <w:rPr>
          <w:rFonts w:ascii="Arial" w:eastAsia="Times New Roman" w:hAnsi="Arial" w:cs="Arial"/>
          <w:spacing w:val="-3"/>
          <w:sz w:val="24"/>
          <w:szCs w:val="24"/>
          <w:lang w:eastAsia="es-ES"/>
        </w:rPr>
        <w:t xml:space="preserve">, medios tecnológicos, </w:t>
      </w:r>
      <w:proofErr w:type="spellStart"/>
      <w:r w:rsidRPr="00BE30F1">
        <w:rPr>
          <w:rFonts w:ascii="Arial" w:eastAsia="Times New Roman" w:hAnsi="Arial" w:cs="Arial"/>
          <w:spacing w:val="-3"/>
          <w:sz w:val="24"/>
          <w:szCs w:val="24"/>
          <w:lang w:eastAsia="es-ES"/>
        </w:rPr>
        <w:t>etc</w:t>
      </w:r>
      <w:proofErr w:type="spellEnd"/>
      <w:r w:rsidRPr="00BE30F1">
        <w:rPr>
          <w:rFonts w:ascii="Arial" w:eastAsia="Times New Roman" w:hAnsi="Arial" w:cs="Arial"/>
          <w:spacing w:val="-3"/>
          <w:sz w:val="24"/>
          <w:szCs w:val="24"/>
          <w:lang w:eastAsia="es-ES"/>
        </w:rPr>
        <w:t>), siempre intentado lograr el máximo rendimiento tanto de los recursos humanos</w:t>
      </w:r>
      <w:bookmarkEnd w:id="33"/>
      <w:r w:rsidRPr="00BE30F1">
        <w:rPr>
          <w:rFonts w:ascii="Arial" w:eastAsia="Times New Roman" w:hAnsi="Arial" w:cs="Arial"/>
          <w:spacing w:val="-3"/>
          <w:sz w:val="24"/>
          <w:szCs w:val="24"/>
          <w:lang w:eastAsia="es-ES"/>
        </w:rPr>
        <w:t xml:space="preserve"> como materiales.</w:t>
      </w:r>
    </w:p>
    <w:p w:rsidR="00AD5968" w:rsidRPr="00BE30F1" w:rsidRDefault="00AD5968" w:rsidP="00B54437">
      <w:pPr>
        <w:spacing w:after="0" w:line="240" w:lineRule="auto"/>
        <w:jc w:val="both"/>
        <w:rPr>
          <w:rFonts w:ascii="Arial" w:eastAsia="Times New Roman" w:hAnsi="Arial" w:cs="Arial"/>
          <w:b/>
          <w:sz w:val="32"/>
          <w:szCs w:val="32"/>
          <w:lang w:eastAsia="es-ES"/>
        </w:rPr>
      </w:pPr>
    </w:p>
    <w:p w:rsidR="00AD5968" w:rsidRPr="00BE30F1" w:rsidRDefault="00AD5968" w:rsidP="00B54437">
      <w:pPr>
        <w:autoSpaceDE w:val="0"/>
        <w:autoSpaceDN w:val="0"/>
        <w:adjustRightInd w:val="0"/>
        <w:spacing w:after="0" w:line="201" w:lineRule="atLeast"/>
        <w:ind w:firstLine="340"/>
        <w:jc w:val="both"/>
        <w:rPr>
          <w:rFonts w:ascii="Arial" w:eastAsia="SimSun" w:hAnsi="Arial" w:cs="Arial"/>
          <w:sz w:val="24"/>
          <w:szCs w:val="24"/>
          <w:lang w:eastAsia="zh-CN"/>
        </w:rPr>
      </w:pPr>
    </w:p>
    <w:p w:rsidR="00023EDA" w:rsidRPr="00BE30F1" w:rsidRDefault="00023EDA" w:rsidP="00B54437">
      <w:pPr>
        <w:jc w:val="both"/>
        <w:rPr>
          <w:rFonts w:ascii="Arial" w:hAnsi="Arial" w:cs="Arial"/>
          <w:sz w:val="24"/>
          <w:szCs w:val="24"/>
        </w:rPr>
      </w:pPr>
    </w:p>
    <w:sectPr w:rsidR="00023EDA" w:rsidRPr="00BE30F1" w:rsidSect="002403C4">
      <w:headerReference w:type="default" r:id="rId8"/>
      <w:footerReference w:type="even" r:id="rId9"/>
      <w:footerReference w:type="default" r:id="rId10"/>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2B" w:rsidRDefault="00B53E2B" w:rsidP="00E02718">
      <w:pPr>
        <w:spacing w:after="0" w:line="240" w:lineRule="auto"/>
      </w:pPr>
      <w:r>
        <w:separator/>
      </w:r>
    </w:p>
  </w:endnote>
  <w:endnote w:type="continuationSeparator" w:id="0">
    <w:p w:rsidR="00B53E2B" w:rsidRDefault="00B53E2B" w:rsidP="00E0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FC" w:rsidRDefault="005C03FC" w:rsidP="00F833B3">
    <w:pPr>
      <w:pStyle w:val="Piedepgina"/>
      <w:jc w:val="both"/>
      <w:rPr>
        <w:bCs/>
        <w:sz w:val="20"/>
        <w:szCs w:val="20"/>
      </w:rPr>
    </w:pPr>
    <w:r w:rsidRPr="00727103">
      <w:rPr>
        <w:bCs/>
        <w:sz w:val="20"/>
        <w:szCs w:val="20"/>
      </w:rPr>
      <w:t xml:space="preserve">PROGRAMACIÓN DEL MÓDULO </w:t>
    </w:r>
    <w:r>
      <w:rPr>
        <w:bCs/>
        <w:sz w:val="20"/>
        <w:szCs w:val="20"/>
      </w:rPr>
      <w:t>GESTIÓN FINANCIERA</w:t>
    </w:r>
  </w:p>
  <w:p w:rsidR="005C03FC" w:rsidRDefault="005C03FC" w:rsidP="00F833B3">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5C03FC" w:rsidRDefault="005C03FC" w:rsidP="00F833B3">
    <w:pPr>
      <w:pStyle w:val="Piedepgina"/>
      <w:jc w:val="both"/>
      <w:rPr>
        <w:sz w:val="20"/>
        <w:szCs w:val="20"/>
        <w:lang w:val="pt-BR"/>
      </w:rPr>
    </w:pPr>
    <w:r>
      <w:rPr>
        <w:sz w:val="20"/>
        <w:szCs w:val="20"/>
        <w:lang w:val="pt-BR"/>
      </w:rPr>
      <w:t>DPTO. ADMINISTRACIÓN Y GESTIÓN</w:t>
    </w:r>
  </w:p>
  <w:p w:rsidR="005C03FC" w:rsidRDefault="005C03FC" w:rsidP="00F833B3">
    <w:pPr>
      <w:pStyle w:val="Piedepgina"/>
      <w:jc w:val="both"/>
    </w:pPr>
    <w:r>
      <w:rPr>
        <w:sz w:val="20"/>
        <w:szCs w:val="20"/>
      </w:rPr>
      <w:t>PROMOCIÓN 2018-2020</w:t>
    </w:r>
    <w:r>
      <w:rPr>
        <w:b/>
        <w:bCs/>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FC" w:rsidRDefault="005C03FC" w:rsidP="00BE506E">
    <w:pPr>
      <w:pStyle w:val="Piedepgina"/>
      <w:jc w:val="both"/>
      <w:rPr>
        <w:bCs/>
        <w:sz w:val="20"/>
        <w:szCs w:val="20"/>
      </w:rPr>
    </w:pPr>
    <w:r w:rsidRPr="00727103">
      <w:rPr>
        <w:bCs/>
        <w:sz w:val="20"/>
        <w:szCs w:val="20"/>
      </w:rPr>
      <w:t xml:space="preserve">PROGRAMACIÓN DEL MÓDULO </w:t>
    </w:r>
    <w:r>
      <w:rPr>
        <w:bCs/>
        <w:sz w:val="20"/>
        <w:szCs w:val="20"/>
      </w:rPr>
      <w:t>GESTIÓN FINANCIERA</w:t>
    </w:r>
  </w:p>
  <w:p w:rsidR="005C03FC" w:rsidRDefault="005C03FC" w:rsidP="00BE506E">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5C03FC" w:rsidRDefault="005C03FC" w:rsidP="00BE506E">
    <w:pPr>
      <w:pStyle w:val="Piedepgina"/>
      <w:jc w:val="both"/>
      <w:rPr>
        <w:sz w:val="20"/>
        <w:szCs w:val="20"/>
        <w:lang w:val="pt-BR"/>
      </w:rPr>
    </w:pPr>
    <w:r>
      <w:rPr>
        <w:sz w:val="20"/>
        <w:szCs w:val="20"/>
        <w:lang w:val="pt-BR"/>
      </w:rPr>
      <w:t>DPTO. ADMINISTRACIÓN Y GESTIÓN</w:t>
    </w:r>
  </w:p>
  <w:p w:rsidR="005C03FC" w:rsidRPr="00BE506E" w:rsidRDefault="005C03FC" w:rsidP="00BE506E">
    <w:pPr>
      <w:pStyle w:val="Piedepgina"/>
    </w:pPr>
    <w:r>
      <w:rPr>
        <w:sz w:val="20"/>
        <w:szCs w:val="20"/>
      </w:rPr>
      <w:t>Promoción 2018-2020</w:t>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2B" w:rsidRDefault="00B53E2B" w:rsidP="00E02718">
      <w:pPr>
        <w:spacing w:after="0" w:line="240" w:lineRule="auto"/>
      </w:pPr>
      <w:r>
        <w:separator/>
      </w:r>
    </w:p>
  </w:footnote>
  <w:footnote w:type="continuationSeparator" w:id="0">
    <w:p w:rsidR="00B53E2B" w:rsidRDefault="00B53E2B" w:rsidP="00E0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FC" w:rsidRDefault="005C03FC">
    <w:pPr>
      <w:pStyle w:val="Encabezado"/>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PROGRAMACIÓN DIDÁCTICA: GESTIÓN FINANCIERA </w:t>
    </w:r>
  </w:p>
  <w:p w:rsidR="005C03FC" w:rsidRDefault="005C03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39E920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 w15:restartNumberingAfterBreak="0">
    <w:nsid w:val="0E405719"/>
    <w:multiLevelType w:val="hybridMultilevel"/>
    <w:tmpl w:val="436E3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0E49DB"/>
    <w:multiLevelType w:val="hybridMultilevel"/>
    <w:tmpl w:val="03B4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B13C0"/>
    <w:multiLevelType w:val="hybridMultilevel"/>
    <w:tmpl w:val="2C761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0032497"/>
    <w:multiLevelType w:val="hybridMultilevel"/>
    <w:tmpl w:val="2CF8A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4B6933"/>
    <w:multiLevelType w:val="hybridMultilevel"/>
    <w:tmpl w:val="3BCA3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2B3D7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C52E5F"/>
    <w:multiLevelType w:val="hybridMultilevel"/>
    <w:tmpl w:val="70E6CC2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15:restartNumberingAfterBreak="0">
    <w:nsid w:val="37F90B68"/>
    <w:multiLevelType w:val="hybridMultilevel"/>
    <w:tmpl w:val="02E6A64E"/>
    <w:lvl w:ilvl="0" w:tplc="4FFCF044">
      <w:start w:val="1"/>
      <w:numFmt w:val="bullet"/>
      <w:lvlText w:val=""/>
      <w:lvlJc w:val="left"/>
      <w:pPr>
        <w:ind w:left="1800" w:hanging="360"/>
      </w:pPr>
      <w:rPr>
        <w:rFonts w:ascii="Symbol" w:eastAsia="Calibri" w:hAnsi="Symbol" w:cs="Times New Roman" w:hint="default"/>
      </w:rPr>
    </w:lvl>
    <w:lvl w:ilvl="1" w:tplc="0C0A0003" w:tentative="1">
      <w:start w:val="1"/>
      <w:numFmt w:val="bullet"/>
      <w:lvlText w:val="o"/>
      <w:lvlJc w:val="left"/>
      <w:pPr>
        <w:ind w:left="2520" w:hanging="360"/>
      </w:pPr>
      <w:rPr>
        <w:rFonts w:ascii="Courier New" w:hAnsi="Courier New" w:cs="Calibri"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alibri"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alibri"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085647"/>
    <w:multiLevelType w:val="hybridMultilevel"/>
    <w:tmpl w:val="22989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1C46C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E67BE8"/>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F93E60"/>
    <w:multiLevelType w:val="hybridMultilevel"/>
    <w:tmpl w:val="781C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F2537C"/>
    <w:multiLevelType w:val="hybridMultilevel"/>
    <w:tmpl w:val="A4E214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6900A4E"/>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D9106F"/>
    <w:multiLevelType w:val="hybridMultilevel"/>
    <w:tmpl w:val="FDC05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3264F2"/>
    <w:multiLevelType w:val="hybridMultilevel"/>
    <w:tmpl w:val="3A6EF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BE6B03"/>
    <w:multiLevelType w:val="hybridMultilevel"/>
    <w:tmpl w:val="48764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B4646F"/>
    <w:multiLevelType w:val="hybridMultilevel"/>
    <w:tmpl w:val="B0428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2C2A86"/>
    <w:multiLevelType w:val="hybridMultilevel"/>
    <w:tmpl w:val="783AE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4CF7A40"/>
    <w:multiLevelType w:val="hybridMultilevel"/>
    <w:tmpl w:val="7F56A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18"/>
  </w:num>
  <w:num w:numId="5">
    <w:abstractNumId w:val="29"/>
  </w:num>
  <w:num w:numId="6">
    <w:abstractNumId w:val="0"/>
  </w:num>
  <w:num w:numId="7">
    <w:abstractNumId w:val="1"/>
  </w:num>
  <w:num w:numId="8">
    <w:abstractNumId w:val="2"/>
  </w:num>
  <w:num w:numId="9">
    <w:abstractNumId w:val="3"/>
  </w:num>
  <w:num w:numId="10">
    <w:abstractNumId w:val="21"/>
  </w:num>
  <w:num w:numId="11">
    <w:abstractNumId w:val="25"/>
  </w:num>
  <w:num w:numId="12">
    <w:abstractNumId w:val="4"/>
  </w:num>
  <w:num w:numId="13">
    <w:abstractNumId w:val="11"/>
  </w:num>
  <w:num w:numId="14">
    <w:abstractNumId w:val="24"/>
  </w:num>
  <w:num w:numId="15">
    <w:abstractNumId w:val="26"/>
  </w:num>
  <w:num w:numId="16">
    <w:abstractNumId w:val="6"/>
  </w:num>
  <w:num w:numId="17">
    <w:abstractNumId w:val="22"/>
  </w:num>
  <w:num w:numId="18">
    <w:abstractNumId w:val="19"/>
  </w:num>
  <w:num w:numId="19">
    <w:abstractNumId w:val="13"/>
  </w:num>
  <w:num w:numId="20">
    <w:abstractNumId w:val="23"/>
  </w:num>
  <w:num w:numId="21">
    <w:abstractNumId w:val="7"/>
  </w:num>
  <w:num w:numId="22">
    <w:abstractNumId w:val="4"/>
  </w:num>
  <w:num w:numId="23">
    <w:abstractNumId w:val="12"/>
  </w:num>
  <w:num w:numId="24">
    <w:abstractNumId w:val="14"/>
  </w:num>
  <w:num w:numId="25">
    <w:abstractNumId w:val="20"/>
  </w:num>
  <w:num w:numId="26">
    <w:abstractNumId w:val="28"/>
  </w:num>
  <w:num w:numId="27">
    <w:abstractNumId w:val="10"/>
  </w:num>
  <w:num w:numId="28">
    <w:abstractNumId w:val="15"/>
  </w:num>
  <w:num w:numId="29">
    <w:abstractNumId w:val="9"/>
  </w:num>
  <w:num w:numId="30">
    <w:abstractNumId w:val="8"/>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C5"/>
    <w:rsid w:val="00007898"/>
    <w:rsid w:val="00012060"/>
    <w:rsid w:val="0001269B"/>
    <w:rsid w:val="00017531"/>
    <w:rsid w:val="00017670"/>
    <w:rsid w:val="00020147"/>
    <w:rsid w:val="00020F3A"/>
    <w:rsid w:val="00023EDA"/>
    <w:rsid w:val="00031C43"/>
    <w:rsid w:val="00066FE7"/>
    <w:rsid w:val="000A0434"/>
    <w:rsid w:val="000B3195"/>
    <w:rsid w:val="000B3B05"/>
    <w:rsid w:val="000E146A"/>
    <w:rsid w:val="00107EC0"/>
    <w:rsid w:val="00123083"/>
    <w:rsid w:val="001323EA"/>
    <w:rsid w:val="00134BAF"/>
    <w:rsid w:val="00141709"/>
    <w:rsid w:val="0015342A"/>
    <w:rsid w:val="00163A40"/>
    <w:rsid w:val="00164A0D"/>
    <w:rsid w:val="00166E3D"/>
    <w:rsid w:val="001930DA"/>
    <w:rsid w:val="001960C7"/>
    <w:rsid w:val="001A7AA5"/>
    <w:rsid w:val="001B3B76"/>
    <w:rsid w:val="001D1DFA"/>
    <w:rsid w:val="00203085"/>
    <w:rsid w:val="002056D6"/>
    <w:rsid w:val="00226F0A"/>
    <w:rsid w:val="002403C4"/>
    <w:rsid w:val="00257E2A"/>
    <w:rsid w:val="0027373A"/>
    <w:rsid w:val="00273DA8"/>
    <w:rsid w:val="00284C6A"/>
    <w:rsid w:val="002963CC"/>
    <w:rsid w:val="002A19F0"/>
    <w:rsid w:val="002D2E73"/>
    <w:rsid w:val="002E15EE"/>
    <w:rsid w:val="00317E26"/>
    <w:rsid w:val="0032477E"/>
    <w:rsid w:val="00332472"/>
    <w:rsid w:val="00333724"/>
    <w:rsid w:val="00340F1C"/>
    <w:rsid w:val="00342D14"/>
    <w:rsid w:val="003567BA"/>
    <w:rsid w:val="0039111D"/>
    <w:rsid w:val="00397294"/>
    <w:rsid w:val="003A0E7E"/>
    <w:rsid w:val="003C1689"/>
    <w:rsid w:val="003D28CB"/>
    <w:rsid w:val="00402325"/>
    <w:rsid w:val="00415B9B"/>
    <w:rsid w:val="0042588E"/>
    <w:rsid w:val="0042655B"/>
    <w:rsid w:val="004326FD"/>
    <w:rsid w:val="004418ED"/>
    <w:rsid w:val="00444934"/>
    <w:rsid w:val="00454F24"/>
    <w:rsid w:val="00465FBD"/>
    <w:rsid w:val="00472BB5"/>
    <w:rsid w:val="00473270"/>
    <w:rsid w:val="00481DAA"/>
    <w:rsid w:val="004A36F6"/>
    <w:rsid w:val="004C780A"/>
    <w:rsid w:val="004D23BC"/>
    <w:rsid w:val="004D7767"/>
    <w:rsid w:val="005236C7"/>
    <w:rsid w:val="005336A3"/>
    <w:rsid w:val="005336C4"/>
    <w:rsid w:val="005356C0"/>
    <w:rsid w:val="00536E54"/>
    <w:rsid w:val="00537A95"/>
    <w:rsid w:val="0054425E"/>
    <w:rsid w:val="00547E05"/>
    <w:rsid w:val="00555A94"/>
    <w:rsid w:val="00581AC1"/>
    <w:rsid w:val="00582C05"/>
    <w:rsid w:val="005973EE"/>
    <w:rsid w:val="005A43F7"/>
    <w:rsid w:val="005B0646"/>
    <w:rsid w:val="005C03FC"/>
    <w:rsid w:val="005C22BD"/>
    <w:rsid w:val="005D34BC"/>
    <w:rsid w:val="005D69D0"/>
    <w:rsid w:val="005E52BC"/>
    <w:rsid w:val="005E79D7"/>
    <w:rsid w:val="0061486D"/>
    <w:rsid w:val="00661E1E"/>
    <w:rsid w:val="00663BC3"/>
    <w:rsid w:val="006A6D46"/>
    <w:rsid w:val="006B30F9"/>
    <w:rsid w:val="006E336F"/>
    <w:rsid w:val="0070461D"/>
    <w:rsid w:val="007231F4"/>
    <w:rsid w:val="00762E1C"/>
    <w:rsid w:val="007636E0"/>
    <w:rsid w:val="00764D7A"/>
    <w:rsid w:val="00777FBB"/>
    <w:rsid w:val="0078151B"/>
    <w:rsid w:val="007A5751"/>
    <w:rsid w:val="007B59A8"/>
    <w:rsid w:val="007B743C"/>
    <w:rsid w:val="007B7A5A"/>
    <w:rsid w:val="007C1F97"/>
    <w:rsid w:val="007E11C7"/>
    <w:rsid w:val="007F7D3B"/>
    <w:rsid w:val="008055EA"/>
    <w:rsid w:val="00805D9E"/>
    <w:rsid w:val="00810ED9"/>
    <w:rsid w:val="008537C4"/>
    <w:rsid w:val="00863F26"/>
    <w:rsid w:val="00876063"/>
    <w:rsid w:val="008763AD"/>
    <w:rsid w:val="00876897"/>
    <w:rsid w:val="008938CF"/>
    <w:rsid w:val="00897FF7"/>
    <w:rsid w:val="008A2FC1"/>
    <w:rsid w:val="008C20DE"/>
    <w:rsid w:val="008C425D"/>
    <w:rsid w:val="008D59FF"/>
    <w:rsid w:val="008E21B5"/>
    <w:rsid w:val="008E32D0"/>
    <w:rsid w:val="00911F53"/>
    <w:rsid w:val="00924C0D"/>
    <w:rsid w:val="009275E1"/>
    <w:rsid w:val="00930CF4"/>
    <w:rsid w:val="0093365B"/>
    <w:rsid w:val="0093685D"/>
    <w:rsid w:val="00940951"/>
    <w:rsid w:val="00951DAA"/>
    <w:rsid w:val="00952FDD"/>
    <w:rsid w:val="00957698"/>
    <w:rsid w:val="00983851"/>
    <w:rsid w:val="00990137"/>
    <w:rsid w:val="00997A0D"/>
    <w:rsid w:val="009B3AFB"/>
    <w:rsid w:val="009C57C7"/>
    <w:rsid w:val="009C6DCE"/>
    <w:rsid w:val="009E0820"/>
    <w:rsid w:val="00A10240"/>
    <w:rsid w:val="00A67F20"/>
    <w:rsid w:val="00A75880"/>
    <w:rsid w:val="00A81EFE"/>
    <w:rsid w:val="00A92D23"/>
    <w:rsid w:val="00AB18D8"/>
    <w:rsid w:val="00AB38F4"/>
    <w:rsid w:val="00AC6B9E"/>
    <w:rsid w:val="00AD5968"/>
    <w:rsid w:val="00AD6F61"/>
    <w:rsid w:val="00AE15D6"/>
    <w:rsid w:val="00AE3D0A"/>
    <w:rsid w:val="00AF2F6D"/>
    <w:rsid w:val="00B01149"/>
    <w:rsid w:val="00B1410F"/>
    <w:rsid w:val="00B26BAF"/>
    <w:rsid w:val="00B31FDC"/>
    <w:rsid w:val="00B33477"/>
    <w:rsid w:val="00B519F2"/>
    <w:rsid w:val="00B51A4D"/>
    <w:rsid w:val="00B53E2B"/>
    <w:rsid w:val="00B54437"/>
    <w:rsid w:val="00B625A0"/>
    <w:rsid w:val="00B72A73"/>
    <w:rsid w:val="00B920A6"/>
    <w:rsid w:val="00B9275A"/>
    <w:rsid w:val="00BE30F1"/>
    <w:rsid w:val="00BE506E"/>
    <w:rsid w:val="00BF445A"/>
    <w:rsid w:val="00C067D0"/>
    <w:rsid w:val="00C324FC"/>
    <w:rsid w:val="00C428AD"/>
    <w:rsid w:val="00C5462C"/>
    <w:rsid w:val="00C82784"/>
    <w:rsid w:val="00C961DA"/>
    <w:rsid w:val="00C9796B"/>
    <w:rsid w:val="00CA0D6C"/>
    <w:rsid w:val="00CA4734"/>
    <w:rsid w:val="00CA7A74"/>
    <w:rsid w:val="00CB5131"/>
    <w:rsid w:val="00CB6C36"/>
    <w:rsid w:val="00CC5DB7"/>
    <w:rsid w:val="00CD716B"/>
    <w:rsid w:val="00CE3D42"/>
    <w:rsid w:val="00CE5475"/>
    <w:rsid w:val="00D06637"/>
    <w:rsid w:val="00D06A69"/>
    <w:rsid w:val="00D1746A"/>
    <w:rsid w:val="00D236F7"/>
    <w:rsid w:val="00D4160F"/>
    <w:rsid w:val="00D46405"/>
    <w:rsid w:val="00D473F3"/>
    <w:rsid w:val="00D47624"/>
    <w:rsid w:val="00D51BB4"/>
    <w:rsid w:val="00D67A2B"/>
    <w:rsid w:val="00D825A5"/>
    <w:rsid w:val="00D91210"/>
    <w:rsid w:val="00D92373"/>
    <w:rsid w:val="00D93036"/>
    <w:rsid w:val="00DC4C2A"/>
    <w:rsid w:val="00DC6B0D"/>
    <w:rsid w:val="00DC6EF3"/>
    <w:rsid w:val="00DD45C4"/>
    <w:rsid w:val="00DD678F"/>
    <w:rsid w:val="00DE06FD"/>
    <w:rsid w:val="00DE0757"/>
    <w:rsid w:val="00DE56C5"/>
    <w:rsid w:val="00E02718"/>
    <w:rsid w:val="00E06BA2"/>
    <w:rsid w:val="00E20D18"/>
    <w:rsid w:val="00E21377"/>
    <w:rsid w:val="00E34983"/>
    <w:rsid w:val="00E35F8F"/>
    <w:rsid w:val="00E45CB4"/>
    <w:rsid w:val="00E61069"/>
    <w:rsid w:val="00E62C88"/>
    <w:rsid w:val="00E644C7"/>
    <w:rsid w:val="00E6634A"/>
    <w:rsid w:val="00E7318A"/>
    <w:rsid w:val="00E82E25"/>
    <w:rsid w:val="00EA22A9"/>
    <w:rsid w:val="00EA2D00"/>
    <w:rsid w:val="00EA62D6"/>
    <w:rsid w:val="00EB06CE"/>
    <w:rsid w:val="00ED6EB2"/>
    <w:rsid w:val="00EF3ECA"/>
    <w:rsid w:val="00F14DD3"/>
    <w:rsid w:val="00F21E38"/>
    <w:rsid w:val="00F30258"/>
    <w:rsid w:val="00F334A2"/>
    <w:rsid w:val="00F377C5"/>
    <w:rsid w:val="00F7421B"/>
    <w:rsid w:val="00F833B3"/>
    <w:rsid w:val="00F94D82"/>
    <w:rsid w:val="00F9647B"/>
    <w:rsid w:val="00FA4FDD"/>
    <w:rsid w:val="00FC7D83"/>
    <w:rsid w:val="00FD64AA"/>
    <w:rsid w:val="00FE1CFA"/>
    <w:rsid w:val="00FF0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87450"/>
  <w15:docId w15:val="{C94533A8-B191-44A6-9F7E-3461CD5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EDA"/>
    <w:pPr>
      <w:spacing w:after="200" w:line="276" w:lineRule="auto"/>
    </w:pPr>
    <w:rPr>
      <w:sz w:val="22"/>
      <w:szCs w:val="22"/>
      <w:lang w:eastAsia="en-US"/>
    </w:rPr>
  </w:style>
  <w:style w:type="paragraph" w:styleId="Ttulo1">
    <w:name w:val="heading 1"/>
    <w:basedOn w:val="Normal"/>
    <w:next w:val="Normal"/>
    <w:link w:val="Ttulo1Car"/>
    <w:qFormat/>
    <w:rsid w:val="007231F4"/>
    <w:pPr>
      <w:keepNext/>
      <w:numPr>
        <w:numId w:val="6"/>
      </w:numPr>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qFormat/>
    <w:rsid w:val="00FC7D83"/>
    <w:pPr>
      <w:keepNext/>
      <w:suppressAutoHyphens/>
      <w:spacing w:before="240" w:after="120" w:line="240" w:lineRule="auto"/>
      <w:jc w:val="both"/>
      <w:outlineLvl w:val="1"/>
    </w:pPr>
    <w:rPr>
      <w:rFonts w:ascii="Times New Roman" w:eastAsia="Times New Roman" w:hAnsi="Times New Roman"/>
      <w:b/>
      <w:bCs/>
      <w:sz w:val="24"/>
      <w:szCs w:val="20"/>
      <w:u w:val="single"/>
      <w:lang w:eastAsia="ar-SA"/>
    </w:rPr>
  </w:style>
  <w:style w:type="paragraph" w:styleId="Ttulo3">
    <w:name w:val="heading 3"/>
    <w:basedOn w:val="Normal"/>
    <w:next w:val="Normal"/>
    <w:link w:val="Ttulo3Car"/>
    <w:qFormat/>
    <w:rsid w:val="00FC7D83"/>
    <w:pPr>
      <w:keepNext/>
      <w:suppressAutoHyphens/>
      <w:spacing w:before="240" w:after="60" w:line="240" w:lineRule="auto"/>
      <w:outlineLvl w:val="2"/>
    </w:pPr>
    <w:rPr>
      <w:rFonts w:ascii="Cambria" w:eastAsia="Times New Roman" w:hAnsi="Cambria"/>
      <w:b/>
      <w:bCs/>
      <w:sz w:val="26"/>
      <w:szCs w:val="26"/>
      <w:lang w:eastAsia="ar-SA"/>
    </w:rPr>
  </w:style>
  <w:style w:type="paragraph" w:styleId="Ttulo4">
    <w:name w:val="heading 4"/>
    <w:basedOn w:val="Normal"/>
    <w:next w:val="Normal"/>
    <w:link w:val="Ttulo4Car"/>
    <w:qFormat/>
    <w:rsid w:val="00FC7D83"/>
    <w:pPr>
      <w:keepNext/>
      <w:suppressAutoHyphens/>
      <w:spacing w:after="0" w:line="240" w:lineRule="auto"/>
      <w:jc w:val="center"/>
      <w:outlineLvl w:val="3"/>
    </w:pPr>
    <w:rPr>
      <w:rFonts w:ascii="Times New Roman" w:eastAsia="Times New Roman" w:hAnsi="Times New Roman"/>
      <w:b/>
      <w:sz w:val="24"/>
      <w:szCs w:val="20"/>
      <w:u w:val="single"/>
      <w:lang w:eastAsia="ar-SA"/>
    </w:rPr>
  </w:style>
  <w:style w:type="paragraph" w:styleId="Ttulo5">
    <w:name w:val="heading 5"/>
    <w:basedOn w:val="Normal"/>
    <w:next w:val="Normal"/>
    <w:link w:val="Ttulo5Car"/>
    <w:qFormat/>
    <w:rsid w:val="00FC7D83"/>
    <w:pPr>
      <w:keepNext/>
      <w:suppressAutoHyphens/>
      <w:spacing w:after="0" w:line="360" w:lineRule="auto"/>
      <w:jc w:val="both"/>
      <w:outlineLvl w:val="4"/>
    </w:pPr>
    <w:rPr>
      <w:rFonts w:ascii="Times New Roman" w:eastAsia="Times New Roman" w:hAnsi="Times New Roman"/>
      <w:b/>
      <w:sz w:val="18"/>
      <w:szCs w:val="20"/>
      <w:lang w:eastAsia="ar-SA"/>
    </w:rPr>
  </w:style>
  <w:style w:type="paragraph" w:styleId="Ttulo6">
    <w:name w:val="heading 6"/>
    <w:basedOn w:val="Normal"/>
    <w:next w:val="Normal"/>
    <w:link w:val="Ttulo6Car"/>
    <w:qFormat/>
    <w:rsid w:val="00FC7D83"/>
    <w:pPr>
      <w:keepNext/>
      <w:suppressAutoHyphens/>
      <w:spacing w:after="0" w:line="360" w:lineRule="auto"/>
      <w:jc w:val="both"/>
      <w:outlineLvl w:val="5"/>
    </w:pPr>
    <w:rPr>
      <w:rFonts w:ascii="Times New Roman" w:eastAsia="Times New Roman" w:hAnsi="Times New Roman"/>
      <w:b/>
      <w:sz w:val="18"/>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02718"/>
    <w:pPr>
      <w:ind w:left="720"/>
      <w:contextualSpacing/>
    </w:pPr>
  </w:style>
  <w:style w:type="paragraph" w:styleId="Encabezado">
    <w:name w:val="header"/>
    <w:basedOn w:val="Normal"/>
    <w:link w:val="EncabezadoCar"/>
    <w:uiPriority w:val="99"/>
    <w:unhideWhenUsed/>
    <w:rsid w:val="00E02718"/>
    <w:pPr>
      <w:tabs>
        <w:tab w:val="center" w:pos="4252"/>
        <w:tab w:val="right" w:pos="8504"/>
      </w:tabs>
      <w:spacing w:after="0" w:line="240" w:lineRule="auto"/>
    </w:pPr>
  </w:style>
  <w:style w:type="character" w:customStyle="1" w:styleId="EncabezadoCar">
    <w:name w:val="Encabezado Car"/>
    <w:link w:val="Encabezado"/>
    <w:uiPriority w:val="99"/>
    <w:rsid w:val="00E02718"/>
    <w:rPr>
      <w:sz w:val="22"/>
      <w:szCs w:val="22"/>
      <w:lang w:eastAsia="en-US"/>
    </w:rPr>
  </w:style>
  <w:style w:type="paragraph" w:styleId="Piedepgina">
    <w:name w:val="footer"/>
    <w:basedOn w:val="Normal"/>
    <w:link w:val="PiedepginaCar"/>
    <w:uiPriority w:val="99"/>
    <w:unhideWhenUsed/>
    <w:rsid w:val="00E02718"/>
    <w:pPr>
      <w:tabs>
        <w:tab w:val="center" w:pos="4252"/>
        <w:tab w:val="right" w:pos="8504"/>
      </w:tabs>
      <w:spacing w:after="0" w:line="240" w:lineRule="auto"/>
    </w:pPr>
  </w:style>
  <w:style w:type="character" w:customStyle="1" w:styleId="PiedepginaCar">
    <w:name w:val="Pie de página Car"/>
    <w:link w:val="Piedepgina"/>
    <w:uiPriority w:val="99"/>
    <w:rsid w:val="00E02718"/>
    <w:rPr>
      <w:sz w:val="22"/>
      <w:szCs w:val="22"/>
      <w:lang w:eastAsia="en-US"/>
    </w:rPr>
  </w:style>
  <w:style w:type="paragraph" w:styleId="Textodeglobo">
    <w:name w:val="Balloon Text"/>
    <w:basedOn w:val="Normal"/>
    <w:link w:val="TextodegloboCar"/>
    <w:uiPriority w:val="99"/>
    <w:semiHidden/>
    <w:unhideWhenUsed/>
    <w:rsid w:val="00E027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2718"/>
    <w:rPr>
      <w:rFonts w:ascii="Tahoma" w:hAnsi="Tahoma" w:cs="Tahoma"/>
      <w:sz w:val="16"/>
      <w:szCs w:val="16"/>
      <w:lang w:eastAsia="en-US"/>
    </w:rPr>
  </w:style>
  <w:style w:type="character" w:styleId="Nmerodepgina">
    <w:name w:val="page number"/>
    <w:basedOn w:val="Fuentedeprrafopredeter"/>
    <w:rsid w:val="00AC6B9E"/>
  </w:style>
  <w:style w:type="character" w:customStyle="1" w:styleId="Ttulo1Car">
    <w:name w:val="Título 1 Car"/>
    <w:link w:val="Ttulo1"/>
    <w:rsid w:val="007231F4"/>
    <w:rPr>
      <w:rFonts w:ascii="Arial" w:eastAsia="Times New Roman" w:hAnsi="Arial" w:cs="Arial"/>
      <w:b/>
      <w:bCs/>
      <w:sz w:val="24"/>
      <w:szCs w:val="24"/>
      <w:lang w:eastAsia="ar-SA"/>
    </w:rPr>
  </w:style>
  <w:style w:type="character" w:customStyle="1" w:styleId="Ttulo2Car">
    <w:name w:val="Título 2 Car"/>
    <w:link w:val="Ttulo2"/>
    <w:rsid w:val="00A75880"/>
    <w:rPr>
      <w:rFonts w:ascii="Times New Roman" w:eastAsia="Times New Roman" w:hAnsi="Times New Roman"/>
      <w:b/>
      <w:bCs/>
      <w:sz w:val="24"/>
      <w:u w:val="single"/>
      <w:lang w:eastAsia="ar-SA"/>
    </w:rPr>
  </w:style>
  <w:style w:type="character" w:customStyle="1" w:styleId="Ttulo3Car">
    <w:name w:val="Título 3 Car"/>
    <w:link w:val="Ttulo3"/>
    <w:rsid w:val="00A75880"/>
    <w:rPr>
      <w:rFonts w:ascii="Cambria" w:eastAsia="Times New Roman" w:hAnsi="Cambria"/>
      <w:b/>
      <w:bCs/>
      <w:sz w:val="26"/>
      <w:szCs w:val="26"/>
      <w:lang w:eastAsia="ar-SA"/>
    </w:rPr>
  </w:style>
  <w:style w:type="character" w:customStyle="1" w:styleId="Ttulo4Car">
    <w:name w:val="Título 4 Car"/>
    <w:link w:val="Ttulo4"/>
    <w:rsid w:val="00A75880"/>
    <w:rPr>
      <w:rFonts w:ascii="Times New Roman" w:eastAsia="Times New Roman" w:hAnsi="Times New Roman"/>
      <w:b/>
      <w:sz w:val="24"/>
      <w:u w:val="single"/>
      <w:lang w:eastAsia="ar-SA"/>
    </w:rPr>
  </w:style>
  <w:style w:type="character" w:customStyle="1" w:styleId="Ttulo5Car">
    <w:name w:val="Título 5 Car"/>
    <w:link w:val="Ttulo5"/>
    <w:rsid w:val="00A75880"/>
    <w:rPr>
      <w:rFonts w:ascii="Times New Roman" w:eastAsia="Times New Roman" w:hAnsi="Times New Roman"/>
      <w:b/>
      <w:sz w:val="18"/>
      <w:lang w:eastAsia="ar-SA"/>
    </w:rPr>
  </w:style>
  <w:style w:type="character" w:customStyle="1" w:styleId="Ttulo6Car">
    <w:name w:val="Título 6 Car"/>
    <w:link w:val="Ttulo6"/>
    <w:rsid w:val="00A75880"/>
    <w:rPr>
      <w:rFonts w:ascii="Times New Roman" w:eastAsia="Times New Roman" w:hAnsi="Times New Roman"/>
      <w:b/>
      <w:sz w:val="18"/>
      <w:u w:val="single"/>
      <w:lang w:eastAsia="ar-SA"/>
    </w:rPr>
  </w:style>
  <w:style w:type="paragraph" w:styleId="TtuloTDC">
    <w:name w:val="TOC Heading"/>
    <w:basedOn w:val="Ttulo1"/>
    <w:next w:val="Normal"/>
    <w:uiPriority w:val="39"/>
    <w:unhideWhenUsed/>
    <w:qFormat/>
    <w:rsid w:val="00A81EF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s-ES_tradnl" w:eastAsia="es-ES"/>
    </w:rPr>
  </w:style>
  <w:style w:type="paragraph" w:styleId="TDC1">
    <w:name w:val="toc 1"/>
    <w:basedOn w:val="Normal"/>
    <w:next w:val="Normal"/>
    <w:autoRedefine/>
    <w:uiPriority w:val="39"/>
    <w:unhideWhenUsed/>
    <w:rsid w:val="00A81EFE"/>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A81EFE"/>
    <w:pPr>
      <w:spacing w:after="0"/>
      <w:ind w:left="220"/>
    </w:pPr>
    <w:rPr>
      <w:rFonts w:asciiTheme="minorHAnsi" w:hAnsiTheme="minorHAnsi"/>
      <w:b/>
    </w:rPr>
  </w:style>
  <w:style w:type="paragraph" w:styleId="TDC3">
    <w:name w:val="toc 3"/>
    <w:basedOn w:val="Normal"/>
    <w:next w:val="Normal"/>
    <w:autoRedefine/>
    <w:uiPriority w:val="39"/>
    <w:semiHidden/>
    <w:unhideWhenUsed/>
    <w:rsid w:val="00A81EFE"/>
    <w:pPr>
      <w:spacing w:after="0"/>
      <w:ind w:left="440"/>
    </w:pPr>
    <w:rPr>
      <w:rFonts w:asciiTheme="minorHAnsi" w:hAnsiTheme="minorHAnsi"/>
    </w:rPr>
  </w:style>
  <w:style w:type="paragraph" w:styleId="TDC4">
    <w:name w:val="toc 4"/>
    <w:basedOn w:val="Normal"/>
    <w:next w:val="Normal"/>
    <w:autoRedefine/>
    <w:uiPriority w:val="39"/>
    <w:semiHidden/>
    <w:unhideWhenUsed/>
    <w:rsid w:val="00A81EFE"/>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A81EFE"/>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A81EFE"/>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A81EFE"/>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A81EFE"/>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A81EFE"/>
    <w:pPr>
      <w:spacing w:after="0"/>
      <w:ind w:left="1760"/>
    </w:pPr>
    <w:rPr>
      <w:rFonts w:asciiTheme="minorHAnsi" w:hAnsiTheme="minorHAnsi"/>
      <w:sz w:val="20"/>
      <w:szCs w:val="20"/>
    </w:rPr>
  </w:style>
  <w:style w:type="character" w:styleId="Hipervnculo">
    <w:name w:val="Hyperlink"/>
    <w:basedOn w:val="Fuentedeprrafopredeter"/>
    <w:uiPriority w:val="99"/>
    <w:unhideWhenUsed/>
    <w:rsid w:val="005C22BD"/>
    <w:rPr>
      <w:color w:val="0000FF" w:themeColor="hyperlink"/>
      <w:u w:val="single"/>
    </w:rPr>
  </w:style>
  <w:style w:type="table" w:styleId="Sombreadoclaro-nfasis1">
    <w:name w:val="Light Shading Accent 1"/>
    <w:basedOn w:val="Tablanormal"/>
    <w:uiPriority w:val="60"/>
    <w:rsid w:val="002403C4"/>
    <w:rPr>
      <w:rFonts w:asciiTheme="minorHAnsi" w:eastAsiaTheme="minorEastAsia" w:hAnsiTheme="minorHAnsi" w:cstheme="minorBidi"/>
      <w:color w:val="365F91" w:themeColor="accent1" w:themeShade="BF"/>
      <w:sz w:val="22"/>
      <w:szCs w:val="22"/>
      <w:lang w:val="es-ES_trad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rsid w:val="00863F26"/>
    <w:pPr>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863F26"/>
    <w:rPr>
      <w:rFonts w:asciiTheme="majorHAnsi" w:eastAsiaTheme="majorEastAsia" w:hAnsiTheme="majorHAnsi" w:cstheme="majorBidi"/>
      <w:i/>
      <w:iCs/>
      <w:color w:val="4F81BD" w:themeColor="accent1"/>
      <w:spacing w:val="15"/>
      <w:sz w:val="24"/>
      <w:szCs w:val="24"/>
      <w:lang w:val="es-US" w:eastAsia="en-US"/>
    </w:rPr>
  </w:style>
  <w:style w:type="paragraph" w:styleId="Textoindependiente">
    <w:name w:val="Body Text"/>
    <w:basedOn w:val="Normal"/>
    <w:link w:val="TextoindependienteCar"/>
    <w:rsid w:val="003567BA"/>
    <w:pPr>
      <w:jc w:val="both"/>
    </w:pPr>
    <w:rPr>
      <w:rFonts w:eastAsia="Times New Roman"/>
      <w:szCs w:val="24"/>
      <w:lang w:val="x-none" w:eastAsia="x-none"/>
    </w:rPr>
  </w:style>
  <w:style w:type="character" w:customStyle="1" w:styleId="TextoindependienteCar">
    <w:name w:val="Texto independiente Car"/>
    <w:basedOn w:val="Fuentedeprrafopredeter"/>
    <w:link w:val="Textoindependiente"/>
    <w:rsid w:val="003567BA"/>
    <w:rPr>
      <w:rFonts w:eastAsia="Times New Roman"/>
      <w:sz w:val="22"/>
      <w:szCs w:val="24"/>
      <w:lang w:val="x-none" w:eastAsia="x-none"/>
    </w:rPr>
  </w:style>
  <w:style w:type="paragraph" w:customStyle="1" w:styleId="Textoindependiente21">
    <w:name w:val="Texto independiente 21"/>
    <w:basedOn w:val="Normal"/>
    <w:rsid w:val="003567BA"/>
    <w:pPr>
      <w:suppressAutoHyphens/>
      <w:autoSpaceDE w:val="0"/>
      <w:jc w:val="both"/>
    </w:pPr>
    <w:rPr>
      <w:rFonts w:eastAsia="Times New Roman"/>
      <w:color w:val="000000"/>
      <w:sz w:val="18"/>
      <w:szCs w:val="18"/>
      <w:lang w:eastAsia="ar-SA"/>
    </w:rPr>
  </w:style>
  <w:style w:type="paragraph" w:styleId="Sangradetextonormal">
    <w:name w:val="Body Text Indent"/>
    <w:basedOn w:val="Normal"/>
    <w:link w:val="SangradetextonormalCar"/>
    <w:uiPriority w:val="99"/>
    <w:semiHidden/>
    <w:unhideWhenUsed/>
    <w:rsid w:val="00E6634A"/>
    <w:pPr>
      <w:spacing w:after="120"/>
      <w:ind w:left="283"/>
    </w:pPr>
  </w:style>
  <w:style w:type="character" w:customStyle="1" w:styleId="SangradetextonormalCar">
    <w:name w:val="Sangría de texto normal Car"/>
    <w:basedOn w:val="Fuentedeprrafopredeter"/>
    <w:link w:val="Sangradetextonormal"/>
    <w:uiPriority w:val="99"/>
    <w:semiHidden/>
    <w:rsid w:val="00E6634A"/>
    <w:rPr>
      <w:sz w:val="22"/>
      <w:szCs w:val="22"/>
      <w:lang w:eastAsia="en-US"/>
    </w:rPr>
  </w:style>
  <w:style w:type="paragraph" w:styleId="Listaconvietas">
    <w:name w:val="List Bullet"/>
    <w:basedOn w:val="Normal"/>
    <w:uiPriority w:val="99"/>
    <w:rsid w:val="008763AD"/>
    <w:pPr>
      <w:numPr>
        <w:numId w:val="29"/>
      </w:numPr>
      <w:spacing w:before="100" w:after="0"/>
      <w:ind w:left="357" w:hanging="357"/>
      <w:jc w:val="both"/>
    </w:pPr>
    <w:rPr>
      <w:rFonts w:ascii="Arial" w:eastAsia="Times New Roman" w:hAnsi="Arial" w:cs="Arial"/>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5458">
      <w:bodyDiv w:val="1"/>
      <w:marLeft w:val="0"/>
      <w:marRight w:val="0"/>
      <w:marTop w:val="0"/>
      <w:marBottom w:val="0"/>
      <w:divBdr>
        <w:top w:val="none" w:sz="0" w:space="0" w:color="auto"/>
        <w:left w:val="none" w:sz="0" w:space="0" w:color="auto"/>
        <w:bottom w:val="none" w:sz="0" w:space="0" w:color="auto"/>
        <w:right w:val="none" w:sz="0" w:space="0" w:color="auto"/>
      </w:divBdr>
    </w:div>
    <w:div w:id="817385709">
      <w:bodyDiv w:val="1"/>
      <w:marLeft w:val="0"/>
      <w:marRight w:val="0"/>
      <w:marTop w:val="0"/>
      <w:marBottom w:val="0"/>
      <w:divBdr>
        <w:top w:val="none" w:sz="0" w:space="0" w:color="auto"/>
        <w:left w:val="none" w:sz="0" w:space="0" w:color="auto"/>
        <w:bottom w:val="none" w:sz="0" w:space="0" w:color="auto"/>
        <w:right w:val="none" w:sz="0" w:space="0" w:color="auto"/>
      </w:divBdr>
    </w:div>
    <w:div w:id="1381200344">
      <w:bodyDiv w:val="1"/>
      <w:marLeft w:val="0"/>
      <w:marRight w:val="0"/>
      <w:marTop w:val="0"/>
      <w:marBottom w:val="0"/>
      <w:divBdr>
        <w:top w:val="none" w:sz="0" w:space="0" w:color="auto"/>
        <w:left w:val="none" w:sz="0" w:space="0" w:color="auto"/>
        <w:bottom w:val="none" w:sz="0" w:space="0" w:color="auto"/>
        <w:right w:val="none" w:sz="0" w:space="0" w:color="auto"/>
      </w:divBdr>
    </w:div>
    <w:div w:id="1445727704">
      <w:bodyDiv w:val="1"/>
      <w:marLeft w:val="0"/>
      <w:marRight w:val="0"/>
      <w:marTop w:val="0"/>
      <w:marBottom w:val="0"/>
      <w:divBdr>
        <w:top w:val="none" w:sz="0" w:space="0" w:color="auto"/>
        <w:left w:val="none" w:sz="0" w:space="0" w:color="auto"/>
        <w:bottom w:val="none" w:sz="0" w:space="0" w:color="auto"/>
        <w:right w:val="none" w:sz="0" w:space="0" w:color="auto"/>
      </w:divBdr>
    </w:div>
    <w:div w:id="1811895383">
      <w:bodyDiv w:val="1"/>
      <w:marLeft w:val="0"/>
      <w:marRight w:val="0"/>
      <w:marTop w:val="0"/>
      <w:marBottom w:val="0"/>
      <w:divBdr>
        <w:top w:val="none" w:sz="0" w:space="0" w:color="auto"/>
        <w:left w:val="none" w:sz="0" w:space="0" w:color="auto"/>
        <w:bottom w:val="none" w:sz="0" w:space="0" w:color="auto"/>
        <w:right w:val="none" w:sz="0" w:space="0" w:color="auto"/>
      </w:divBdr>
    </w:div>
    <w:div w:id="1868713142">
      <w:bodyDiv w:val="1"/>
      <w:marLeft w:val="0"/>
      <w:marRight w:val="0"/>
      <w:marTop w:val="0"/>
      <w:marBottom w:val="0"/>
      <w:divBdr>
        <w:top w:val="none" w:sz="0" w:space="0" w:color="auto"/>
        <w:left w:val="none" w:sz="0" w:space="0" w:color="auto"/>
        <w:bottom w:val="none" w:sz="0" w:space="0" w:color="auto"/>
        <w:right w:val="none" w:sz="0" w:space="0" w:color="auto"/>
      </w:divBdr>
    </w:div>
    <w:div w:id="1947543305">
      <w:bodyDiv w:val="1"/>
      <w:marLeft w:val="0"/>
      <w:marRight w:val="0"/>
      <w:marTop w:val="0"/>
      <w:marBottom w:val="0"/>
      <w:divBdr>
        <w:top w:val="none" w:sz="0" w:space="0" w:color="auto"/>
        <w:left w:val="none" w:sz="0" w:space="0" w:color="auto"/>
        <w:bottom w:val="none" w:sz="0" w:space="0" w:color="auto"/>
        <w:right w:val="none" w:sz="0" w:space="0" w:color="auto"/>
      </w:divBdr>
    </w:div>
    <w:div w:id="21473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8B16-9F15-46AC-8905-B04BA251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6225</Words>
  <Characters>34242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PROGRAMACIÓN DIDÁCTICA: PRODUCTOS Y SERVICIOS FINANCIEROS Y DE SEGUROS</vt:lpstr>
    </vt:vector>
  </TitlesOfParts>
  <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PRODUCTOS Y SERVICIOS FINANCIEROS Y DE SEGUROS</dc:title>
  <dc:creator>IES JOVELLANOS</dc:creator>
  <cp:lastModifiedBy>Maite Nuñez Lucía</cp:lastModifiedBy>
  <cp:revision>14</cp:revision>
  <cp:lastPrinted>2016-10-13T07:52:00Z</cp:lastPrinted>
  <dcterms:created xsi:type="dcterms:W3CDTF">2018-09-07T10:58:00Z</dcterms:created>
  <dcterms:modified xsi:type="dcterms:W3CDTF">2018-10-01T15:28:00Z</dcterms:modified>
</cp:coreProperties>
</file>